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57EE4" w14:textId="6369F1B0" w:rsidR="006B0745" w:rsidRPr="00DB2CEF" w:rsidRDefault="00811547" w:rsidP="0094446F">
      <w:pPr>
        <w:ind w:left="284"/>
        <w:jc w:val="center"/>
        <w:rPr>
          <w:rFonts w:ascii="Verdana" w:hAnsi="Verdana" w:cs="Arial"/>
          <w:b/>
          <w:bCs/>
          <w:sz w:val="40"/>
          <w:szCs w:val="40"/>
        </w:rPr>
      </w:pPr>
      <w:bookmarkStart w:id="0" w:name="_Toc147408236"/>
      <w:bookmarkStart w:id="1" w:name="_Toc147407721"/>
      <w:r w:rsidRPr="00DB2CEF">
        <w:rPr>
          <w:rFonts w:ascii="Verdana" w:hAnsi="Verdana" w:cs="Arial"/>
          <w:b/>
          <w:bCs/>
          <w:noProof/>
          <w:sz w:val="60"/>
          <w:szCs w:val="60"/>
        </w:rPr>
        <w:drawing>
          <wp:anchor distT="0" distB="0" distL="114300" distR="114300" simplePos="0" relativeHeight="251658243" behindDoc="0" locked="0" layoutInCell="1" allowOverlap="1" wp14:anchorId="10B634FF" wp14:editId="4AB33F57">
            <wp:simplePos x="0" y="0"/>
            <wp:positionH relativeFrom="column">
              <wp:posOffset>4039870</wp:posOffset>
            </wp:positionH>
            <wp:positionV relativeFrom="paragraph">
              <wp:posOffset>97265</wp:posOffset>
            </wp:positionV>
            <wp:extent cx="1134745" cy="2630170"/>
            <wp:effectExtent l="0" t="0" r="0" b="0"/>
            <wp:wrapSquare wrapText="bothSides"/>
            <wp:docPr id="185291857" name="Gráfico 1">
              <a:extLst xmlns:a="http://schemas.openxmlformats.org/drawingml/2006/main">
                <a:ext uri="{FF2B5EF4-FFF2-40B4-BE49-F238E27FC236}">
                  <a16:creationId xmlns:a16="http://schemas.microsoft.com/office/drawing/2014/main" id="{29A2EEF0-33C8-4347-9F08-489961311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1">
                      <a:extLst>
                        <a:ext uri="{FF2B5EF4-FFF2-40B4-BE49-F238E27FC236}">
                          <a16:creationId xmlns:a16="http://schemas.microsoft.com/office/drawing/2014/main" id="{29A2EEF0-33C8-4347-9F08-48996131146B}"/>
                        </a:ext>
                      </a:extLst>
                    </pic:cNvPr>
                    <pic:cNvPicPr>
                      <a:picLocks noChangeAspect="1"/>
                    </pic:cNvPicPr>
                  </pic:nvPicPr>
                  <pic:blipFill rotWithShape="1">
                    <a:blip r:embed="rId12">
                      <a:extLst>
                        <a:ext uri="{96DAC541-7B7A-43D3-8B79-37D633B846F1}">
                          <asvg:svgBlip xmlns:asvg="http://schemas.microsoft.com/office/drawing/2016/SVG/main" r:embed="rId13"/>
                        </a:ext>
                      </a:extLst>
                    </a:blip>
                    <a:srcRect l="1" t="72511" r="-12172"/>
                    <a:stretch>
                      <a:fillRect/>
                    </a:stretch>
                  </pic:blipFill>
                  <pic:spPr>
                    <a:xfrm>
                      <a:off x="0" y="0"/>
                      <a:ext cx="1134745" cy="2630170"/>
                    </a:xfrm>
                    <a:prstGeom prst="rect">
                      <a:avLst/>
                    </a:prstGeom>
                  </pic:spPr>
                </pic:pic>
              </a:graphicData>
            </a:graphic>
            <wp14:sizeRelH relativeFrom="margin">
              <wp14:pctWidth>0</wp14:pctWidth>
            </wp14:sizeRelH>
            <wp14:sizeRelV relativeFrom="margin">
              <wp14:pctHeight>0</wp14:pctHeight>
            </wp14:sizeRelV>
          </wp:anchor>
        </w:drawing>
      </w:r>
      <w:r w:rsidR="00443A2F" w:rsidRPr="00DB2CEF">
        <w:rPr>
          <w:rFonts w:ascii="Verdana" w:hAnsi="Verdana" w:cs="Arial"/>
          <w:b/>
          <w:bCs/>
          <w:noProof/>
          <w:sz w:val="40"/>
          <w:szCs w:val="40"/>
        </w:rPr>
        <mc:AlternateContent>
          <mc:Choice Requires="wps">
            <w:drawing>
              <wp:anchor distT="0" distB="0" distL="114300" distR="114300" simplePos="0" relativeHeight="251658240" behindDoc="0" locked="0" layoutInCell="1" allowOverlap="1" wp14:anchorId="378A0490" wp14:editId="2BF33563">
                <wp:simplePos x="0" y="0"/>
                <wp:positionH relativeFrom="column">
                  <wp:posOffset>-92754</wp:posOffset>
                </wp:positionH>
                <wp:positionV relativeFrom="paragraph">
                  <wp:posOffset>-4576</wp:posOffset>
                </wp:positionV>
                <wp:extent cx="3175999" cy="6582380"/>
                <wp:effectExtent l="0" t="0" r="0" b="0"/>
                <wp:wrapNone/>
                <wp:docPr id="7" name="Freeform 7">
                  <a:extLst xmlns:a="http://schemas.openxmlformats.org/drawingml/2006/main">
                    <a:ext uri="{FF2B5EF4-FFF2-40B4-BE49-F238E27FC236}">
                      <a16:creationId xmlns:a16="http://schemas.microsoft.com/office/drawing/2014/main" id="{90FADD37-E0D9-F43F-D880-565DC318C5D7}"/>
                    </a:ext>
                  </a:extLst>
                </wp:docPr>
                <wp:cNvGraphicFramePr/>
                <a:graphic xmlns:a="http://schemas.openxmlformats.org/drawingml/2006/main">
                  <a:graphicData uri="http://schemas.microsoft.com/office/word/2010/wordprocessingShape">
                    <wps:wsp>
                      <wps:cNvSpPr/>
                      <wps:spPr>
                        <a:xfrm>
                          <a:off x="0" y="0"/>
                          <a:ext cx="3175999" cy="6582380"/>
                        </a:xfrm>
                        <a:custGeom>
                          <a:avLst/>
                          <a:gdLst/>
                          <a:ahLst/>
                          <a:cxnLst/>
                          <a:rect l="l" t="t" r="r" b="b"/>
                          <a:pathLst>
                            <a:path w="4763998" h="9873570">
                              <a:moveTo>
                                <a:pt x="0" y="0"/>
                              </a:moveTo>
                              <a:lnTo>
                                <a:pt x="4763998" y="0"/>
                              </a:lnTo>
                              <a:lnTo>
                                <a:pt x="4763998" y="9873570"/>
                              </a:lnTo>
                              <a:lnTo>
                                <a:pt x="0" y="9873570"/>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F5BE210" id="Freeform 7" o:spid="_x0000_s1026" style="position:absolute;margin-left:-7.3pt;margin-top:-.35pt;width:250.1pt;height:5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3998,987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" path="m,l4763998,r,9873570l,9873570,,xe" stroked="f">
                <v:fill r:id="rId15" o:title="" recolor="t" rotate="t" type="frame"/>
                <v:path arrowok="t"/>
              </v:shape>
            </w:pict>
          </mc:Fallback>
        </mc:AlternateContent>
      </w:r>
      <w:r w:rsidR="00E260C0" w:rsidRPr="00DB2CEF">
        <w:rPr>
          <w:rFonts w:ascii="Verdana" w:hAnsi="Verdana" w:cs="Arial"/>
          <w:b/>
          <w:bCs/>
          <w:sz w:val="40"/>
          <w:szCs w:val="40"/>
        </w:rPr>
        <w:t xml:space="preserve"> </w:t>
      </w:r>
    </w:p>
    <w:p w14:paraId="391B8529" w14:textId="2133DF23" w:rsidR="00D52721" w:rsidRPr="00DB2CEF" w:rsidRDefault="00D52721" w:rsidP="0094446F">
      <w:pPr>
        <w:ind w:left="284"/>
        <w:jc w:val="center"/>
        <w:rPr>
          <w:rFonts w:ascii="Verdana" w:hAnsi="Verdana" w:cs="Arial"/>
          <w:b/>
          <w:bCs/>
          <w:sz w:val="40"/>
          <w:szCs w:val="40"/>
        </w:rPr>
      </w:pPr>
    </w:p>
    <w:p w14:paraId="151EDB01" w14:textId="03B326FD" w:rsidR="00D52721" w:rsidRPr="00DB2CEF" w:rsidRDefault="00D52721" w:rsidP="0094446F">
      <w:pPr>
        <w:ind w:left="284"/>
        <w:jc w:val="center"/>
        <w:rPr>
          <w:rFonts w:ascii="Verdana" w:hAnsi="Verdana" w:cs="Arial"/>
          <w:b/>
          <w:bCs/>
          <w:sz w:val="40"/>
          <w:szCs w:val="40"/>
        </w:rPr>
      </w:pPr>
    </w:p>
    <w:p w14:paraId="1C15EDD4" w14:textId="3548B19B" w:rsidR="00D52721" w:rsidRPr="00DB2CEF" w:rsidRDefault="00D52721" w:rsidP="0094446F">
      <w:pPr>
        <w:ind w:left="284"/>
        <w:jc w:val="center"/>
        <w:rPr>
          <w:rFonts w:ascii="Verdana" w:hAnsi="Verdana" w:cs="Arial"/>
          <w:b/>
          <w:bCs/>
          <w:sz w:val="40"/>
          <w:szCs w:val="40"/>
        </w:rPr>
      </w:pPr>
    </w:p>
    <w:p w14:paraId="24FF582C" w14:textId="4E6E3961" w:rsidR="00D52721" w:rsidRPr="00DB2CEF" w:rsidRDefault="00D52721" w:rsidP="0094446F">
      <w:pPr>
        <w:ind w:left="284"/>
        <w:jc w:val="center"/>
        <w:rPr>
          <w:rFonts w:ascii="Verdana" w:hAnsi="Verdana" w:cs="Arial"/>
          <w:b/>
          <w:bCs/>
          <w:sz w:val="40"/>
          <w:szCs w:val="40"/>
        </w:rPr>
      </w:pPr>
    </w:p>
    <w:p w14:paraId="075D900B" w14:textId="55F990BA" w:rsidR="00D52721" w:rsidRPr="00DB2CEF" w:rsidRDefault="009426DD" w:rsidP="0094446F">
      <w:pPr>
        <w:ind w:left="284"/>
        <w:jc w:val="center"/>
        <w:rPr>
          <w:rFonts w:ascii="Verdana" w:hAnsi="Verdana" w:cs="Arial"/>
          <w:b/>
          <w:bCs/>
          <w:sz w:val="40"/>
          <w:szCs w:val="40"/>
        </w:rPr>
      </w:pPr>
      <w:r w:rsidRPr="00DB2CEF">
        <w:rPr>
          <w:rFonts w:ascii="Verdana" w:hAnsi="Verdana" w:cs="Arial"/>
          <w:b/>
          <w:bCs/>
          <w:noProof/>
          <w:sz w:val="60"/>
          <w:szCs w:val="60"/>
        </w:rPr>
        <w:drawing>
          <wp:anchor distT="0" distB="0" distL="114300" distR="114300" simplePos="0" relativeHeight="251658241" behindDoc="0" locked="0" layoutInCell="1" allowOverlap="1" wp14:anchorId="11BB2D88" wp14:editId="40CEBC72">
            <wp:simplePos x="0" y="0"/>
            <wp:positionH relativeFrom="column">
              <wp:posOffset>-495217</wp:posOffset>
            </wp:positionH>
            <wp:positionV relativeFrom="paragraph">
              <wp:posOffset>1220635</wp:posOffset>
            </wp:positionV>
            <wp:extent cx="1360170" cy="1166495"/>
            <wp:effectExtent l="304800" t="0" r="30480" b="71755"/>
            <wp:wrapSquare wrapText="bothSides"/>
            <wp:docPr id="224" name="Imagen 10" descr="cid:image001.png@01D73D3E.976E8BB0">
              <a:extLst xmlns:a="http://schemas.openxmlformats.org/drawingml/2006/main">
                <a:ext uri="{FF2B5EF4-FFF2-40B4-BE49-F238E27FC236}">
                  <a16:creationId xmlns:a16="http://schemas.microsoft.com/office/drawing/2014/main" id="{4A5D697A-F11F-42FA-B72D-136511235351}"/>
                </a:ext>
              </a:extLst>
            </wp:docPr>
            <wp:cNvGraphicFramePr/>
            <a:graphic xmlns:a="http://schemas.openxmlformats.org/drawingml/2006/main">
              <a:graphicData uri="http://schemas.openxmlformats.org/drawingml/2006/picture">
                <pic:pic xmlns:pic="http://schemas.openxmlformats.org/drawingml/2006/picture">
                  <pic:nvPicPr>
                    <pic:cNvPr id="224" name="Imagen 10" descr="cid:image001.png@01D73D3E.976E8BB0">
                      <a:extLst>
                        <a:ext uri="{FF2B5EF4-FFF2-40B4-BE49-F238E27FC236}">
                          <a16:creationId xmlns:a16="http://schemas.microsoft.com/office/drawing/2014/main" id="{4A5D697A-F11F-42FA-B72D-13651123535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170" cy="1166495"/>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5AECE8AA" w14:textId="08C31B58" w:rsidR="00D52721" w:rsidRPr="00DB2CEF" w:rsidRDefault="00D52721" w:rsidP="0094446F">
      <w:pPr>
        <w:ind w:left="284"/>
        <w:jc w:val="center"/>
        <w:rPr>
          <w:rFonts w:ascii="Verdana" w:hAnsi="Verdana" w:cs="Arial"/>
          <w:b/>
          <w:bCs/>
          <w:sz w:val="40"/>
          <w:szCs w:val="40"/>
        </w:rPr>
      </w:pPr>
    </w:p>
    <w:p w14:paraId="78324D9F" w14:textId="2869EC8E" w:rsidR="00D52721" w:rsidRPr="00DB2CEF" w:rsidRDefault="00D52721" w:rsidP="0094446F">
      <w:pPr>
        <w:ind w:left="284"/>
        <w:jc w:val="center"/>
        <w:rPr>
          <w:rFonts w:ascii="Verdana" w:hAnsi="Verdana"/>
        </w:rPr>
      </w:pPr>
    </w:p>
    <w:p w14:paraId="64FF68AE" w14:textId="662140B0" w:rsidR="00D52721" w:rsidRPr="00DB2CEF" w:rsidRDefault="00D52721" w:rsidP="0094446F">
      <w:pPr>
        <w:ind w:left="284"/>
        <w:jc w:val="center"/>
        <w:rPr>
          <w:rFonts w:ascii="Verdana" w:hAnsi="Verdana" w:cs="Arial"/>
          <w:b/>
          <w:bCs/>
          <w:sz w:val="40"/>
          <w:szCs w:val="40"/>
        </w:rPr>
      </w:pPr>
    </w:p>
    <w:p w14:paraId="59CCEE50" w14:textId="77777777" w:rsidR="00B1791B" w:rsidRPr="00DB2CEF" w:rsidRDefault="00B1791B" w:rsidP="0094446F">
      <w:pPr>
        <w:ind w:left="284"/>
        <w:jc w:val="center"/>
        <w:rPr>
          <w:rFonts w:ascii="Verdana" w:hAnsi="Verdana" w:cs="Arial"/>
          <w:b/>
          <w:bCs/>
          <w:sz w:val="40"/>
          <w:szCs w:val="40"/>
        </w:rPr>
      </w:pPr>
    </w:p>
    <w:p w14:paraId="1F170CCA" w14:textId="13127776" w:rsidR="00B1791B" w:rsidRPr="00DB2CEF" w:rsidRDefault="00B1791B" w:rsidP="0094446F">
      <w:pPr>
        <w:ind w:left="284"/>
        <w:jc w:val="center"/>
        <w:rPr>
          <w:rFonts w:ascii="Verdana" w:hAnsi="Verdana" w:cs="Arial"/>
          <w:b/>
          <w:bCs/>
          <w:sz w:val="40"/>
          <w:szCs w:val="40"/>
        </w:rPr>
      </w:pPr>
      <w:r w:rsidRPr="00DB2CEF">
        <w:rPr>
          <w:rFonts w:ascii="Verdana" w:hAnsi="Verdana" w:cs="Arial"/>
          <w:b/>
          <w:bCs/>
          <w:noProof/>
          <w:sz w:val="40"/>
          <w:szCs w:val="40"/>
        </w:rPr>
        <mc:AlternateContent>
          <mc:Choice Requires="wps">
            <w:drawing>
              <wp:anchor distT="0" distB="0" distL="114300" distR="114300" simplePos="0" relativeHeight="251658242" behindDoc="0" locked="0" layoutInCell="1" allowOverlap="1" wp14:anchorId="2A45D69F" wp14:editId="6843991A">
                <wp:simplePos x="0" y="0"/>
                <wp:positionH relativeFrom="column">
                  <wp:posOffset>3080784</wp:posOffset>
                </wp:positionH>
                <wp:positionV relativeFrom="paragraph">
                  <wp:posOffset>65818</wp:posOffset>
                </wp:positionV>
                <wp:extent cx="3428365" cy="2073349"/>
                <wp:effectExtent l="0" t="0" r="635" b="3175"/>
                <wp:wrapNone/>
                <wp:docPr id="1749450854" name="Caixa de Texto 8"/>
                <wp:cNvGraphicFramePr/>
                <a:graphic xmlns:a="http://schemas.openxmlformats.org/drawingml/2006/main">
                  <a:graphicData uri="http://schemas.microsoft.com/office/word/2010/wordprocessingShape">
                    <wps:wsp>
                      <wps:cNvSpPr txBox="1"/>
                      <wps:spPr>
                        <a:xfrm>
                          <a:off x="0" y="0"/>
                          <a:ext cx="3428365" cy="2073349"/>
                        </a:xfrm>
                        <a:prstGeom prst="rect">
                          <a:avLst/>
                        </a:prstGeom>
                        <a:solidFill>
                          <a:schemeClr val="lt1"/>
                        </a:solidFill>
                        <a:ln w="6350">
                          <a:noFill/>
                        </a:ln>
                      </wps:spPr>
                      <wps:txbx>
                        <w:txbxContent>
                          <w:p w14:paraId="30D3164C" w14:textId="77777777" w:rsidR="00B1791B" w:rsidRPr="00DB2CEF" w:rsidRDefault="00B1791B" w:rsidP="00B1791B">
                            <w:pPr>
                              <w:spacing w:line="360" w:lineRule="auto"/>
                              <w:jc w:val="center"/>
                              <w:rPr>
                                <w:rFonts w:ascii="Verdana" w:hAnsi="Verdana"/>
                                <w:b/>
                                <w:bCs/>
                                <w:color w:val="000000" w:themeColor="text1"/>
                                <w:sz w:val="48"/>
                                <w:szCs w:val="48"/>
                              </w:rPr>
                            </w:pPr>
                            <w:r w:rsidRPr="00DB2CEF">
                              <w:rPr>
                                <w:rFonts w:ascii="Verdana" w:hAnsi="Verdana"/>
                                <w:b/>
                                <w:bCs/>
                                <w:color w:val="000000" w:themeColor="text1"/>
                                <w:sz w:val="48"/>
                                <w:szCs w:val="48"/>
                              </w:rPr>
                              <w:t>Manual de Gestão de SSMA para Empresas Contratadas</w:t>
                            </w:r>
                          </w:p>
                          <w:p w14:paraId="4EFB5287" w14:textId="77777777" w:rsidR="00B1791B" w:rsidRPr="00DB2CEF" w:rsidRDefault="00B1791B"/>
                          <w:p w14:paraId="41C1651D" w14:textId="77777777" w:rsidR="003D74A7" w:rsidRPr="00DB2CEF" w:rsidRDefault="003D74A7"/>
                          <w:p w14:paraId="432994C9" w14:textId="77777777" w:rsidR="003D74A7" w:rsidRPr="00DB2CEF" w:rsidRDefault="003D74A7"/>
                          <w:p w14:paraId="34FBD02A" w14:textId="77777777" w:rsidR="003D74A7" w:rsidRPr="00DB2CEF" w:rsidRDefault="003D74A7"/>
                          <w:p w14:paraId="77C6F469" w14:textId="77777777" w:rsidR="003D74A7" w:rsidRPr="00DB2CEF" w:rsidRDefault="003D74A7"/>
                          <w:p w14:paraId="308456D3" w14:textId="77777777" w:rsidR="003D74A7" w:rsidRPr="00DB2CEF" w:rsidRDefault="003D74A7"/>
                          <w:p w14:paraId="0621581E" w14:textId="77777777" w:rsidR="003D74A7" w:rsidRPr="00DB2CEF" w:rsidRDefault="003D74A7"/>
                          <w:p w14:paraId="148A8F70" w14:textId="77777777" w:rsidR="003D74A7" w:rsidRPr="00DB2CEF" w:rsidRDefault="003D74A7"/>
                          <w:p w14:paraId="73044AA0" w14:textId="77777777" w:rsidR="003D74A7" w:rsidRPr="00DB2CEF" w:rsidRDefault="003D7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5D69F" id="_x0000_t202" coordsize="21600,21600" o:spt="202" path="m,l,21600r21600,l21600,xe">
                <v:stroke joinstyle="miter"/>
                <v:path gradientshapeok="t" o:connecttype="rect"/>
              </v:shapetype>
              <v:shape id="Caixa de Texto 8" o:spid="_x0000_s1026" type="#_x0000_t202" style="position:absolute;left:0;text-align:left;margin-left:242.6pt;margin-top:5.2pt;width:269.95pt;height:16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" fillcolor="white [3201]" stroked="f" strokeweight=".5pt">
                <v:textbox>
                  <w:txbxContent>
                    <w:p w14:paraId="30D3164C" w14:textId="77777777" w:rsidR="00B1791B" w:rsidRPr="00DB2CEF" w:rsidRDefault="00B1791B" w:rsidP="00B1791B">
                      <w:pPr>
                        <w:spacing w:line="360" w:lineRule="auto"/>
                        <w:jc w:val="center"/>
                        <w:rPr>
                          <w:rFonts w:ascii="Verdana" w:hAnsi="Verdana"/>
                          <w:b/>
                          <w:bCs/>
                          <w:color w:val="000000" w:themeColor="text1"/>
                          <w:sz w:val="48"/>
                          <w:szCs w:val="48"/>
                        </w:rPr>
                      </w:pPr>
                      <w:r w:rsidRPr="00DB2CEF">
                        <w:rPr>
                          <w:rFonts w:ascii="Verdana" w:hAnsi="Verdana"/>
                          <w:b/>
                          <w:bCs/>
                          <w:color w:val="000000" w:themeColor="text1"/>
                          <w:sz w:val="48"/>
                          <w:szCs w:val="48"/>
                        </w:rPr>
                        <w:t>Manual de Gestão de SSMA para Empresas Contratadas</w:t>
                      </w:r>
                    </w:p>
                    <w:p w14:paraId="4EFB5287" w14:textId="77777777" w:rsidR="00B1791B" w:rsidRPr="00DB2CEF" w:rsidRDefault="00B1791B"/>
                    <w:p w14:paraId="41C1651D" w14:textId="77777777" w:rsidR="003D74A7" w:rsidRPr="00DB2CEF" w:rsidRDefault="003D74A7"/>
                    <w:p w14:paraId="432994C9" w14:textId="77777777" w:rsidR="003D74A7" w:rsidRPr="00DB2CEF" w:rsidRDefault="003D74A7"/>
                    <w:p w14:paraId="34FBD02A" w14:textId="77777777" w:rsidR="003D74A7" w:rsidRPr="00DB2CEF" w:rsidRDefault="003D74A7"/>
                    <w:p w14:paraId="77C6F469" w14:textId="77777777" w:rsidR="003D74A7" w:rsidRPr="00DB2CEF" w:rsidRDefault="003D74A7"/>
                    <w:p w14:paraId="308456D3" w14:textId="77777777" w:rsidR="003D74A7" w:rsidRPr="00DB2CEF" w:rsidRDefault="003D74A7"/>
                    <w:p w14:paraId="0621581E" w14:textId="77777777" w:rsidR="003D74A7" w:rsidRPr="00DB2CEF" w:rsidRDefault="003D74A7"/>
                    <w:p w14:paraId="148A8F70" w14:textId="77777777" w:rsidR="003D74A7" w:rsidRPr="00DB2CEF" w:rsidRDefault="003D74A7"/>
                    <w:p w14:paraId="73044AA0" w14:textId="77777777" w:rsidR="003D74A7" w:rsidRPr="00DB2CEF" w:rsidRDefault="003D74A7"/>
                  </w:txbxContent>
                </v:textbox>
              </v:shape>
            </w:pict>
          </mc:Fallback>
        </mc:AlternateContent>
      </w:r>
    </w:p>
    <w:p w14:paraId="3F62817E" w14:textId="588AA18A" w:rsidR="00B1791B" w:rsidRPr="00DB2CEF" w:rsidRDefault="00B1791B" w:rsidP="0094446F">
      <w:pPr>
        <w:ind w:left="284"/>
        <w:jc w:val="center"/>
        <w:rPr>
          <w:rFonts w:ascii="Verdana" w:hAnsi="Verdana" w:cs="Arial"/>
          <w:b/>
          <w:bCs/>
          <w:sz w:val="40"/>
          <w:szCs w:val="40"/>
        </w:rPr>
      </w:pPr>
    </w:p>
    <w:p w14:paraId="6A0F990A" w14:textId="77777777" w:rsidR="00B1791B" w:rsidRPr="00DB2CEF" w:rsidRDefault="00B1791B" w:rsidP="0094446F">
      <w:pPr>
        <w:ind w:left="284"/>
        <w:jc w:val="center"/>
        <w:rPr>
          <w:rFonts w:ascii="Verdana" w:hAnsi="Verdana" w:cs="Arial"/>
          <w:b/>
          <w:bCs/>
          <w:sz w:val="40"/>
          <w:szCs w:val="40"/>
        </w:rPr>
      </w:pPr>
    </w:p>
    <w:p w14:paraId="03A533C7" w14:textId="428568CE" w:rsidR="00B1791B" w:rsidRPr="00DB2CEF" w:rsidRDefault="00B1791B" w:rsidP="0094446F">
      <w:pPr>
        <w:ind w:left="284"/>
        <w:jc w:val="center"/>
        <w:rPr>
          <w:rFonts w:ascii="Verdana" w:hAnsi="Verdana" w:cs="Arial"/>
          <w:b/>
          <w:bCs/>
          <w:sz w:val="40"/>
          <w:szCs w:val="40"/>
        </w:rPr>
      </w:pPr>
    </w:p>
    <w:p w14:paraId="28C53E1A" w14:textId="77777777" w:rsidR="00B1791B" w:rsidRPr="00DB2CEF" w:rsidRDefault="00B1791B" w:rsidP="0094446F">
      <w:pPr>
        <w:ind w:left="284"/>
        <w:jc w:val="center"/>
        <w:rPr>
          <w:rFonts w:ascii="Verdana" w:hAnsi="Verdana" w:cs="Arial"/>
          <w:b/>
          <w:bCs/>
          <w:sz w:val="40"/>
          <w:szCs w:val="40"/>
        </w:rPr>
      </w:pPr>
    </w:p>
    <w:p w14:paraId="5041D228" w14:textId="77777777" w:rsidR="00B1791B" w:rsidRPr="00DB2CEF" w:rsidRDefault="00B1791B" w:rsidP="0094446F">
      <w:pPr>
        <w:ind w:left="284"/>
        <w:jc w:val="center"/>
        <w:rPr>
          <w:rFonts w:ascii="Verdana" w:hAnsi="Verdana" w:cs="Arial"/>
          <w:b/>
          <w:bCs/>
          <w:sz w:val="40"/>
          <w:szCs w:val="40"/>
        </w:rPr>
      </w:pPr>
    </w:p>
    <w:p w14:paraId="07791FA7" w14:textId="77777777" w:rsidR="00B1791B" w:rsidRPr="00DB2CEF" w:rsidRDefault="00B1791B" w:rsidP="0094446F">
      <w:pPr>
        <w:ind w:left="284"/>
        <w:jc w:val="center"/>
        <w:rPr>
          <w:rFonts w:ascii="Verdana" w:hAnsi="Verdana" w:cs="Arial"/>
          <w:b/>
          <w:bCs/>
          <w:sz w:val="40"/>
          <w:szCs w:val="40"/>
        </w:rPr>
      </w:pPr>
    </w:p>
    <w:p w14:paraId="7BC9CCD6" w14:textId="77777777" w:rsidR="00B1791B" w:rsidRPr="00DB2CEF" w:rsidRDefault="00B1791B" w:rsidP="0094446F">
      <w:pPr>
        <w:ind w:left="284"/>
        <w:jc w:val="center"/>
        <w:rPr>
          <w:rFonts w:ascii="Verdana" w:hAnsi="Verdana" w:cs="Arial"/>
          <w:b/>
          <w:bCs/>
          <w:sz w:val="40"/>
          <w:szCs w:val="40"/>
        </w:rPr>
      </w:pPr>
    </w:p>
    <w:p w14:paraId="09B0CADC" w14:textId="77777777" w:rsidR="00B1791B" w:rsidRPr="00DB2CEF" w:rsidRDefault="00B1791B" w:rsidP="0094446F">
      <w:pPr>
        <w:ind w:left="284"/>
        <w:jc w:val="center"/>
        <w:rPr>
          <w:rFonts w:ascii="Verdana" w:hAnsi="Verdana" w:cs="Arial"/>
          <w:b/>
          <w:bCs/>
          <w:sz w:val="40"/>
          <w:szCs w:val="40"/>
        </w:rPr>
      </w:pPr>
    </w:p>
    <w:p w14:paraId="5ABFCCF9" w14:textId="77777777" w:rsidR="003D74A7" w:rsidRPr="00DB2CEF" w:rsidRDefault="003D74A7" w:rsidP="0094446F">
      <w:pPr>
        <w:ind w:left="284"/>
        <w:jc w:val="center"/>
        <w:rPr>
          <w:rFonts w:ascii="Verdana" w:hAnsi="Verdana" w:cs="Arial"/>
          <w:b/>
          <w:bCs/>
          <w:sz w:val="40"/>
          <w:szCs w:val="40"/>
        </w:rPr>
      </w:pPr>
    </w:p>
    <w:p w14:paraId="09A43FE2" w14:textId="77777777" w:rsidR="006A5490" w:rsidRPr="00DB2CEF" w:rsidRDefault="006A5490" w:rsidP="0094446F">
      <w:pPr>
        <w:ind w:left="284"/>
        <w:jc w:val="center"/>
        <w:rPr>
          <w:rFonts w:ascii="Verdana" w:hAnsi="Verdana" w:cs="Arial"/>
          <w:b/>
          <w:bCs/>
          <w:sz w:val="40"/>
          <w:szCs w:val="40"/>
        </w:rPr>
      </w:pPr>
    </w:p>
    <w:p w14:paraId="532F429D" w14:textId="77777777" w:rsidR="006A5490" w:rsidRPr="00DB2CEF" w:rsidRDefault="006A5490" w:rsidP="0094446F">
      <w:pPr>
        <w:ind w:left="284"/>
        <w:jc w:val="center"/>
        <w:rPr>
          <w:rFonts w:ascii="Verdana" w:hAnsi="Verdana" w:cs="Arial"/>
          <w:b/>
          <w:bCs/>
          <w:sz w:val="40"/>
          <w:szCs w:val="40"/>
        </w:rPr>
      </w:pPr>
    </w:p>
    <w:bookmarkEnd w:id="1" w:displacedByCustomXml="next"/>
    <w:bookmarkEnd w:id="0" w:displacedByCustomXml="next"/>
    <w:sdt>
      <w:sdtPr>
        <w:rPr>
          <w:rFonts w:ascii="Verdana" w:eastAsia="Times New Roman" w:hAnsi="Verdana" w:cs="Times New Roman"/>
          <w:color w:val="auto"/>
          <w:sz w:val="22"/>
          <w:szCs w:val="22"/>
        </w:rPr>
        <w:id w:val="-1892569249"/>
        <w:docPartObj>
          <w:docPartGallery w:val="Table of Contents"/>
          <w:docPartUnique/>
        </w:docPartObj>
      </w:sdtPr>
      <w:sdtEndPr>
        <w:rPr>
          <w:b/>
          <w:bCs/>
        </w:rPr>
      </w:sdtEndPr>
      <w:sdtContent>
        <w:p w14:paraId="6F665372" w14:textId="6B0317A7" w:rsidR="00EF20DF" w:rsidRPr="00DB2CEF" w:rsidRDefault="00F57DBF" w:rsidP="0094446F">
          <w:pPr>
            <w:pStyle w:val="CabealhodoSumrio"/>
            <w:tabs>
              <w:tab w:val="center" w:pos="5182"/>
              <w:tab w:val="right" w:pos="10364"/>
            </w:tabs>
            <w:ind w:left="284"/>
            <w:jc w:val="left"/>
            <w:rPr>
              <w:rFonts w:ascii="Verdana" w:hAnsi="Verdana"/>
              <w:sz w:val="22"/>
              <w:szCs w:val="22"/>
            </w:rPr>
          </w:pPr>
          <w:r w:rsidRPr="00DB2CEF">
            <w:rPr>
              <w:rFonts w:ascii="Verdana" w:eastAsia="Times New Roman" w:hAnsi="Verdana" w:cs="Times New Roman"/>
              <w:color w:val="auto"/>
              <w:sz w:val="22"/>
              <w:szCs w:val="22"/>
            </w:rPr>
            <w:tab/>
          </w:r>
          <w:r w:rsidR="00EF20DF" w:rsidRPr="00DB2CEF">
            <w:rPr>
              <w:rFonts w:ascii="Verdana" w:hAnsi="Verdana"/>
              <w:b/>
              <w:bCs/>
              <w:color w:val="ED7D31" w:themeColor="accent2"/>
              <w:sz w:val="22"/>
              <w:szCs w:val="22"/>
            </w:rPr>
            <w:t>Sumário</w:t>
          </w:r>
          <w:r w:rsidRPr="00DB2CEF">
            <w:rPr>
              <w:rFonts w:ascii="Verdana" w:hAnsi="Verdana"/>
              <w:b/>
              <w:bCs/>
              <w:color w:val="ED7D31" w:themeColor="accent2"/>
              <w:sz w:val="22"/>
              <w:szCs w:val="22"/>
            </w:rPr>
            <w:tab/>
          </w:r>
        </w:p>
        <w:p w14:paraId="33BCAB2A" w14:textId="5CE6438C" w:rsidR="005646D8" w:rsidRDefault="00763B7F">
          <w:pPr>
            <w:pStyle w:val="Sumrio1"/>
            <w:rPr>
              <w:rFonts w:eastAsiaTheme="minorEastAsia" w:cstheme="minorBidi"/>
              <w:b w:val="0"/>
              <w:bCs w:val="0"/>
              <w:caps w:val="0"/>
              <w:noProof/>
              <w:kern w:val="2"/>
              <w:sz w:val="24"/>
              <w:szCs w:val="24"/>
              <w14:ligatures w14:val="standardContextual"/>
            </w:rPr>
          </w:pPr>
          <w:r>
            <w:rPr>
              <w:rFonts w:ascii="Verdana" w:hAnsi="Verdana"/>
              <w:sz w:val="22"/>
              <w:szCs w:val="22"/>
            </w:rPr>
            <w:fldChar w:fldCharType="begin"/>
          </w:r>
          <w:r>
            <w:rPr>
              <w:rFonts w:ascii="Verdana" w:hAnsi="Verdana"/>
              <w:sz w:val="22"/>
              <w:szCs w:val="22"/>
            </w:rPr>
            <w:instrText xml:space="preserve"> TOC \o "1-1" \h \z \u </w:instrText>
          </w:r>
          <w:r>
            <w:rPr>
              <w:rFonts w:ascii="Verdana" w:hAnsi="Verdana"/>
              <w:sz w:val="22"/>
              <w:szCs w:val="22"/>
            </w:rPr>
            <w:fldChar w:fldCharType="separate"/>
          </w:r>
          <w:hyperlink w:anchor="_Toc218868244" w:history="1">
            <w:r w:rsidR="005646D8" w:rsidRPr="00D632ED">
              <w:rPr>
                <w:rStyle w:val="Hyperlink"/>
                <w:rFonts w:ascii="Verdana" w:hAnsi="Verdana"/>
                <w:noProof/>
              </w:rPr>
              <w:t>PARTE A – REQUISITOS GERAIS DO SISTEMA</w:t>
            </w:r>
            <w:r w:rsidR="005646D8">
              <w:rPr>
                <w:noProof/>
                <w:webHidden/>
              </w:rPr>
              <w:tab/>
            </w:r>
            <w:r w:rsidR="005646D8">
              <w:rPr>
                <w:noProof/>
                <w:webHidden/>
              </w:rPr>
              <w:fldChar w:fldCharType="begin"/>
            </w:r>
            <w:r w:rsidR="005646D8">
              <w:rPr>
                <w:noProof/>
                <w:webHidden/>
              </w:rPr>
              <w:instrText xml:space="preserve"> PAGEREF _Toc218868244 \h </w:instrText>
            </w:r>
            <w:r w:rsidR="005646D8">
              <w:rPr>
                <w:noProof/>
                <w:webHidden/>
              </w:rPr>
            </w:r>
            <w:r w:rsidR="005646D8">
              <w:rPr>
                <w:noProof/>
                <w:webHidden/>
              </w:rPr>
              <w:fldChar w:fldCharType="separate"/>
            </w:r>
            <w:r w:rsidR="005646D8">
              <w:rPr>
                <w:noProof/>
                <w:webHidden/>
              </w:rPr>
              <w:t>3</w:t>
            </w:r>
            <w:r w:rsidR="005646D8">
              <w:rPr>
                <w:noProof/>
                <w:webHidden/>
              </w:rPr>
              <w:fldChar w:fldCharType="end"/>
            </w:r>
          </w:hyperlink>
        </w:p>
        <w:p w14:paraId="67FF4418" w14:textId="6BD4850C" w:rsidR="005646D8" w:rsidRDefault="005646D8">
          <w:pPr>
            <w:pStyle w:val="Sumrio1"/>
            <w:rPr>
              <w:rFonts w:eastAsiaTheme="minorEastAsia" w:cstheme="minorBidi"/>
              <w:b w:val="0"/>
              <w:bCs w:val="0"/>
              <w:caps w:val="0"/>
              <w:noProof/>
              <w:kern w:val="2"/>
              <w:sz w:val="24"/>
              <w:szCs w:val="24"/>
              <w14:ligatures w14:val="standardContextual"/>
            </w:rPr>
          </w:pPr>
          <w:hyperlink w:anchor="_Toc218868245" w:history="1">
            <w:r w:rsidRPr="00D632ED">
              <w:rPr>
                <w:rStyle w:val="Hyperlink"/>
                <w:rFonts w:ascii="Verdana" w:hAnsi="Verdana"/>
                <w:noProof/>
              </w:rPr>
              <w:t>I – INTRODUÇÃO</w:t>
            </w:r>
            <w:r>
              <w:rPr>
                <w:noProof/>
                <w:webHidden/>
              </w:rPr>
              <w:tab/>
            </w:r>
            <w:r>
              <w:rPr>
                <w:noProof/>
                <w:webHidden/>
              </w:rPr>
              <w:fldChar w:fldCharType="begin"/>
            </w:r>
            <w:r>
              <w:rPr>
                <w:noProof/>
                <w:webHidden/>
              </w:rPr>
              <w:instrText xml:space="preserve"> PAGEREF _Toc218868245 \h </w:instrText>
            </w:r>
            <w:r>
              <w:rPr>
                <w:noProof/>
                <w:webHidden/>
              </w:rPr>
            </w:r>
            <w:r>
              <w:rPr>
                <w:noProof/>
                <w:webHidden/>
              </w:rPr>
              <w:fldChar w:fldCharType="separate"/>
            </w:r>
            <w:r>
              <w:rPr>
                <w:noProof/>
                <w:webHidden/>
              </w:rPr>
              <w:t>3</w:t>
            </w:r>
            <w:r>
              <w:rPr>
                <w:noProof/>
                <w:webHidden/>
              </w:rPr>
              <w:fldChar w:fldCharType="end"/>
            </w:r>
          </w:hyperlink>
        </w:p>
        <w:p w14:paraId="46E444C1" w14:textId="6A232E4D" w:rsidR="005646D8" w:rsidRDefault="005646D8">
          <w:pPr>
            <w:pStyle w:val="Sumrio1"/>
            <w:rPr>
              <w:rFonts w:eastAsiaTheme="minorEastAsia" w:cstheme="minorBidi"/>
              <w:b w:val="0"/>
              <w:bCs w:val="0"/>
              <w:caps w:val="0"/>
              <w:noProof/>
              <w:kern w:val="2"/>
              <w:sz w:val="24"/>
              <w:szCs w:val="24"/>
              <w14:ligatures w14:val="standardContextual"/>
            </w:rPr>
          </w:pPr>
          <w:hyperlink w:anchor="_Toc218868246" w:history="1">
            <w:r w:rsidRPr="00D632ED">
              <w:rPr>
                <w:rStyle w:val="Hyperlink"/>
                <w:rFonts w:ascii="Verdana" w:hAnsi="Verdana"/>
                <w:noProof/>
              </w:rPr>
              <w:t>II - OBJETIVO</w:t>
            </w:r>
            <w:r>
              <w:rPr>
                <w:noProof/>
                <w:webHidden/>
              </w:rPr>
              <w:tab/>
            </w:r>
            <w:r>
              <w:rPr>
                <w:noProof/>
                <w:webHidden/>
              </w:rPr>
              <w:fldChar w:fldCharType="begin"/>
            </w:r>
            <w:r>
              <w:rPr>
                <w:noProof/>
                <w:webHidden/>
              </w:rPr>
              <w:instrText xml:space="preserve"> PAGEREF _Toc218868246 \h </w:instrText>
            </w:r>
            <w:r>
              <w:rPr>
                <w:noProof/>
                <w:webHidden/>
              </w:rPr>
            </w:r>
            <w:r>
              <w:rPr>
                <w:noProof/>
                <w:webHidden/>
              </w:rPr>
              <w:fldChar w:fldCharType="separate"/>
            </w:r>
            <w:r>
              <w:rPr>
                <w:noProof/>
                <w:webHidden/>
              </w:rPr>
              <w:t>3</w:t>
            </w:r>
            <w:r>
              <w:rPr>
                <w:noProof/>
                <w:webHidden/>
              </w:rPr>
              <w:fldChar w:fldCharType="end"/>
            </w:r>
          </w:hyperlink>
        </w:p>
        <w:p w14:paraId="3E2E7981" w14:textId="33B0A254" w:rsidR="005646D8" w:rsidRDefault="005646D8">
          <w:pPr>
            <w:pStyle w:val="Sumrio1"/>
            <w:rPr>
              <w:rFonts w:eastAsiaTheme="minorEastAsia" w:cstheme="minorBidi"/>
              <w:b w:val="0"/>
              <w:bCs w:val="0"/>
              <w:caps w:val="0"/>
              <w:noProof/>
              <w:kern w:val="2"/>
              <w:sz w:val="24"/>
              <w:szCs w:val="24"/>
              <w14:ligatures w14:val="standardContextual"/>
            </w:rPr>
          </w:pPr>
          <w:hyperlink w:anchor="_Toc218868247" w:history="1">
            <w:r w:rsidRPr="00D632ED">
              <w:rPr>
                <w:rStyle w:val="Hyperlink"/>
                <w:rFonts w:ascii="Verdana" w:hAnsi="Verdana"/>
                <w:noProof/>
              </w:rPr>
              <w:t>III – REFERÊNCIAS</w:t>
            </w:r>
            <w:r>
              <w:rPr>
                <w:noProof/>
                <w:webHidden/>
              </w:rPr>
              <w:tab/>
            </w:r>
            <w:r>
              <w:rPr>
                <w:noProof/>
                <w:webHidden/>
              </w:rPr>
              <w:fldChar w:fldCharType="begin"/>
            </w:r>
            <w:r>
              <w:rPr>
                <w:noProof/>
                <w:webHidden/>
              </w:rPr>
              <w:instrText xml:space="preserve"> PAGEREF _Toc218868247 \h </w:instrText>
            </w:r>
            <w:r>
              <w:rPr>
                <w:noProof/>
                <w:webHidden/>
              </w:rPr>
            </w:r>
            <w:r>
              <w:rPr>
                <w:noProof/>
                <w:webHidden/>
              </w:rPr>
              <w:fldChar w:fldCharType="separate"/>
            </w:r>
            <w:r>
              <w:rPr>
                <w:noProof/>
                <w:webHidden/>
              </w:rPr>
              <w:t>4</w:t>
            </w:r>
            <w:r>
              <w:rPr>
                <w:noProof/>
                <w:webHidden/>
              </w:rPr>
              <w:fldChar w:fldCharType="end"/>
            </w:r>
          </w:hyperlink>
        </w:p>
        <w:p w14:paraId="17F81817" w14:textId="13F6C59B" w:rsidR="005646D8" w:rsidRDefault="005646D8">
          <w:pPr>
            <w:pStyle w:val="Sumrio1"/>
            <w:rPr>
              <w:rFonts w:eastAsiaTheme="minorEastAsia" w:cstheme="minorBidi"/>
              <w:b w:val="0"/>
              <w:bCs w:val="0"/>
              <w:caps w:val="0"/>
              <w:noProof/>
              <w:kern w:val="2"/>
              <w:sz w:val="24"/>
              <w:szCs w:val="24"/>
              <w14:ligatures w14:val="standardContextual"/>
            </w:rPr>
          </w:pPr>
          <w:hyperlink w:anchor="_Toc218868248" w:history="1">
            <w:r w:rsidRPr="00D632ED">
              <w:rPr>
                <w:rStyle w:val="Hyperlink"/>
                <w:rFonts w:ascii="Verdana" w:hAnsi="Verdana"/>
                <w:noProof/>
              </w:rPr>
              <w:t>IV – ESCOPO</w:t>
            </w:r>
            <w:r>
              <w:rPr>
                <w:noProof/>
                <w:webHidden/>
              </w:rPr>
              <w:tab/>
            </w:r>
            <w:r>
              <w:rPr>
                <w:noProof/>
                <w:webHidden/>
              </w:rPr>
              <w:fldChar w:fldCharType="begin"/>
            </w:r>
            <w:r>
              <w:rPr>
                <w:noProof/>
                <w:webHidden/>
              </w:rPr>
              <w:instrText xml:space="preserve"> PAGEREF _Toc218868248 \h </w:instrText>
            </w:r>
            <w:r>
              <w:rPr>
                <w:noProof/>
                <w:webHidden/>
              </w:rPr>
            </w:r>
            <w:r>
              <w:rPr>
                <w:noProof/>
                <w:webHidden/>
              </w:rPr>
              <w:fldChar w:fldCharType="separate"/>
            </w:r>
            <w:r>
              <w:rPr>
                <w:noProof/>
                <w:webHidden/>
              </w:rPr>
              <w:t>4</w:t>
            </w:r>
            <w:r>
              <w:rPr>
                <w:noProof/>
                <w:webHidden/>
              </w:rPr>
              <w:fldChar w:fldCharType="end"/>
            </w:r>
          </w:hyperlink>
        </w:p>
        <w:p w14:paraId="23C0F61C" w14:textId="258EC010" w:rsidR="005646D8" w:rsidRDefault="005646D8">
          <w:pPr>
            <w:pStyle w:val="Sumrio1"/>
            <w:rPr>
              <w:rFonts w:eastAsiaTheme="minorEastAsia" w:cstheme="minorBidi"/>
              <w:b w:val="0"/>
              <w:bCs w:val="0"/>
              <w:caps w:val="0"/>
              <w:noProof/>
              <w:kern w:val="2"/>
              <w:sz w:val="24"/>
              <w:szCs w:val="24"/>
              <w14:ligatures w14:val="standardContextual"/>
            </w:rPr>
          </w:pPr>
          <w:hyperlink w:anchor="_Toc218868249" w:history="1">
            <w:r w:rsidRPr="00D632ED">
              <w:rPr>
                <w:rStyle w:val="Hyperlink"/>
                <w:rFonts w:ascii="Verdana" w:hAnsi="Verdana"/>
                <w:noProof/>
              </w:rPr>
              <w:t>V – PRINCÍPIOS DA ORGANIZAÇÃO</w:t>
            </w:r>
            <w:r>
              <w:rPr>
                <w:noProof/>
                <w:webHidden/>
              </w:rPr>
              <w:tab/>
            </w:r>
            <w:r>
              <w:rPr>
                <w:noProof/>
                <w:webHidden/>
              </w:rPr>
              <w:fldChar w:fldCharType="begin"/>
            </w:r>
            <w:r>
              <w:rPr>
                <w:noProof/>
                <w:webHidden/>
              </w:rPr>
              <w:instrText xml:space="preserve"> PAGEREF _Toc218868249 \h </w:instrText>
            </w:r>
            <w:r>
              <w:rPr>
                <w:noProof/>
                <w:webHidden/>
              </w:rPr>
            </w:r>
            <w:r>
              <w:rPr>
                <w:noProof/>
                <w:webHidden/>
              </w:rPr>
              <w:fldChar w:fldCharType="separate"/>
            </w:r>
            <w:r>
              <w:rPr>
                <w:noProof/>
                <w:webHidden/>
              </w:rPr>
              <w:t>4</w:t>
            </w:r>
            <w:r>
              <w:rPr>
                <w:noProof/>
                <w:webHidden/>
              </w:rPr>
              <w:fldChar w:fldCharType="end"/>
            </w:r>
          </w:hyperlink>
        </w:p>
        <w:p w14:paraId="3CAE5C26" w14:textId="4F3870E1" w:rsidR="005646D8" w:rsidRDefault="005646D8">
          <w:pPr>
            <w:pStyle w:val="Sumrio1"/>
            <w:rPr>
              <w:rFonts w:eastAsiaTheme="minorEastAsia" w:cstheme="minorBidi"/>
              <w:b w:val="0"/>
              <w:bCs w:val="0"/>
              <w:caps w:val="0"/>
              <w:noProof/>
              <w:kern w:val="2"/>
              <w:sz w:val="24"/>
              <w:szCs w:val="24"/>
              <w14:ligatures w14:val="standardContextual"/>
            </w:rPr>
          </w:pPr>
          <w:hyperlink w:anchor="_Toc218868250" w:history="1">
            <w:r w:rsidRPr="00D632ED">
              <w:rPr>
                <w:rStyle w:val="Hyperlink"/>
                <w:rFonts w:ascii="Verdana" w:hAnsi="Verdana"/>
                <w:noProof/>
              </w:rPr>
              <w:t>O Sistema de Gestão de SSMA da NEXA possui 12 elementos:</w:t>
            </w:r>
            <w:r>
              <w:rPr>
                <w:noProof/>
                <w:webHidden/>
              </w:rPr>
              <w:tab/>
            </w:r>
            <w:r>
              <w:rPr>
                <w:noProof/>
                <w:webHidden/>
              </w:rPr>
              <w:fldChar w:fldCharType="begin"/>
            </w:r>
            <w:r>
              <w:rPr>
                <w:noProof/>
                <w:webHidden/>
              </w:rPr>
              <w:instrText xml:space="preserve"> PAGEREF _Toc218868250 \h </w:instrText>
            </w:r>
            <w:r>
              <w:rPr>
                <w:noProof/>
                <w:webHidden/>
              </w:rPr>
            </w:r>
            <w:r>
              <w:rPr>
                <w:noProof/>
                <w:webHidden/>
              </w:rPr>
              <w:fldChar w:fldCharType="separate"/>
            </w:r>
            <w:r>
              <w:rPr>
                <w:noProof/>
                <w:webHidden/>
              </w:rPr>
              <w:t>7</w:t>
            </w:r>
            <w:r>
              <w:rPr>
                <w:noProof/>
                <w:webHidden/>
              </w:rPr>
              <w:fldChar w:fldCharType="end"/>
            </w:r>
          </w:hyperlink>
        </w:p>
        <w:p w14:paraId="0811FEB1" w14:textId="5539FDEA" w:rsidR="005646D8" w:rsidRDefault="005646D8">
          <w:pPr>
            <w:pStyle w:val="Sumrio1"/>
            <w:rPr>
              <w:rFonts w:eastAsiaTheme="minorEastAsia" w:cstheme="minorBidi"/>
              <w:b w:val="0"/>
              <w:bCs w:val="0"/>
              <w:caps w:val="0"/>
              <w:noProof/>
              <w:kern w:val="2"/>
              <w:sz w:val="24"/>
              <w:szCs w:val="24"/>
              <w14:ligatures w14:val="standardContextual"/>
            </w:rPr>
          </w:pPr>
          <w:hyperlink w:anchor="_Toc218868251" w:history="1">
            <w:r w:rsidRPr="00D632ED">
              <w:rPr>
                <w:rStyle w:val="Hyperlink"/>
                <w:rFonts w:ascii="Verdana" w:hAnsi="Verdana"/>
                <w:noProof/>
              </w:rPr>
              <w:t>VI – CÓDIGO DE CONDUTA PARA FORNECEDORES</w:t>
            </w:r>
            <w:r>
              <w:rPr>
                <w:noProof/>
                <w:webHidden/>
              </w:rPr>
              <w:tab/>
            </w:r>
            <w:r>
              <w:rPr>
                <w:noProof/>
                <w:webHidden/>
              </w:rPr>
              <w:fldChar w:fldCharType="begin"/>
            </w:r>
            <w:r>
              <w:rPr>
                <w:noProof/>
                <w:webHidden/>
              </w:rPr>
              <w:instrText xml:space="preserve"> PAGEREF _Toc218868251 \h </w:instrText>
            </w:r>
            <w:r>
              <w:rPr>
                <w:noProof/>
                <w:webHidden/>
              </w:rPr>
            </w:r>
            <w:r>
              <w:rPr>
                <w:noProof/>
                <w:webHidden/>
              </w:rPr>
              <w:fldChar w:fldCharType="separate"/>
            </w:r>
            <w:r>
              <w:rPr>
                <w:noProof/>
                <w:webHidden/>
              </w:rPr>
              <w:t>9</w:t>
            </w:r>
            <w:r>
              <w:rPr>
                <w:noProof/>
                <w:webHidden/>
              </w:rPr>
              <w:fldChar w:fldCharType="end"/>
            </w:r>
          </w:hyperlink>
        </w:p>
        <w:p w14:paraId="35647A75" w14:textId="194B1359" w:rsidR="005646D8" w:rsidRDefault="005646D8">
          <w:pPr>
            <w:pStyle w:val="Sumrio1"/>
            <w:rPr>
              <w:rFonts w:eastAsiaTheme="minorEastAsia" w:cstheme="minorBidi"/>
              <w:b w:val="0"/>
              <w:bCs w:val="0"/>
              <w:caps w:val="0"/>
              <w:noProof/>
              <w:kern w:val="2"/>
              <w:sz w:val="24"/>
              <w:szCs w:val="24"/>
              <w14:ligatures w14:val="standardContextual"/>
            </w:rPr>
          </w:pPr>
          <w:hyperlink w:anchor="_Toc218868252" w:history="1">
            <w:r w:rsidRPr="00D632ED">
              <w:rPr>
                <w:rStyle w:val="Hyperlink"/>
                <w:rFonts w:ascii="Verdana" w:hAnsi="Verdana"/>
                <w:noProof/>
              </w:rPr>
              <w:t>PARTE B – SISTEMA DE GESTÃO DE SEGURANÇA, SAÚDE E MEIO AMBIENTE (SSMA)</w:t>
            </w:r>
            <w:r>
              <w:rPr>
                <w:noProof/>
                <w:webHidden/>
              </w:rPr>
              <w:tab/>
            </w:r>
            <w:r>
              <w:rPr>
                <w:noProof/>
                <w:webHidden/>
              </w:rPr>
              <w:fldChar w:fldCharType="begin"/>
            </w:r>
            <w:r>
              <w:rPr>
                <w:noProof/>
                <w:webHidden/>
              </w:rPr>
              <w:instrText xml:space="preserve"> PAGEREF _Toc218868252 \h </w:instrText>
            </w:r>
            <w:r>
              <w:rPr>
                <w:noProof/>
                <w:webHidden/>
              </w:rPr>
            </w:r>
            <w:r>
              <w:rPr>
                <w:noProof/>
                <w:webHidden/>
              </w:rPr>
              <w:fldChar w:fldCharType="separate"/>
            </w:r>
            <w:r>
              <w:rPr>
                <w:noProof/>
                <w:webHidden/>
              </w:rPr>
              <w:t>9</w:t>
            </w:r>
            <w:r>
              <w:rPr>
                <w:noProof/>
                <w:webHidden/>
              </w:rPr>
              <w:fldChar w:fldCharType="end"/>
            </w:r>
          </w:hyperlink>
        </w:p>
        <w:p w14:paraId="6ABAB025" w14:textId="46C208F1" w:rsidR="005646D8" w:rsidRDefault="005646D8">
          <w:pPr>
            <w:pStyle w:val="Sumrio1"/>
            <w:rPr>
              <w:rFonts w:eastAsiaTheme="minorEastAsia" w:cstheme="minorBidi"/>
              <w:b w:val="0"/>
              <w:bCs w:val="0"/>
              <w:caps w:val="0"/>
              <w:noProof/>
              <w:kern w:val="2"/>
              <w:sz w:val="24"/>
              <w:szCs w:val="24"/>
              <w14:ligatures w14:val="standardContextual"/>
            </w:rPr>
          </w:pPr>
          <w:hyperlink w:anchor="_Toc218868253" w:history="1">
            <w:r w:rsidRPr="00D632ED">
              <w:rPr>
                <w:rStyle w:val="Hyperlink"/>
                <w:rFonts w:ascii="Verdana" w:hAnsi="Verdana"/>
                <w:noProof/>
              </w:rPr>
              <w:t>PARTE C – REQUISITOS ESPECÍFICOS DE SAÚDE E HIGIENE OCUPACIONAL</w:t>
            </w:r>
            <w:r>
              <w:rPr>
                <w:noProof/>
                <w:webHidden/>
              </w:rPr>
              <w:tab/>
            </w:r>
            <w:r>
              <w:rPr>
                <w:noProof/>
                <w:webHidden/>
              </w:rPr>
              <w:fldChar w:fldCharType="begin"/>
            </w:r>
            <w:r>
              <w:rPr>
                <w:noProof/>
                <w:webHidden/>
              </w:rPr>
              <w:instrText xml:space="preserve"> PAGEREF _Toc218868253 \h </w:instrText>
            </w:r>
            <w:r>
              <w:rPr>
                <w:noProof/>
                <w:webHidden/>
              </w:rPr>
            </w:r>
            <w:r>
              <w:rPr>
                <w:noProof/>
                <w:webHidden/>
              </w:rPr>
              <w:fldChar w:fldCharType="separate"/>
            </w:r>
            <w:r>
              <w:rPr>
                <w:noProof/>
                <w:webHidden/>
              </w:rPr>
              <w:t>33</w:t>
            </w:r>
            <w:r>
              <w:rPr>
                <w:noProof/>
                <w:webHidden/>
              </w:rPr>
              <w:fldChar w:fldCharType="end"/>
            </w:r>
          </w:hyperlink>
        </w:p>
        <w:p w14:paraId="17046CE3" w14:textId="05266425" w:rsidR="005646D8" w:rsidRDefault="005646D8">
          <w:pPr>
            <w:pStyle w:val="Sumrio1"/>
            <w:rPr>
              <w:rFonts w:eastAsiaTheme="minorEastAsia" w:cstheme="minorBidi"/>
              <w:b w:val="0"/>
              <w:bCs w:val="0"/>
              <w:caps w:val="0"/>
              <w:noProof/>
              <w:kern w:val="2"/>
              <w:sz w:val="24"/>
              <w:szCs w:val="24"/>
              <w14:ligatures w14:val="standardContextual"/>
            </w:rPr>
          </w:pPr>
          <w:hyperlink w:anchor="_Toc218868254" w:history="1">
            <w:r w:rsidRPr="00D632ED">
              <w:rPr>
                <w:rStyle w:val="Hyperlink"/>
                <w:rFonts w:ascii="Verdana" w:hAnsi="Verdana"/>
                <w:noProof/>
              </w:rPr>
              <w:t>PARTE D – REQUISITOS ESPECÍFICOS DE RESPOSTA A EMERGÊNCIAS</w:t>
            </w:r>
            <w:r>
              <w:rPr>
                <w:noProof/>
                <w:webHidden/>
              </w:rPr>
              <w:tab/>
            </w:r>
            <w:r>
              <w:rPr>
                <w:noProof/>
                <w:webHidden/>
              </w:rPr>
              <w:fldChar w:fldCharType="begin"/>
            </w:r>
            <w:r>
              <w:rPr>
                <w:noProof/>
                <w:webHidden/>
              </w:rPr>
              <w:instrText xml:space="preserve"> PAGEREF _Toc218868254 \h </w:instrText>
            </w:r>
            <w:r>
              <w:rPr>
                <w:noProof/>
                <w:webHidden/>
              </w:rPr>
            </w:r>
            <w:r>
              <w:rPr>
                <w:noProof/>
                <w:webHidden/>
              </w:rPr>
              <w:fldChar w:fldCharType="separate"/>
            </w:r>
            <w:r>
              <w:rPr>
                <w:noProof/>
                <w:webHidden/>
              </w:rPr>
              <w:t>38</w:t>
            </w:r>
            <w:r>
              <w:rPr>
                <w:noProof/>
                <w:webHidden/>
              </w:rPr>
              <w:fldChar w:fldCharType="end"/>
            </w:r>
          </w:hyperlink>
        </w:p>
        <w:p w14:paraId="1FD1F418" w14:textId="24565A8C" w:rsidR="005646D8" w:rsidRDefault="005646D8">
          <w:pPr>
            <w:pStyle w:val="Sumrio1"/>
            <w:rPr>
              <w:rFonts w:eastAsiaTheme="minorEastAsia" w:cstheme="minorBidi"/>
              <w:b w:val="0"/>
              <w:bCs w:val="0"/>
              <w:caps w:val="0"/>
              <w:noProof/>
              <w:kern w:val="2"/>
              <w:sz w:val="24"/>
              <w:szCs w:val="24"/>
              <w14:ligatures w14:val="standardContextual"/>
            </w:rPr>
          </w:pPr>
          <w:hyperlink w:anchor="_Toc218868255" w:history="1">
            <w:r w:rsidRPr="00D632ED">
              <w:rPr>
                <w:rStyle w:val="Hyperlink"/>
                <w:rFonts w:ascii="Verdana" w:hAnsi="Verdana"/>
                <w:noProof/>
              </w:rPr>
              <w:t>PARTE E – REQUISITOS AMBIENTAIS ESPECÍFICOS</w:t>
            </w:r>
            <w:r>
              <w:rPr>
                <w:noProof/>
                <w:webHidden/>
              </w:rPr>
              <w:tab/>
            </w:r>
            <w:r>
              <w:rPr>
                <w:noProof/>
                <w:webHidden/>
              </w:rPr>
              <w:fldChar w:fldCharType="begin"/>
            </w:r>
            <w:r>
              <w:rPr>
                <w:noProof/>
                <w:webHidden/>
              </w:rPr>
              <w:instrText xml:space="preserve"> PAGEREF _Toc218868255 \h </w:instrText>
            </w:r>
            <w:r>
              <w:rPr>
                <w:noProof/>
                <w:webHidden/>
              </w:rPr>
            </w:r>
            <w:r>
              <w:rPr>
                <w:noProof/>
                <w:webHidden/>
              </w:rPr>
              <w:fldChar w:fldCharType="separate"/>
            </w:r>
            <w:r>
              <w:rPr>
                <w:noProof/>
                <w:webHidden/>
              </w:rPr>
              <w:t>39</w:t>
            </w:r>
            <w:r>
              <w:rPr>
                <w:noProof/>
                <w:webHidden/>
              </w:rPr>
              <w:fldChar w:fldCharType="end"/>
            </w:r>
          </w:hyperlink>
        </w:p>
        <w:p w14:paraId="548DF5F7" w14:textId="65AA866D" w:rsidR="005646D8" w:rsidRDefault="005646D8">
          <w:pPr>
            <w:pStyle w:val="Sumrio1"/>
            <w:rPr>
              <w:rFonts w:eastAsiaTheme="minorEastAsia" w:cstheme="minorBidi"/>
              <w:b w:val="0"/>
              <w:bCs w:val="0"/>
              <w:caps w:val="0"/>
              <w:noProof/>
              <w:kern w:val="2"/>
              <w:sz w:val="24"/>
              <w:szCs w:val="24"/>
              <w14:ligatures w14:val="standardContextual"/>
            </w:rPr>
          </w:pPr>
          <w:hyperlink w:anchor="_Toc218868256" w:history="1">
            <w:r w:rsidRPr="00D632ED">
              <w:rPr>
                <w:rStyle w:val="Hyperlink"/>
                <w:rFonts w:ascii="Verdana" w:hAnsi="Verdana"/>
                <w:noProof/>
              </w:rPr>
              <w:t>PARTE F – GESTÃO DE EMPRESAS CONTRATADAS E AQUISIÇÃO</w:t>
            </w:r>
            <w:r>
              <w:rPr>
                <w:noProof/>
                <w:webHidden/>
              </w:rPr>
              <w:tab/>
            </w:r>
            <w:r>
              <w:rPr>
                <w:noProof/>
                <w:webHidden/>
              </w:rPr>
              <w:fldChar w:fldCharType="begin"/>
            </w:r>
            <w:r>
              <w:rPr>
                <w:noProof/>
                <w:webHidden/>
              </w:rPr>
              <w:instrText xml:space="preserve"> PAGEREF _Toc218868256 \h </w:instrText>
            </w:r>
            <w:r>
              <w:rPr>
                <w:noProof/>
                <w:webHidden/>
              </w:rPr>
            </w:r>
            <w:r>
              <w:rPr>
                <w:noProof/>
                <w:webHidden/>
              </w:rPr>
              <w:fldChar w:fldCharType="separate"/>
            </w:r>
            <w:r>
              <w:rPr>
                <w:noProof/>
                <w:webHidden/>
              </w:rPr>
              <w:t>52</w:t>
            </w:r>
            <w:r>
              <w:rPr>
                <w:noProof/>
                <w:webHidden/>
              </w:rPr>
              <w:fldChar w:fldCharType="end"/>
            </w:r>
          </w:hyperlink>
        </w:p>
        <w:p w14:paraId="6521D5E0" w14:textId="010363FE" w:rsidR="005646D8" w:rsidRDefault="005646D8">
          <w:pPr>
            <w:pStyle w:val="Sumrio1"/>
            <w:rPr>
              <w:rFonts w:eastAsiaTheme="minorEastAsia" w:cstheme="minorBidi"/>
              <w:b w:val="0"/>
              <w:bCs w:val="0"/>
              <w:caps w:val="0"/>
              <w:noProof/>
              <w:kern w:val="2"/>
              <w:sz w:val="24"/>
              <w:szCs w:val="24"/>
              <w14:ligatures w14:val="standardContextual"/>
            </w:rPr>
          </w:pPr>
          <w:hyperlink w:anchor="_Toc218868257" w:history="1">
            <w:r w:rsidRPr="00D632ED">
              <w:rPr>
                <w:rStyle w:val="Hyperlink"/>
                <w:rFonts w:ascii="Verdana" w:hAnsi="Verdana"/>
                <w:noProof/>
              </w:rPr>
              <w:t>PARTE G – CAPACITAÇÃO DOS COLABORADORES</w:t>
            </w:r>
            <w:r>
              <w:rPr>
                <w:noProof/>
                <w:webHidden/>
              </w:rPr>
              <w:tab/>
            </w:r>
            <w:r>
              <w:rPr>
                <w:noProof/>
                <w:webHidden/>
              </w:rPr>
              <w:fldChar w:fldCharType="begin"/>
            </w:r>
            <w:r>
              <w:rPr>
                <w:noProof/>
                <w:webHidden/>
              </w:rPr>
              <w:instrText xml:space="preserve"> PAGEREF _Toc218868257 \h </w:instrText>
            </w:r>
            <w:r>
              <w:rPr>
                <w:noProof/>
                <w:webHidden/>
              </w:rPr>
            </w:r>
            <w:r>
              <w:rPr>
                <w:noProof/>
                <w:webHidden/>
              </w:rPr>
              <w:fldChar w:fldCharType="separate"/>
            </w:r>
            <w:r>
              <w:rPr>
                <w:noProof/>
                <w:webHidden/>
              </w:rPr>
              <w:t>75</w:t>
            </w:r>
            <w:r>
              <w:rPr>
                <w:noProof/>
                <w:webHidden/>
              </w:rPr>
              <w:fldChar w:fldCharType="end"/>
            </w:r>
          </w:hyperlink>
        </w:p>
        <w:p w14:paraId="5E16E7B6" w14:textId="30519225" w:rsidR="005646D8" w:rsidRDefault="005646D8">
          <w:pPr>
            <w:pStyle w:val="Sumrio1"/>
            <w:rPr>
              <w:rFonts w:eastAsiaTheme="minorEastAsia" w:cstheme="minorBidi"/>
              <w:b w:val="0"/>
              <w:bCs w:val="0"/>
              <w:caps w:val="0"/>
              <w:noProof/>
              <w:kern w:val="2"/>
              <w:sz w:val="24"/>
              <w:szCs w:val="24"/>
              <w14:ligatures w14:val="standardContextual"/>
            </w:rPr>
          </w:pPr>
          <w:hyperlink w:anchor="_Toc218868258" w:history="1">
            <w:r w:rsidRPr="00D632ED">
              <w:rPr>
                <w:rStyle w:val="Hyperlink"/>
                <w:rFonts w:ascii="Verdana" w:hAnsi="Verdana"/>
                <w:noProof/>
              </w:rPr>
              <w:t>PARTE H – MOBILIZAÇÃO DE CANTEIRO DE OBRA</w:t>
            </w:r>
            <w:r>
              <w:rPr>
                <w:noProof/>
                <w:webHidden/>
              </w:rPr>
              <w:tab/>
            </w:r>
            <w:r>
              <w:rPr>
                <w:noProof/>
                <w:webHidden/>
              </w:rPr>
              <w:fldChar w:fldCharType="begin"/>
            </w:r>
            <w:r>
              <w:rPr>
                <w:noProof/>
                <w:webHidden/>
              </w:rPr>
              <w:instrText xml:space="preserve"> PAGEREF _Toc218868258 \h </w:instrText>
            </w:r>
            <w:r>
              <w:rPr>
                <w:noProof/>
                <w:webHidden/>
              </w:rPr>
            </w:r>
            <w:r>
              <w:rPr>
                <w:noProof/>
                <w:webHidden/>
              </w:rPr>
              <w:fldChar w:fldCharType="separate"/>
            </w:r>
            <w:r>
              <w:rPr>
                <w:noProof/>
                <w:webHidden/>
              </w:rPr>
              <w:t>77</w:t>
            </w:r>
            <w:r>
              <w:rPr>
                <w:noProof/>
                <w:webHidden/>
              </w:rPr>
              <w:fldChar w:fldCharType="end"/>
            </w:r>
          </w:hyperlink>
        </w:p>
        <w:p w14:paraId="2FC41C31" w14:textId="4254F1EF" w:rsidR="005646D8" w:rsidRDefault="005646D8">
          <w:pPr>
            <w:pStyle w:val="Sumrio1"/>
            <w:rPr>
              <w:rFonts w:eastAsiaTheme="minorEastAsia" w:cstheme="minorBidi"/>
              <w:b w:val="0"/>
              <w:bCs w:val="0"/>
              <w:caps w:val="0"/>
              <w:noProof/>
              <w:kern w:val="2"/>
              <w:sz w:val="24"/>
              <w:szCs w:val="24"/>
              <w14:ligatures w14:val="standardContextual"/>
            </w:rPr>
          </w:pPr>
          <w:hyperlink w:anchor="_Toc218868259" w:history="1">
            <w:r w:rsidRPr="00D632ED">
              <w:rPr>
                <w:rStyle w:val="Hyperlink"/>
                <w:rFonts w:ascii="Verdana" w:hAnsi="Verdana"/>
                <w:noProof/>
              </w:rPr>
              <w:t>PARTE I – BOAS PRÁTICAS EM SSMA</w:t>
            </w:r>
            <w:r>
              <w:rPr>
                <w:noProof/>
                <w:webHidden/>
              </w:rPr>
              <w:tab/>
            </w:r>
            <w:r>
              <w:rPr>
                <w:noProof/>
                <w:webHidden/>
              </w:rPr>
              <w:fldChar w:fldCharType="begin"/>
            </w:r>
            <w:r>
              <w:rPr>
                <w:noProof/>
                <w:webHidden/>
              </w:rPr>
              <w:instrText xml:space="preserve"> PAGEREF _Toc218868259 \h </w:instrText>
            </w:r>
            <w:r>
              <w:rPr>
                <w:noProof/>
                <w:webHidden/>
              </w:rPr>
            </w:r>
            <w:r>
              <w:rPr>
                <w:noProof/>
                <w:webHidden/>
              </w:rPr>
              <w:fldChar w:fldCharType="separate"/>
            </w:r>
            <w:r>
              <w:rPr>
                <w:noProof/>
                <w:webHidden/>
              </w:rPr>
              <w:t>81</w:t>
            </w:r>
            <w:r>
              <w:rPr>
                <w:noProof/>
                <w:webHidden/>
              </w:rPr>
              <w:fldChar w:fldCharType="end"/>
            </w:r>
          </w:hyperlink>
        </w:p>
        <w:p w14:paraId="117A4CEF" w14:textId="4C302324" w:rsidR="005646D8" w:rsidRDefault="005646D8">
          <w:pPr>
            <w:pStyle w:val="Sumrio1"/>
            <w:rPr>
              <w:rFonts w:eastAsiaTheme="minorEastAsia" w:cstheme="minorBidi"/>
              <w:b w:val="0"/>
              <w:bCs w:val="0"/>
              <w:caps w:val="0"/>
              <w:noProof/>
              <w:kern w:val="2"/>
              <w:sz w:val="24"/>
              <w:szCs w:val="24"/>
              <w14:ligatures w14:val="standardContextual"/>
            </w:rPr>
          </w:pPr>
          <w:hyperlink w:anchor="_Toc218868260" w:history="1">
            <w:r w:rsidRPr="00D632ED">
              <w:rPr>
                <w:rStyle w:val="Hyperlink"/>
                <w:rFonts w:ascii="Verdana" w:hAnsi="Verdana"/>
                <w:noProof/>
              </w:rPr>
              <w:t>Anexo 1: Lista de Padrões da NEXA</w:t>
            </w:r>
            <w:r>
              <w:rPr>
                <w:noProof/>
                <w:webHidden/>
              </w:rPr>
              <w:tab/>
            </w:r>
            <w:r>
              <w:rPr>
                <w:noProof/>
                <w:webHidden/>
              </w:rPr>
              <w:fldChar w:fldCharType="begin"/>
            </w:r>
            <w:r>
              <w:rPr>
                <w:noProof/>
                <w:webHidden/>
              </w:rPr>
              <w:instrText xml:space="preserve"> PAGEREF _Toc218868260 \h </w:instrText>
            </w:r>
            <w:r>
              <w:rPr>
                <w:noProof/>
                <w:webHidden/>
              </w:rPr>
            </w:r>
            <w:r>
              <w:rPr>
                <w:noProof/>
                <w:webHidden/>
              </w:rPr>
              <w:fldChar w:fldCharType="separate"/>
            </w:r>
            <w:r>
              <w:rPr>
                <w:noProof/>
                <w:webHidden/>
              </w:rPr>
              <w:t>82</w:t>
            </w:r>
            <w:r>
              <w:rPr>
                <w:noProof/>
                <w:webHidden/>
              </w:rPr>
              <w:fldChar w:fldCharType="end"/>
            </w:r>
          </w:hyperlink>
        </w:p>
        <w:p w14:paraId="1BE62B18" w14:textId="1DB594E9" w:rsidR="005646D8" w:rsidRDefault="005646D8">
          <w:pPr>
            <w:pStyle w:val="Sumrio1"/>
            <w:rPr>
              <w:rFonts w:eastAsiaTheme="minorEastAsia" w:cstheme="minorBidi"/>
              <w:b w:val="0"/>
              <w:bCs w:val="0"/>
              <w:caps w:val="0"/>
              <w:noProof/>
              <w:kern w:val="2"/>
              <w:sz w:val="24"/>
              <w:szCs w:val="24"/>
              <w14:ligatures w14:val="standardContextual"/>
            </w:rPr>
          </w:pPr>
          <w:hyperlink w:anchor="_Toc218868261" w:history="1">
            <w:r w:rsidRPr="00D632ED">
              <w:rPr>
                <w:rStyle w:val="Hyperlink"/>
                <w:rFonts w:ascii="Verdana" w:hAnsi="Verdana"/>
                <w:noProof/>
              </w:rPr>
              <w:t xml:space="preserve">Anexo 2: </w:t>
            </w:r>
            <w:r w:rsidRPr="00D632ED">
              <w:rPr>
                <w:rStyle w:val="Hyperlink"/>
                <w:rFonts w:ascii="Verdana" w:eastAsia="Arial" w:hAnsi="Verdana"/>
                <w:noProof/>
              </w:rPr>
              <w:t>Requisitos de SSMA para qualificação de licitantes para prestação de serviços</w:t>
            </w:r>
            <w:r>
              <w:rPr>
                <w:noProof/>
                <w:webHidden/>
              </w:rPr>
              <w:tab/>
            </w:r>
            <w:r>
              <w:rPr>
                <w:noProof/>
                <w:webHidden/>
              </w:rPr>
              <w:fldChar w:fldCharType="begin"/>
            </w:r>
            <w:r>
              <w:rPr>
                <w:noProof/>
                <w:webHidden/>
              </w:rPr>
              <w:instrText xml:space="preserve"> PAGEREF _Toc218868261 \h </w:instrText>
            </w:r>
            <w:r>
              <w:rPr>
                <w:noProof/>
                <w:webHidden/>
              </w:rPr>
            </w:r>
            <w:r>
              <w:rPr>
                <w:noProof/>
                <w:webHidden/>
              </w:rPr>
              <w:fldChar w:fldCharType="separate"/>
            </w:r>
            <w:r>
              <w:rPr>
                <w:noProof/>
                <w:webHidden/>
              </w:rPr>
              <w:t>85</w:t>
            </w:r>
            <w:r>
              <w:rPr>
                <w:noProof/>
                <w:webHidden/>
              </w:rPr>
              <w:fldChar w:fldCharType="end"/>
            </w:r>
          </w:hyperlink>
        </w:p>
        <w:p w14:paraId="680FE905" w14:textId="5ABE0FE6" w:rsidR="005646D8" w:rsidRDefault="005646D8">
          <w:pPr>
            <w:pStyle w:val="Sumrio1"/>
            <w:rPr>
              <w:rFonts w:eastAsiaTheme="minorEastAsia" w:cstheme="minorBidi"/>
              <w:b w:val="0"/>
              <w:bCs w:val="0"/>
              <w:caps w:val="0"/>
              <w:noProof/>
              <w:kern w:val="2"/>
              <w:sz w:val="24"/>
              <w:szCs w:val="24"/>
              <w14:ligatures w14:val="standardContextual"/>
            </w:rPr>
          </w:pPr>
          <w:hyperlink w:anchor="_Toc218868262" w:history="1">
            <w:r w:rsidRPr="00D632ED">
              <w:rPr>
                <w:rStyle w:val="Hyperlink"/>
                <w:rFonts w:ascii="Verdana" w:hAnsi="Verdana"/>
                <w:noProof/>
              </w:rPr>
              <w:t xml:space="preserve">Anexo 3: </w:t>
            </w:r>
            <w:r w:rsidRPr="00D632ED">
              <w:rPr>
                <w:rStyle w:val="Hyperlink"/>
                <w:rFonts w:ascii="Verdana" w:eastAsia="Arial" w:hAnsi="Verdana"/>
                <w:noProof/>
              </w:rPr>
              <w:t>Avaliação de desempenho de SSMA para Empresas Contratadas</w:t>
            </w:r>
            <w:r>
              <w:rPr>
                <w:noProof/>
                <w:webHidden/>
              </w:rPr>
              <w:tab/>
            </w:r>
            <w:r>
              <w:rPr>
                <w:noProof/>
                <w:webHidden/>
              </w:rPr>
              <w:fldChar w:fldCharType="begin"/>
            </w:r>
            <w:r>
              <w:rPr>
                <w:noProof/>
                <w:webHidden/>
              </w:rPr>
              <w:instrText xml:space="preserve"> PAGEREF _Toc218868262 \h </w:instrText>
            </w:r>
            <w:r>
              <w:rPr>
                <w:noProof/>
                <w:webHidden/>
              </w:rPr>
            </w:r>
            <w:r>
              <w:rPr>
                <w:noProof/>
                <w:webHidden/>
              </w:rPr>
              <w:fldChar w:fldCharType="separate"/>
            </w:r>
            <w:r>
              <w:rPr>
                <w:noProof/>
                <w:webHidden/>
              </w:rPr>
              <w:t>85</w:t>
            </w:r>
            <w:r>
              <w:rPr>
                <w:noProof/>
                <w:webHidden/>
              </w:rPr>
              <w:fldChar w:fldCharType="end"/>
            </w:r>
          </w:hyperlink>
        </w:p>
        <w:p w14:paraId="456B5296" w14:textId="435CDFD4" w:rsidR="005646D8" w:rsidRDefault="005646D8">
          <w:pPr>
            <w:pStyle w:val="Sumrio1"/>
            <w:rPr>
              <w:rFonts w:eastAsiaTheme="minorEastAsia" w:cstheme="minorBidi"/>
              <w:b w:val="0"/>
              <w:bCs w:val="0"/>
              <w:caps w:val="0"/>
              <w:noProof/>
              <w:kern w:val="2"/>
              <w:sz w:val="24"/>
              <w:szCs w:val="24"/>
              <w14:ligatures w14:val="standardContextual"/>
            </w:rPr>
          </w:pPr>
          <w:hyperlink w:anchor="_Toc218868263" w:history="1">
            <w:r w:rsidRPr="00D632ED">
              <w:rPr>
                <w:rStyle w:val="Hyperlink"/>
                <w:rFonts w:ascii="Verdana" w:hAnsi="Verdana"/>
                <w:noProof/>
              </w:rPr>
              <w:t xml:space="preserve">Anexo 4: </w:t>
            </w:r>
            <w:r w:rsidRPr="00D632ED">
              <w:rPr>
                <w:rStyle w:val="Hyperlink"/>
                <w:rFonts w:ascii="Verdana" w:eastAsia="Arial" w:hAnsi="Verdana"/>
                <w:noProof/>
              </w:rPr>
              <w:t>Matriz de infrações e penalidades de SSMA</w:t>
            </w:r>
            <w:r>
              <w:rPr>
                <w:noProof/>
                <w:webHidden/>
              </w:rPr>
              <w:tab/>
            </w:r>
            <w:r>
              <w:rPr>
                <w:noProof/>
                <w:webHidden/>
              </w:rPr>
              <w:fldChar w:fldCharType="begin"/>
            </w:r>
            <w:r>
              <w:rPr>
                <w:noProof/>
                <w:webHidden/>
              </w:rPr>
              <w:instrText xml:space="preserve"> PAGEREF _Toc218868263 \h </w:instrText>
            </w:r>
            <w:r>
              <w:rPr>
                <w:noProof/>
                <w:webHidden/>
              </w:rPr>
            </w:r>
            <w:r>
              <w:rPr>
                <w:noProof/>
                <w:webHidden/>
              </w:rPr>
              <w:fldChar w:fldCharType="separate"/>
            </w:r>
            <w:r>
              <w:rPr>
                <w:noProof/>
                <w:webHidden/>
              </w:rPr>
              <w:t>85</w:t>
            </w:r>
            <w:r>
              <w:rPr>
                <w:noProof/>
                <w:webHidden/>
              </w:rPr>
              <w:fldChar w:fldCharType="end"/>
            </w:r>
          </w:hyperlink>
        </w:p>
        <w:p w14:paraId="414C224D" w14:textId="6ECFA6F4" w:rsidR="005646D8" w:rsidRDefault="005646D8">
          <w:pPr>
            <w:pStyle w:val="Sumrio1"/>
            <w:rPr>
              <w:rFonts w:eastAsiaTheme="minorEastAsia" w:cstheme="minorBidi"/>
              <w:b w:val="0"/>
              <w:bCs w:val="0"/>
              <w:caps w:val="0"/>
              <w:noProof/>
              <w:kern w:val="2"/>
              <w:sz w:val="24"/>
              <w:szCs w:val="24"/>
              <w14:ligatures w14:val="standardContextual"/>
            </w:rPr>
          </w:pPr>
          <w:hyperlink w:anchor="_Toc218868264" w:history="1">
            <w:r w:rsidRPr="00D632ED">
              <w:rPr>
                <w:rStyle w:val="Hyperlink"/>
                <w:rFonts w:ascii="Verdana" w:hAnsi="Verdana"/>
                <w:noProof/>
              </w:rPr>
              <w:t>Anexo 5: Relação de documentação para mobilização de Empresas Contratadas</w:t>
            </w:r>
            <w:r>
              <w:rPr>
                <w:noProof/>
                <w:webHidden/>
              </w:rPr>
              <w:tab/>
            </w:r>
            <w:r>
              <w:rPr>
                <w:noProof/>
                <w:webHidden/>
              </w:rPr>
              <w:fldChar w:fldCharType="begin"/>
            </w:r>
            <w:r>
              <w:rPr>
                <w:noProof/>
                <w:webHidden/>
              </w:rPr>
              <w:instrText xml:space="preserve"> PAGEREF _Toc218868264 \h </w:instrText>
            </w:r>
            <w:r>
              <w:rPr>
                <w:noProof/>
                <w:webHidden/>
              </w:rPr>
            </w:r>
            <w:r>
              <w:rPr>
                <w:noProof/>
                <w:webHidden/>
              </w:rPr>
              <w:fldChar w:fldCharType="separate"/>
            </w:r>
            <w:r>
              <w:rPr>
                <w:noProof/>
                <w:webHidden/>
              </w:rPr>
              <w:t>85</w:t>
            </w:r>
            <w:r>
              <w:rPr>
                <w:noProof/>
                <w:webHidden/>
              </w:rPr>
              <w:fldChar w:fldCharType="end"/>
            </w:r>
          </w:hyperlink>
        </w:p>
        <w:p w14:paraId="20CCCDB3" w14:textId="7DB33268" w:rsidR="005646D8" w:rsidRDefault="005646D8">
          <w:pPr>
            <w:pStyle w:val="Sumrio1"/>
            <w:rPr>
              <w:rFonts w:eastAsiaTheme="minorEastAsia" w:cstheme="minorBidi"/>
              <w:b w:val="0"/>
              <w:bCs w:val="0"/>
              <w:caps w:val="0"/>
              <w:noProof/>
              <w:kern w:val="2"/>
              <w:sz w:val="24"/>
              <w:szCs w:val="24"/>
              <w14:ligatures w14:val="standardContextual"/>
            </w:rPr>
          </w:pPr>
          <w:hyperlink w:anchor="_Toc218868265" w:history="1">
            <w:r w:rsidRPr="00D632ED">
              <w:rPr>
                <w:rStyle w:val="Hyperlink"/>
                <w:rFonts w:ascii="Verdana" w:hAnsi="Verdana"/>
                <w:noProof/>
              </w:rPr>
              <w:t>Anexo 6: Verificação dos Requisitos de SSMA em Campo</w:t>
            </w:r>
            <w:r>
              <w:rPr>
                <w:noProof/>
                <w:webHidden/>
              </w:rPr>
              <w:tab/>
            </w:r>
            <w:r>
              <w:rPr>
                <w:noProof/>
                <w:webHidden/>
              </w:rPr>
              <w:fldChar w:fldCharType="begin"/>
            </w:r>
            <w:r>
              <w:rPr>
                <w:noProof/>
                <w:webHidden/>
              </w:rPr>
              <w:instrText xml:space="preserve"> PAGEREF _Toc218868265 \h </w:instrText>
            </w:r>
            <w:r>
              <w:rPr>
                <w:noProof/>
                <w:webHidden/>
              </w:rPr>
            </w:r>
            <w:r>
              <w:rPr>
                <w:noProof/>
                <w:webHidden/>
              </w:rPr>
              <w:fldChar w:fldCharType="separate"/>
            </w:r>
            <w:r>
              <w:rPr>
                <w:noProof/>
                <w:webHidden/>
              </w:rPr>
              <w:t>86</w:t>
            </w:r>
            <w:r>
              <w:rPr>
                <w:noProof/>
                <w:webHidden/>
              </w:rPr>
              <w:fldChar w:fldCharType="end"/>
            </w:r>
          </w:hyperlink>
        </w:p>
        <w:p w14:paraId="6BFC0AD1" w14:textId="7BF07381" w:rsidR="005646D8" w:rsidRDefault="005646D8">
          <w:pPr>
            <w:pStyle w:val="Sumrio1"/>
            <w:rPr>
              <w:rFonts w:eastAsiaTheme="minorEastAsia" w:cstheme="minorBidi"/>
              <w:b w:val="0"/>
              <w:bCs w:val="0"/>
              <w:caps w:val="0"/>
              <w:noProof/>
              <w:kern w:val="2"/>
              <w:sz w:val="24"/>
              <w:szCs w:val="24"/>
              <w14:ligatures w14:val="standardContextual"/>
            </w:rPr>
          </w:pPr>
          <w:hyperlink w:anchor="_Toc218868266" w:history="1">
            <w:r w:rsidRPr="00D632ED">
              <w:rPr>
                <w:rStyle w:val="Hyperlink"/>
                <w:rFonts w:ascii="Verdana" w:hAnsi="Verdana"/>
                <w:noProof/>
              </w:rPr>
              <w:t xml:space="preserve">Anexo 7 </w:t>
            </w:r>
            <w:r w:rsidRPr="00D632ED">
              <w:rPr>
                <w:rStyle w:val="Hyperlink"/>
                <w:rFonts w:ascii="Verdana" w:eastAsia="Arial" w:hAnsi="Verdana"/>
                <w:noProof/>
              </w:rPr>
              <w:t>Tabela de requisitos de treinamentos, exames médicos e EPI’s por risco crítico.</w:t>
            </w:r>
            <w:r>
              <w:rPr>
                <w:noProof/>
                <w:webHidden/>
              </w:rPr>
              <w:tab/>
            </w:r>
            <w:r>
              <w:rPr>
                <w:noProof/>
                <w:webHidden/>
              </w:rPr>
              <w:fldChar w:fldCharType="begin"/>
            </w:r>
            <w:r>
              <w:rPr>
                <w:noProof/>
                <w:webHidden/>
              </w:rPr>
              <w:instrText xml:space="preserve"> PAGEREF _Toc218868266 \h </w:instrText>
            </w:r>
            <w:r>
              <w:rPr>
                <w:noProof/>
                <w:webHidden/>
              </w:rPr>
            </w:r>
            <w:r>
              <w:rPr>
                <w:noProof/>
                <w:webHidden/>
              </w:rPr>
              <w:fldChar w:fldCharType="separate"/>
            </w:r>
            <w:r>
              <w:rPr>
                <w:noProof/>
                <w:webHidden/>
              </w:rPr>
              <w:t>86</w:t>
            </w:r>
            <w:r>
              <w:rPr>
                <w:noProof/>
                <w:webHidden/>
              </w:rPr>
              <w:fldChar w:fldCharType="end"/>
            </w:r>
          </w:hyperlink>
        </w:p>
        <w:p w14:paraId="3F37D602" w14:textId="6220C0E3" w:rsidR="005646D8" w:rsidRDefault="005646D8">
          <w:pPr>
            <w:pStyle w:val="Sumrio1"/>
            <w:rPr>
              <w:rFonts w:eastAsiaTheme="minorEastAsia" w:cstheme="minorBidi"/>
              <w:b w:val="0"/>
              <w:bCs w:val="0"/>
              <w:caps w:val="0"/>
              <w:noProof/>
              <w:kern w:val="2"/>
              <w:sz w:val="24"/>
              <w:szCs w:val="24"/>
              <w14:ligatures w14:val="standardContextual"/>
            </w:rPr>
          </w:pPr>
          <w:hyperlink w:anchor="_Toc218868267" w:history="1">
            <w:r w:rsidRPr="00D632ED">
              <w:rPr>
                <w:rStyle w:val="Hyperlink"/>
                <w:rFonts w:ascii="Verdana" w:hAnsi="Verdana"/>
                <w:noProof/>
              </w:rPr>
              <w:t>Anexo 8: Relação de Riscos Críticos</w:t>
            </w:r>
            <w:r>
              <w:rPr>
                <w:noProof/>
                <w:webHidden/>
              </w:rPr>
              <w:tab/>
            </w:r>
            <w:r>
              <w:rPr>
                <w:noProof/>
                <w:webHidden/>
              </w:rPr>
              <w:fldChar w:fldCharType="begin"/>
            </w:r>
            <w:r>
              <w:rPr>
                <w:noProof/>
                <w:webHidden/>
              </w:rPr>
              <w:instrText xml:space="preserve"> PAGEREF _Toc218868267 \h </w:instrText>
            </w:r>
            <w:r>
              <w:rPr>
                <w:noProof/>
                <w:webHidden/>
              </w:rPr>
            </w:r>
            <w:r>
              <w:rPr>
                <w:noProof/>
                <w:webHidden/>
              </w:rPr>
              <w:fldChar w:fldCharType="separate"/>
            </w:r>
            <w:r>
              <w:rPr>
                <w:noProof/>
                <w:webHidden/>
              </w:rPr>
              <w:t>86</w:t>
            </w:r>
            <w:r>
              <w:rPr>
                <w:noProof/>
                <w:webHidden/>
              </w:rPr>
              <w:fldChar w:fldCharType="end"/>
            </w:r>
          </w:hyperlink>
        </w:p>
        <w:p w14:paraId="5C19DBB9" w14:textId="6BA36FD2" w:rsidR="005646D8" w:rsidRDefault="005646D8">
          <w:pPr>
            <w:pStyle w:val="Sumrio1"/>
            <w:rPr>
              <w:rFonts w:eastAsiaTheme="minorEastAsia" w:cstheme="minorBidi"/>
              <w:b w:val="0"/>
              <w:bCs w:val="0"/>
              <w:caps w:val="0"/>
              <w:noProof/>
              <w:kern w:val="2"/>
              <w:sz w:val="24"/>
              <w:szCs w:val="24"/>
              <w14:ligatures w14:val="standardContextual"/>
            </w:rPr>
          </w:pPr>
          <w:hyperlink w:anchor="_Toc218868268" w:history="1">
            <w:r w:rsidRPr="00D632ED">
              <w:rPr>
                <w:rStyle w:val="Hyperlink"/>
                <w:rFonts w:ascii="Verdana" w:hAnsi="Verdana"/>
                <w:noProof/>
              </w:rPr>
              <w:t>Anexo 9: Link para o Site da NEXA / Informações para Fornecedores</w:t>
            </w:r>
            <w:r>
              <w:rPr>
                <w:noProof/>
                <w:webHidden/>
              </w:rPr>
              <w:tab/>
            </w:r>
            <w:r>
              <w:rPr>
                <w:noProof/>
                <w:webHidden/>
              </w:rPr>
              <w:fldChar w:fldCharType="begin"/>
            </w:r>
            <w:r>
              <w:rPr>
                <w:noProof/>
                <w:webHidden/>
              </w:rPr>
              <w:instrText xml:space="preserve"> PAGEREF _Toc218868268 \h </w:instrText>
            </w:r>
            <w:r>
              <w:rPr>
                <w:noProof/>
                <w:webHidden/>
              </w:rPr>
            </w:r>
            <w:r>
              <w:rPr>
                <w:noProof/>
                <w:webHidden/>
              </w:rPr>
              <w:fldChar w:fldCharType="separate"/>
            </w:r>
            <w:r>
              <w:rPr>
                <w:noProof/>
                <w:webHidden/>
              </w:rPr>
              <w:t>87</w:t>
            </w:r>
            <w:r>
              <w:rPr>
                <w:noProof/>
                <w:webHidden/>
              </w:rPr>
              <w:fldChar w:fldCharType="end"/>
            </w:r>
          </w:hyperlink>
        </w:p>
        <w:p w14:paraId="670F2F9B" w14:textId="10C9D90B" w:rsidR="005646D8" w:rsidRDefault="005646D8">
          <w:pPr>
            <w:pStyle w:val="Sumrio1"/>
            <w:rPr>
              <w:rFonts w:eastAsiaTheme="minorEastAsia" w:cstheme="minorBidi"/>
              <w:b w:val="0"/>
              <w:bCs w:val="0"/>
              <w:caps w:val="0"/>
              <w:noProof/>
              <w:kern w:val="2"/>
              <w:sz w:val="24"/>
              <w:szCs w:val="24"/>
              <w14:ligatures w14:val="standardContextual"/>
            </w:rPr>
          </w:pPr>
          <w:hyperlink w:anchor="_Toc218868269" w:history="1">
            <w:r w:rsidRPr="00D632ED">
              <w:rPr>
                <w:rStyle w:val="Hyperlink"/>
                <w:rFonts w:ascii="Verdana" w:hAnsi="Verdana"/>
                <w:noProof/>
              </w:rPr>
              <w:t>Anexo 10: Link Relatório Mensal Empresas Contratadas</w:t>
            </w:r>
            <w:r>
              <w:rPr>
                <w:noProof/>
                <w:webHidden/>
              </w:rPr>
              <w:tab/>
            </w:r>
            <w:r>
              <w:rPr>
                <w:noProof/>
                <w:webHidden/>
              </w:rPr>
              <w:fldChar w:fldCharType="begin"/>
            </w:r>
            <w:r>
              <w:rPr>
                <w:noProof/>
                <w:webHidden/>
              </w:rPr>
              <w:instrText xml:space="preserve"> PAGEREF _Toc218868269 \h </w:instrText>
            </w:r>
            <w:r>
              <w:rPr>
                <w:noProof/>
                <w:webHidden/>
              </w:rPr>
            </w:r>
            <w:r>
              <w:rPr>
                <w:noProof/>
                <w:webHidden/>
              </w:rPr>
              <w:fldChar w:fldCharType="separate"/>
            </w:r>
            <w:r>
              <w:rPr>
                <w:noProof/>
                <w:webHidden/>
              </w:rPr>
              <w:t>88</w:t>
            </w:r>
            <w:r>
              <w:rPr>
                <w:noProof/>
                <w:webHidden/>
              </w:rPr>
              <w:fldChar w:fldCharType="end"/>
            </w:r>
          </w:hyperlink>
        </w:p>
        <w:p w14:paraId="319A7BFF" w14:textId="4CA2409F" w:rsidR="00E365C9" w:rsidRPr="00DB2CEF" w:rsidRDefault="00763B7F" w:rsidP="00FF5254">
          <w:pPr>
            <w:rPr>
              <w:rFonts w:ascii="Verdana" w:hAnsi="Verdana"/>
              <w:sz w:val="22"/>
              <w:szCs w:val="22"/>
            </w:rPr>
          </w:pPr>
          <w:r>
            <w:rPr>
              <w:rFonts w:ascii="Verdana" w:hAnsi="Verdana"/>
              <w:sz w:val="22"/>
              <w:szCs w:val="22"/>
            </w:rPr>
            <w:lastRenderedPageBreak/>
            <w:fldChar w:fldCharType="end"/>
          </w:r>
        </w:p>
      </w:sdtContent>
    </w:sdt>
    <w:p w14:paraId="2558D005" w14:textId="60155987" w:rsidR="00D21E03" w:rsidRPr="00DB2CEF" w:rsidRDefault="00D21E03" w:rsidP="0094446F">
      <w:pPr>
        <w:pStyle w:val="Ttulo1"/>
        <w:ind w:left="284"/>
        <w:jc w:val="left"/>
        <w:rPr>
          <w:rFonts w:ascii="Verdana" w:hAnsi="Verdana"/>
          <w:color w:val="EB701D"/>
          <w:sz w:val="22"/>
          <w:szCs w:val="22"/>
        </w:rPr>
      </w:pPr>
      <w:bookmarkStart w:id="2" w:name="_Toc218868244"/>
      <w:r w:rsidRPr="00DB2CEF">
        <w:rPr>
          <w:rFonts w:ascii="Verdana" w:hAnsi="Verdana"/>
          <w:color w:val="EB701D"/>
          <w:sz w:val="22"/>
          <w:szCs w:val="22"/>
        </w:rPr>
        <w:t>PARTE A – REQUISITOS GERAIS DO SISTEMA</w:t>
      </w:r>
      <w:bookmarkEnd w:id="2"/>
    </w:p>
    <w:p w14:paraId="2558D006" w14:textId="77777777" w:rsidR="00D21E03" w:rsidRPr="00DB2CEF" w:rsidRDefault="00D21E03" w:rsidP="0094446F">
      <w:pPr>
        <w:ind w:left="284"/>
        <w:jc w:val="center"/>
        <w:rPr>
          <w:rFonts w:ascii="Verdana" w:hAnsi="Verdana"/>
          <w:sz w:val="22"/>
          <w:szCs w:val="22"/>
        </w:rPr>
      </w:pPr>
    </w:p>
    <w:p w14:paraId="2558D007" w14:textId="77777777" w:rsidR="00350416" w:rsidRPr="00DB2CEF" w:rsidRDefault="00421F7D" w:rsidP="0094446F">
      <w:pPr>
        <w:pStyle w:val="Ttulo1"/>
        <w:ind w:left="284"/>
        <w:jc w:val="both"/>
        <w:rPr>
          <w:rFonts w:ascii="Verdana" w:hAnsi="Verdana"/>
          <w:color w:val="C45911" w:themeColor="accent2" w:themeShade="BF"/>
          <w:sz w:val="22"/>
          <w:szCs w:val="22"/>
        </w:rPr>
      </w:pPr>
      <w:bookmarkStart w:id="3" w:name="_Toc218868245"/>
      <w:r w:rsidRPr="00DB2CEF">
        <w:rPr>
          <w:rFonts w:ascii="Verdana" w:hAnsi="Verdana"/>
          <w:color w:val="C45911" w:themeColor="accent2" w:themeShade="BF"/>
          <w:sz w:val="22"/>
          <w:szCs w:val="22"/>
        </w:rPr>
        <w:t>I – INTRODUÇÃO</w:t>
      </w:r>
      <w:bookmarkEnd w:id="3"/>
    </w:p>
    <w:p w14:paraId="2558D008" w14:textId="77777777" w:rsidR="00350416" w:rsidRPr="00DB2CEF" w:rsidRDefault="00350416" w:rsidP="0094446F">
      <w:pPr>
        <w:ind w:left="284"/>
        <w:jc w:val="both"/>
        <w:rPr>
          <w:rFonts w:ascii="Verdana" w:hAnsi="Verdana" w:cs="Arial"/>
          <w:sz w:val="22"/>
          <w:szCs w:val="22"/>
        </w:rPr>
      </w:pPr>
    </w:p>
    <w:p w14:paraId="2558D00A" w14:textId="3167F017" w:rsidR="00421F7D" w:rsidRPr="00DB2CEF" w:rsidRDefault="00421F7D" w:rsidP="0094446F">
      <w:pPr>
        <w:spacing w:line="360" w:lineRule="auto"/>
        <w:ind w:left="284"/>
        <w:jc w:val="both"/>
        <w:rPr>
          <w:rFonts w:ascii="Verdana" w:hAnsi="Verdana" w:cs="Arial"/>
          <w:color w:val="0070C0"/>
          <w:sz w:val="22"/>
          <w:szCs w:val="22"/>
        </w:rPr>
      </w:pPr>
      <w:r w:rsidRPr="00DB2CEF">
        <w:rPr>
          <w:rFonts w:ascii="Verdana" w:hAnsi="Verdana" w:cs="Arial"/>
          <w:sz w:val="22"/>
          <w:szCs w:val="22"/>
        </w:rPr>
        <w:t>Este Manual é um instrumento que visa estabelecer diretrizes para a Gestão da Segurança, Saúde Ocupacional e Meio Ambiente para as Empresas Contratadas</w:t>
      </w:r>
      <w:r w:rsidR="00521028" w:rsidRPr="00DB2CEF">
        <w:rPr>
          <w:rFonts w:ascii="Verdana" w:hAnsi="Verdana" w:cs="Arial"/>
          <w:sz w:val="22"/>
          <w:szCs w:val="22"/>
        </w:rPr>
        <w:t xml:space="preserve"> e </w:t>
      </w:r>
      <w:r w:rsidR="00E6671A" w:rsidRPr="00DB2CEF">
        <w:rPr>
          <w:rFonts w:ascii="Verdana" w:hAnsi="Verdana" w:cs="Arial"/>
          <w:sz w:val="22"/>
          <w:szCs w:val="22"/>
        </w:rPr>
        <w:t>S</w:t>
      </w:r>
      <w:r w:rsidR="00521028" w:rsidRPr="00DB2CEF">
        <w:rPr>
          <w:rFonts w:ascii="Verdana" w:hAnsi="Verdana" w:cs="Arial"/>
          <w:sz w:val="22"/>
          <w:szCs w:val="22"/>
        </w:rPr>
        <w:t>ubcontratadas</w:t>
      </w:r>
      <w:r w:rsidRPr="00DB2CEF">
        <w:rPr>
          <w:rFonts w:ascii="Verdana" w:hAnsi="Verdana" w:cs="Arial"/>
          <w:sz w:val="22"/>
          <w:szCs w:val="22"/>
        </w:rPr>
        <w:t xml:space="preserve"> envolvidas nos </w:t>
      </w:r>
      <w:r w:rsidRPr="00DB2CEF">
        <w:rPr>
          <w:rFonts w:ascii="Verdana" w:hAnsi="Verdana" w:cs="Arial"/>
          <w:color w:val="000000" w:themeColor="text1"/>
          <w:sz w:val="22"/>
          <w:szCs w:val="22"/>
        </w:rPr>
        <w:t xml:space="preserve">processos </w:t>
      </w:r>
      <w:r w:rsidR="0B0BDBA3" w:rsidRPr="00DB2CEF">
        <w:rPr>
          <w:rFonts w:ascii="Verdana" w:hAnsi="Verdana" w:cs="Arial"/>
          <w:color w:val="000000" w:themeColor="text1"/>
          <w:sz w:val="22"/>
          <w:szCs w:val="22"/>
        </w:rPr>
        <w:t>da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 xml:space="preserve">, que inclui </w:t>
      </w:r>
      <w:r w:rsidR="32D63173" w:rsidRPr="00DB2CEF">
        <w:rPr>
          <w:rFonts w:ascii="Verdana" w:hAnsi="Verdana" w:cs="Arial"/>
          <w:color w:val="000000" w:themeColor="text1"/>
          <w:sz w:val="22"/>
          <w:szCs w:val="22"/>
        </w:rPr>
        <w:t>tod</w:t>
      </w:r>
      <w:r w:rsidR="2F4B2281" w:rsidRPr="00DB2CEF">
        <w:rPr>
          <w:rFonts w:ascii="Verdana" w:hAnsi="Verdana" w:cs="Arial"/>
          <w:color w:val="000000" w:themeColor="text1"/>
          <w:sz w:val="22"/>
          <w:szCs w:val="22"/>
        </w:rPr>
        <w:t>o</w:t>
      </w:r>
      <w:r w:rsidR="32D63173" w:rsidRPr="00DB2CEF">
        <w:rPr>
          <w:rFonts w:ascii="Verdana" w:hAnsi="Verdana" w:cs="Arial"/>
          <w:color w:val="000000" w:themeColor="text1"/>
          <w:sz w:val="22"/>
          <w:szCs w:val="22"/>
        </w:rPr>
        <w:t xml:space="preserve">s </w:t>
      </w:r>
      <w:r w:rsidR="35144C0F" w:rsidRPr="00DB2CEF">
        <w:rPr>
          <w:rFonts w:ascii="Verdana" w:hAnsi="Verdana" w:cs="Arial"/>
          <w:color w:val="000000" w:themeColor="text1"/>
          <w:sz w:val="22"/>
          <w:szCs w:val="22"/>
        </w:rPr>
        <w:t xml:space="preserve">os negócios e </w:t>
      </w:r>
      <w:r w:rsidR="32D63173" w:rsidRPr="00DB2CEF">
        <w:rPr>
          <w:rFonts w:ascii="Verdana" w:hAnsi="Verdana" w:cs="Arial"/>
          <w:color w:val="000000" w:themeColor="text1"/>
          <w:sz w:val="22"/>
          <w:szCs w:val="22"/>
        </w:rPr>
        <w:t xml:space="preserve">unidades do </w:t>
      </w:r>
      <w:r w:rsidR="00EA0CB8" w:rsidRPr="00DB2CEF">
        <w:rPr>
          <w:rFonts w:ascii="Verdana" w:hAnsi="Verdana" w:cs="Arial"/>
          <w:color w:val="000000" w:themeColor="text1"/>
          <w:sz w:val="22"/>
          <w:szCs w:val="22"/>
        </w:rPr>
        <w:t>Brasil (</w:t>
      </w:r>
      <w:r w:rsidRPr="00DB2CEF">
        <w:rPr>
          <w:rFonts w:ascii="Verdana" w:hAnsi="Verdana" w:cs="Arial"/>
          <w:color w:val="000000" w:themeColor="text1"/>
          <w:sz w:val="22"/>
          <w:szCs w:val="22"/>
        </w:rPr>
        <w:t xml:space="preserve">doravante, "NEXA" ou </w:t>
      </w:r>
      <w:r w:rsidR="59C4EAC3" w:rsidRPr="00DB2CEF">
        <w:rPr>
          <w:rFonts w:ascii="Verdana" w:hAnsi="Verdana" w:cs="Arial"/>
          <w:color w:val="000000" w:themeColor="text1"/>
          <w:sz w:val="22"/>
          <w:szCs w:val="22"/>
        </w:rPr>
        <w:t>“CONTRATANTE”</w:t>
      </w:r>
      <w:r w:rsidR="00A47E53" w:rsidRPr="00DB2CEF">
        <w:rPr>
          <w:rFonts w:ascii="Verdana" w:hAnsi="Verdana" w:cs="Arial"/>
          <w:color w:val="000000" w:themeColor="text1"/>
          <w:sz w:val="22"/>
          <w:szCs w:val="22"/>
        </w:rPr>
        <w:t>).</w:t>
      </w:r>
    </w:p>
    <w:p w14:paraId="6992C7B2" w14:textId="77777777" w:rsidR="006661A6" w:rsidRPr="00DB2CEF" w:rsidRDefault="006661A6" w:rsidP="0094446F">
      <w:pPr>
        <w:spacing w:line="360" w:lineRule="auto"/>
        <w:ind w:left="284"/>
        <w:jc w:val="both"/>
        <w:rPr>
          <w:rFonts w:ascii="Verdana" w:hAnsi="Verdana" w:cs="Arial"/>
          <w:sz w:val="22"/>
          <w:szCs w:val="22"/>
        </w:rPr>
      </w:pPr>
    </w:p>
    <w:p w14:paraId="2558D00B" w14:textId="6F8C98EF" w:rsidR="00421F7D" w:rsidRPr="00DB2CEF" w:rsidRDefault="00421F7D" w:rsidP="0094446F">
      <w:pPr>
        <w:spacing w:line="360" w:lineRule="auto"/>
        <w:ind w:left="284"/>
        <w:jc w:val="both"/>
        <w:rPr>
          <w:rFonts w:ascii="Verdana" w:hAnsi="Verdana" w:cs="Arial"/>
          <w:sz w:val="22"/>
          <w:szCs w:val="22"/>
        </w:rPr>
      </w:pPr>
      <w:r w:rsidRPr="00DB2CEF">
        <w:rPr>
          <w:rFonts w:ascii="Verdana" w:hAnsi="Verdana" w:cs="Arial"/>
          <w:sz w:val="22"/>
          <w:szCs w:val="22"/>
        </w:rPr>
        <w:t>O compromisso com os aspectos de Segurança, Saúde Ocupacional e Meio Ambiente deve ser divulgado, compreendido e praticado por todos os colaboradores diretos e indiretos das Empresas Contratadas</w:t>
      </w:r>
      <w:r w:rsidR="00E6671A" w:rsidRPr="00DB2CEF">
        <w:rPr>
          <w:rFonts w:ascii="Verdana" w:hAnsi="Verdana" w:cs="Arial"/>
          <w:sz w:val="22"/>
          <w:szCs w:val="22"/>
        </w:rPr>
        <w:t xml:space="preserve"> e Subcontratadas</w:t>
      </w:r>
      <w:r w:rsidR="00D21CD7" w:rsidRPr="00DB2CEF">
        <w:rPr>
          <w:rFonts w:ascii="Verdana" w:hAnsi="Verdana" w:cs="Arial"/>
          <w:color w:val="000000" w:themeColor="text1"/>
          <w:sz w:val="22"/>
          <w:szCs w:val="22"/>
        </w:rPr>
        <w:t xml:space="preserve">, </w:t>
      </w:r>
      <w:r w:rsidRPr="00DB2CEF">
        <w:rPr>
          <w:rFonts w:ascii="Verdana" w:hAnsi="Verdana" w:cs="Arial"/>
          <w:sz w:val="22"/>
          <w:szCs w:val="22"/>
        </w:rPr>
        <w:t>nas Unidades de Negócio da</w:t>
      </w:r>
      <w:r w:rsidR="007A5C51">
        <w:rPr>
          <w:rFonts w:ascii="Verdana" w:hAnsi="Verdana" w:cs="Arial"/>
          <w:sz w:val="22"/>
          <w:szCs w:val="22"/>
        </w:rPr>
        <w:t xml:space="preserve"> NEXA</w:t>
      </w:r>
      <w:r w:rsidRPr="00DB2CEF">
        <w:rPr>
          <w:rFonts w:ascii="Verdana" w:hAnsi="Verdana" w:cs="Arial"/>
          <w:sz w:val="22"/>
          <w:szCs w:val="22"/>
        </w:rPr>
        <w:t xml:space="preserve"> para Prevenção de Doenças Ocupacionais, Acidentes, </w:t>
      </w:r>
      <w:r w:rsidR="00416144" w:rsidRPr="00DB2CEF">
        <w:rPr>
          <w:rFonts w:ascii="Verdana" w:hAnsi="Verdana" w:cs="Arial"/>
          <w:sz w:val="22"/>
          <w:szCs w:val="22"/>
        </w:rPr>
        <w:t>Fatalidades</w:t>
      </w:r>
      <w:r w:rsidRPr="00DB2CEF">
        <w:rPr>
          <w:rFonts w:ascii="Verdana" w:hAnsi="Verdana" w:cs="Arial"/>
          <w:sz w:val="22"/>
          <w:szCs w:val="22"/>
        </w:rPr>
        <w:t xml:space="preserve"> e Busca por "Zero</w:t>
      </w:r>
      <w:r w:rsidR="451B9C7F" w:rsidRPr="00DB2CEF">
        <w:rPr>
          <w:rFonts w:ascii="Verdana" w:hAnsi="Verdana" w:cs="Arial"/>
          <w:sz w:val="22"/>
          <w:szCs w:val="22"/>
        </w:rPr>
        <w:t xml:space="preserve"> Dano</w:t>
      </w:r>
      <w:r w:rsidR="00A47E53" w:rsidRPr="00DB2CEF">
        <w:rPr>
          <w:rFonts w:ascii="Verdana" w:hAnsi="Verdana" w:cs="Arial"/>
          <w:sz w:val="22"/>
          <w:szCs w:val="22"/>
        </w:rPr>
        <w:t>"</w:t>
      </w:r>
      <w:r w:rsidR="13838681" w:rsidRPr="00DB2CEF">
        <w:rPr>
          <w:rFonts w:ascii="Verdana" w:hAnsi="Verdana" w:cs="Arial"/>
          <w:sz w:val="22"/>
          <w:szCs w:val="22"/>
        </w:rPr>
        <w:t xml:space="preserve"> (Zero Harm)</w:t>
      </w:r>
      <w:r w:rsidR="00A47E53" w:rsidRPr="00DB2CEF">
        <w:rPr>
          <w:rFonts w:ascii="Verdana" w:hAnsi="Verdana" w:cs="Arial"/>
          <w:sz w:val="22"/>
          <w:szCs w:val="22"/>
        </w:rPr>
        <w:t>.</w:t>
      </w:r>
    </w:p>
    <w:p w14:paraId="2558D00C" w14:textId="77777777" w:rsidR="00421F7D" w:rsidRPr="00DB2CEF" w:rsidRDefault="00421F7D" w:rsidP="0094446F">
      <w:pPr>
        <w:spacing w:line="360" w:lineRule="auto"/>
        <w:ind w:left="284"/>
        <w:jc w:val="both"/>
        <w:rPr>
          <w:rFonts w:ascii="Verdana" w:hAnsi="Verdana" w:cs="Arial"/>
          <w:sz w:val="22"/>
          <w:szCs w:val="22"/>
        </w:rPr>
      </w:pPr>
    </w:p>
    <w:p w14:paraId="2558D00D" w14:textId="253E7363" w:rsidR="00350416" w:rsidRPr="00DB2CEF" w:rsidRDefault="00421F7D" w:rsidP="0094446F">
      <w:pPr>
        <w:spacing w:line="360" w:lineRule="auto"/>
        <w:ind w:left="284"/>
        <w:jc w:val="both"/>
        <w:rPr>
          <w:rFonts w:ascii="Verdana" w:hAnsi="Verdana" w:cs="Arial"/>
          <w:sz w:val="22"/>
          <w:szCs w:val="22"/>
        </w:rPr>
      </w:pPr>
      <w:r w:rsidRPr="00DB2CEF">
        <w:rPr>
          <w:rFonts w:ascii="Verdana" w:hAnsi="Verdana" w:cs="Arial"/>
          <w:sz w:val="22"/>
          <w:szCs w:val="22"/>
        </w:rPr>
        <w:t>O cumprimento dos requisitos estabelecidos é baseado nas normas e princípios fundamentais estabelecidos pela</w:t>
      </w:r>
      <w:r w:rsidR="007A5C51">
        <w:rPr>
          <w:rFonts w:ascii="Verdana" w:hAnsi="Verdana" w:cs="Arial"/>
          <w:sz w:val="22"/>
          <w:szCs w:val="22"/>
        </w:rPr>
        <w:t xml:space="preserve"> NEXA</w:t>
      </w:r>
      <w:r w:rsidRPr="00DB2CEF">
        <w:rPr>
          <w:rFonts w:ascii="Verdana" w:hAnsi="Verdana" w:cs="Arial"/>
          <w:sz w:val="22"/>
          <w:szCs w:val="22"/>
        </w:rPr>
        <w:t xml:space="preserve"> e deve garantir que as </w:t>
      </w:r>
      <w:r w:rsidRPr="00DB2CEF">
        <w:rPr>
          <w:rFonts w:ascii="Verdana" w:hAnsi="Verdana" w:cs="Arial"/>
          <w:color w:val="000000" w:themeColor="text1"/>
          <w:sz w:val="22"/>
          <w:szCs w:val="22"/>
        </w:rPr>
        <w:t>Empresas Contratadas</w:t>
      </w:r>
      <w:r w:rsidR="00E6671A" w:rsidRPr="00DB2CEF">
        <w:rPr>
          <w:rFonts w:ascii="Verdana" w:hAnsi="Verdana" w:cs="Arial"/>
          <w:color w:val="000000" w:themeColor="text1"/>
          <w:sz w:val="22"/>
          <w:szCs w:val="22"/>
        </w:rPr>
        <w:t xml:space="preserve"> e Subcontratadas</w:t>
      </w:r>
      <w:r w:rsidRPr="00DB2CEF">
        <w:rPr>
          <w:rFonts w:ascii="Verdana" w:hAnsi="Verdana" w:cs="Arial"/>
          <w:color w:val="000000" w:themeColor="text1"/>
          <w:sz w:val="22"/>
          <w:szCs w:val="22"/>
        </w:rPr>
        <w:t xml:space="preserve">, que </w:t>
      </w:r>
      <w:r w:rsidR="007639D9" w:rsidRPr="00DB2CEF">
        <w:rPr>
          <w:rFonts w:ascii="Verdana" w:hAnsi="Verdana" w:cs="Arial"/>
          <w:color w:val="000000" w:themeColor="text1"/>
          <w:sz w:val="22"/>
          <w:szCs w:val="22"/>
        </w:rPr>
        <w:t>prestam serviços</w:t>
      </w:r>
      <w:r w:rsidRPr="00DB2CEF">
        <w:rPr>
          <w:rFonts w:ascii="Verdana" w:hAnsi="Verdana" w:cs="Arial"/>
          <w:color w:val="000000" w:themeColor="text1"/>
          <w:sz w:val="22"/>
          <w:szCs w:val="22"/>
        </w:rPr>
        <w:t xml:space="preserve"> nas instalações da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 xml:space="preserve"> ou sob </w:t>
      </w:r>
      <w:r w:rsidR="00EA0CB8" w:rsidRPr="00DB2CEF">
        <w:rPr>
          <w:rFonts w:ascii="Verdana" w:hAnsi="Verdana" w:cs="Arial"/>
          <w:color w:val="000000" w:themeColor="text1"/>
          <w:sz w:val="22"/>
          <w:szCs w:val="22"/>
        </w:rPr>
        <w:t>sua responsabilidade</w:t>
      </w:r>
      <w:r w:rsidRPr="00DB2CEF">
        <w:rPr>
          <w:rFonts w:ascii="Verdana" w:hAnsi="Verdana" w:cs="Arial"/>
          <w:color w:val="000000" w:themeColor="text1"/>
          <w:sz w:val="22"/>
          <w:szCs w:val="22"/>
        </w:rPr>
        <w:t xml:space="preserve">, assumam o compromisso de realizar suas atividades, adotando a filosofia de comportamento seguro </w:t>
      </w:r>
      <w:r w:rsidRPr="00DB2CEF">
        <w:rPr>
          <w:rFonts w:ascii="Verdana" w:hAnsi="Verdana" w:cs="Arial"/>
          <w:sz w:val="22"/>
          <w:szCs w:val="22"/>
        </w:rPr>
        <w:t>e a cultura preventiva com práticas e ações que levem à melhoria contínua.</w:t>
      </w:r>
    </w:p>
    <w:p w14:paraId="2558D00E" w14:textId="77777777" w:rsidR="00EB2020" w:rsidRPr="00DB2CEF" w:rsidRDefault="00EB2020" w:rsidP="0094446F">
      <w:pPr>
        <w:pStyle w:val="Corpodetexto2"/>
        <w:spacing w:line="360" w:lineRule="auto"/>
        <w:ind w:left="284"/>
        <w:rPr>
          <w:rFonts w:ascii="Verdana" w:hAnsi="Verdana"/>
          <w:sz w:val="22"/>
          <w:szCs w:val="22"/>
        </w:rPr>
      </w:pPr>
    </w:p>
    <w:p w14:paraId="2558D00F" w14:textId="728B9E68" w:rsidR="00350416" w:rsidRPr="00DB2CEF" w:rsidRDefault="00350416" w:rsidP="0094446F">
      <w:pPr>
        <w:pStyle w:val="Ttulo1"/>
        <w:ind w:left="284"/>
        <w:jc w:val="left"/>
        <w:rPr>
          <w:rFonts w:ascii="Verdana" w:hAnsi="Verdana"/>
          <w:color w:val="C45911" w:themeColor="accent2" w:themeShade="BF"/>
          <w:sz w:val="22"/>
          <w:szCs w:val="22"/>
        </w:rPr>
      </w:pPr>
      <w:bookmarkStart w:id="4" w:name="_Toc218868246"/>
      <w:r w:rsidRPr="00DB2CEF">
        <w:rPr>
          <w:rFonts w:ascii="Verdana" w:hAnsi="Verdana"/>
          <w:color w:val="C45911" w:themeColor="accent2" w:themeShade="BF"/>
          <w:sz w:val="22"/>
          <w:szCs w:val="22"/>
        </w:rPr>
        <w:t>II - OBJETIVO</w:t>
      </w:r>
      <w:bookmarkEnd w:id="4"/>
    </w:p>
    <w:p w14:paraId="2558D010" w14:textId="77777777" w:rsidR="00350416" w:rsidRPr="00DB2CEF" w:rsidRDefault="00350416" w:rsidP="0094446F">
      <w:pPr>
        <w:ind w:left="284"/>
        <w:jc w:val="both"/>
        <w:rPr>
          <w:rFonts w:ascii="Verdana" w:hAnsi="Verdana" w:cs="Arial"/>
          <w:sz w:val="22"/>
          <w:szCs w:val="22"/>
        </w:rPr>
      </w:pPr>
    </w:p>
    <w:p w14:paraId="2558D011" w14:textId="1D65797A" w:rsidR="00440234" w:rsidRPr="00DB2CEF" w:rsidRDefault="008E3521" w:rsidP="0094446F">
      <w:pPr>
        <w:pStyle w:val="Recuodecorpodetexto"/>
        <w:spacing w:line="360" w:lineRule="auto"/>
        <w:ind w:left="284" w:firstLine="0"/>
        <w:rPr>
          <w:rFonts w:ascii="Verdana" w:hAnsi="Verdana"/>
          <w:color w:val="000000" w:themeColor="text1"/>
          <w:sz w:val="22"/>
          <w:szCs w:val="22"/>
        </w:rPr>
      </w:pPr>
      <w:r w:rsidRPr="00DB2CEF">
        <w:rPr>
          <w:rFonts w:ascii="Verdana" w:hAnsi="Verdana"/>
          <w:sz w:val="22"/>
          <w:szCs w:val="22"/>
        </w:rPr>
        <w:t>O objetivo deste manual é estabelecer os critérios e requisitos em Segurança, Saúde Ocupacional e Meio Ambiente (doravante "</w:t>
      </w:r>
      <w:r w:rsidR="0AB15903" w:rsidRPr="00DB2CEF">
        <w:rPr>
          <w:rFonts w:ascii="Verdana" w:hAnsi="Verdana"/>
          <w:sz w:val="22"/>
          <w:szCs w:val="22"/>
        </w:rPr>
        <w:t>SSMA</w:t>
      </w:r>
      <w:r w:rsidRPr="00DB2CEF">
        <w:rPr>
          <w:rFonts w:ascii="Verdana" w:hAnsi="Verdana"/>
          <w:sz w:val="22"/>
          <w:szCs w:val="22"/>
        </w:rPr>
        <w:t xml:space="preserve">") que devem ser rigorosamente cumpridos </w:t>
      </w:r>
      <w:r w:rsidR="00DA7D6E" w:rsidRPr="00DB2CEF">
        <w:rPr>
          <w:rFonts w:ascii="Verdana" w:hAnsi="Verdana"/>
          <w:color w:val="000000" w:themeColor="text1"/>
          <w:sz w:val="22"/>
          <w:szCs w:val="22"/>
        </w:rPr>
        <w:t>pelas Empresas Contratadas, bem como por seus colaboradores e subcontratados, durante a prestação de serviços para a</w:t>
      </w:r>
      <w:r w:rsidR="007A5C51">
        <w:rPr>
          <w:rFonts w:ascii="Verdana" w:hAnsi="Verdana"/>
          <w:color w:val="000000" w:themeColor="text1"/>
          <w:sz w:val="22"/>
          <w:szCs w:val="22"/>
        </w:rPr>
        <w:t xml:space="preserve"> NEXA</w:t>
      </w:r>
      <w:r w:rsidR="00DA7D6E" w:rsidRPr="00DB2CEF">
        <w:rPr>
          <w:rFonts w:ascii="Verdana" w:hAnsi="Verdana"/>
          <w:color w:val="000000" w:themeColor="text1"/>
          <w:sz w:val="22"/>
          <w:szCs w:val="22"/>
        </w:rPr>
        <w:t xml:space="preserve">. Também busca garantir </w:t>
      </w:r>
      <w:r w:rsidR="00DA7D6E" w:rsidRPr="00DB2CEF">
        <w:rPr>
          <w:rFonts w:ascii="Verdana" w:hAnsi="Verdana"/>
          <w:color w:val="000000" w:themeColor="text1"/>
          <w:sz w:val="22"/>
          <w:szCs w:val="22"/>
        </w:rPr>
        <w:lastRenderedPageBreak/>
        <w:t>que todas as atividades realizadas no âmbito do contrato sejam executadas em estrita conformidade com as normas internas da</w:t>
      </w:r>
      <w:r w:rsidR="007A5C51">
        <w:rPr>
          <w:rFonts w:ascii="Verdana" w:hAnsi="Verdana"/>
          <w:color w:val="000000" w:themeColor="text1"/>
          <w:sz w:val="22"/>
          <w:szCs w:val="22"/>
        </w:rPr>
        <w:t xml:space="preserve"> NEXA</w:t>
      </w:r>
      <w:r w:rsidR="00DA7D6E" w:rsidRPr="00DB2CEF">
        <w:rPr>
          <w:rFonts w:ascii="Verdana" w:hAnsi="Verdana"/>
          <w:color w:val="000000" w:themeColor="text1"/>
          <w:sz w:val="22"/>
          <w:szCs w:val="22"/>
        </w:rPr>
        <w:t>, promovendo a prevenção de riscos, a proteção ambiental, o controle de impactos e o cumprimento das obrigações contratuais.</w:t>
      </w:r>
    </w:p>
    <w:p w14:paraId="39E74266" w14:textId="77777777" w:rsidR="00D327B2" w:rsidRPr="00DB2CEF" w:rsidRDefault="00D327B2" w:rsidP="0094446F">
      <w:pPr>
        <w:pStyle w:val="Ttulo1"/>
        <w:ind w:left="284"/>
        <w:jc w:val="both"/>
        <w:rPr>
          <w:rFonts w:ascii="Verdana" w:hAnsi="Verdana"/>
          <w:color w:val="000000" w:themeColor="text1"/>
          <w:sz w:val="22"/>
          <w:szCs w:val="22"/>
        </w:rPr>
      </w:pPr>
    </w:p>
    <w:p w14:paraId="2558D013" w14:textId="592281AE" w:rsidR="002A1172" w:rsidRPr="00DB2CEF" w:rsidRDefault="00EB2020" w:rsidP="0094446F">
      <w:pPr>
        <w:pStyle w:val="Ttulo1"/>
        <w:ind w:left="284"/>
        <w:jc w:val="both"/>
        <w:rPr>
          <w:rFonts w:ascii="Verdana" w:hAnsi="Verdana"/>
          <w:color w:val="C45911" w:themeColor="accent2" w:themeShade="BF"/>
          <w:sz w:val="22"/>
          <w:szCs w:val="22"/>
        </w:rPr>
      </w:pPr>
      <w:bookmarkStart w:id="5" w:name="_Toc218868247"/>
      <w:r w:rsidRPr="00DB2CEF">
        <w:rPr>
          <w:rFonts w:ascii="Verdana" w:hAnsi="Verdana"/>
          <w:color w:val="C45911" w:themeColor="accent2" w:themeShade="BF"/>
          <w:sz w:val="22"/>
          <w:szCs w:val="22"/>
        </w:rPr>
        <w:t xml:space="preserve">III – </w:t>
      </w:r>
      <w:r w:rsidR="00FC4110" w:rsidRPr="00DB2CEF">
        <w:rPr>
          <w:rFonts w:ascii="Verdana" w:hAnsi="Verdana"/>
          <w:color w:val="C45911" w:themeColor="accent2" w:themeShade="BF"/>
          <w:sz w:val="22"/>
          <w:szCs w:val="22"/>
        </w:rPr>
        <w:t>REFERÊNCIAS</w:t>
      </w:r>
      <w:bookmarkEnd w:id="5"/>
    </w:p>
    <w:p w14:paraId="75C04EDB" w14:textId="77777777" w:rsidR="00FC4110" w:rsidRPr="00DB2CEF" w:rsidRDefault="00FC4110" w:rsidP="0094446F">
      <w:pPr>
        <w:ind w:left="284"/>
        <w:rPr>
          <w:rFonts w:ascii="Verdana" w:hAnsi="Verdana"/>
        </w:rPr>
      </w:pPr>
    </w:p>
    <w:p w14:paraId="0CC04285" w14:textId="78BF7578" w:rsidR="002120D6" w:rsidRPr="00DB2CEF" w:rsidRDefault="002120D6" w:rsidP="00786620">
      <w:pPr>
        <w:pStyle w:val="PargrafodaLista"/>
        <w:numPr>
          <w:ilvl w:val="0"/>
          <w:numId w:val="19"/>
        </w:numPr>
        <w:spacing w:line="360" w:lineRule="auto"/>
        <w:ind w:left="284" w:firstLine="0"/>
        <w:jc w:val="both"/>
        <w:rPr>
          <w:rFonts w:ascii="Verdana" w:hAnsi="Verdana" w:cs="Arial"/>
          <w:color w:val="000000" w:themeColor="text1"/>
          <w:sz w:val="22"/>
          <w:szCs w:val="22"/>
        </w:rPr>
      </w:pPr>
      <w:r w:rsidRPr="00DB2CEF">
        <w:rPr>
          <w:rFonts w:ascii="Verdana" w:hAnsi="Verdana" w:cs="Arial"/>
          <w:color w:val="000000" w:themeColor="text1"/>
          <w:sz w:val="22"/>
          <w:szCs w:val="22"/>
        </w:rPr>
        <w:t>Lei 6514 de 1977, Portaria 3214 de 1978 – Normas Regulamentadoras;</w:t>
      </w:r>
    </w:p>
    <w:p w14:paraId="46C49499" w14:textId="7F5A2756" w:rsidR="002120D6" w:rsidRPr="00DB2CEF" w:rsidRDefault="002120D6" w:rsidP="00786620">
      <w:pPr>
        <w:pStyle w:val="PargrafodaLista"/>
        <w:numPr>
          <w:ilvl w:val="0"/>
          <w:numId w:val="19"/>
        </w:numPr>
        <w:spacing w:line="360" w:lineRule="auto"/>
        <w:ind w:left="284" w:firstLine="0"/>
        <w:jc w:val="both"/>
        <w:rPr>
          <w:rFonts w:ascii="Verdana" w:hAnsi="Verdana" w:cs="Arial"/>
          <w:color w:val="000000" w:themeColor="text1"/>
          <w:sz w:val="22"/>
          <w:szCs w:val="22"/>
        </w:rPr>
      </w:pPr>
      <w:r w:rsidRPr="00DB2CEF">
        <w:rPr>
          <w:rFonts w:ascii="Verdana" w:hAnsi="Verdana" w:cs="Arial"/>
          <w:color w:val="000000" w:themeColor="text1"/>
          <w:sz w:val="22"/>
          <w:szCs w:val="22"/>
        </w:rPr>
        <w:t>Lei 9605 de 1998 – Lei de Crimes Ambientais;</w:t>
      </w:r>
    </w:p>
    <w:p w14:paraId="664508C1" w14:textId="58DFC38B" w:rsidR="002120D6" w:rsidRPr="00DB2CEF" w:rsidRDefault="002A4AA8" w:rsidP="00786620">
      <w:pPr>
        <w:pStyle w:val="PargrafodaLista"/>
        <w:numPr>
          <w:ilvl w:val="0"/>
          <w:numId w:val="19"/>
        </w:numPr>
        <w:spacing w:line="360" w:lineRule="auto"/>
        <w:ind w:left="284" w:firstLine="0"/>
        <w:jc w:val="both"/>
        <w:rPr>
          <w:rFonts w:ascii="Verdana" w:hAnsi="Verdana" w:cs="Arial"/>
          <w:color w:val="000000" w:themeColor="text1"/>
          <w:sz w:val="22"/>
          <w:szCs w:val="22"/>
        </w:rPr>
      </w:pPr>
      <w:r w:rsidRPr="00DB2CEF">
        <w:rPr>
          <w:rFonts w:ascii="Verdana" w:hAnsi="Verdana" w:cs="Arial"/>
          <w:color w:val="000000" w:themeColor="text1"/>
          <w:sz w:val="22"/>
          <w:szCs w:val="22"/>
        </w:rPr>
        <w:t xml:space="preserve">Normas e Procedimentos </w:t>
      </w:r>
      <w:r w:rsidR="002120D6" w:rsidRPr="00DB2CEF">
        <w:rPr>
          <w:rFonts w:ascii="Verdana" w:hAnsi="Verdana" w:cs="Arial"/>
          <w:color w:val="000000" w:themeColor="text1"/>
          <w:sz w:val="22"/>
          <w:szCs w:val="22"/>
        </w:rPr>
        <w:t>da</w:t>
      </w:r>
      <w:r w:rsidR="007A5C51">
        <w:rPr>
          <w:rFonts w:ascii="Verdana" w:hAnsi="Verdana" w:cs="Arial"/>
          <w:color w:val="000000" w:themeColor="text1"/>
          <w:sz w:val="22"/>
          <w:szCs w:val="22"/>
        </w:rPr>
        <w:t xml:space="preserve"> NEXA</w:t>
      </w:r>
      <w:r w:rsidR="002120D6" w:rsidRPr="00DB2CEF">
        <w:rPr>
          <w:rFonts w:ascii="Verdana" w:hAnsi="Verdana" w:cs="Arial"/>
          <w:color w:val="000000" w:themeColor="text1"/>
          <w:sz w:val="22"/>
          <w:szCs w:val="22"/>
        </w:rPr>
        <w:t>;</w:t>
      </w:r>
    </w:p>
    <w:p w14:paraId="4E38A84C" w14:textId="3CF26E96" w:rsidR="002120D6" w:rsidRPr="00DB2CEF" w:rsidRDefault="002120D6" w:rsidP="00786620">
      <w:pPr>
        <w:pStyle w:val="PargrafodaLista"/>
        <w:numPr>
          <w:ilvl w:val="0"/>
          <w:numId w:val="19"/>
        </w:numPr>
        <w:spacing w:line="360" w:lineRule="auto"/>
        <w:ind w:left="284" w:firstLine="0"/>
        <w:jc w:val="both"/>
        <w:rPr>
          <w:rFonts w:ascii="Verdana" w:hAnsi="Verdana" w:cs="Arial"/>
          <w:color w:val="000000" w:themeColor="text1"/>
          <w:sz w:val="22"/>
          <w:szCs w:val="22"/>
        </w:rPr>
      </w:pPr>
      <w:r w:rsidRPr="00DB2CEF">
        <w:rPr>
          <w:rFonts w:ascii="Verdana" w:hAnsi="Verdana" w:cs="Arial"/>
          <w:color w:val="000000" w:themeColor="text1"/>
          <w:sz w:val="22"/>
          <w:szCs w:val="22"/>
        </w:rPr>
        <w:t>Associação Brasileira de Normas Técnicas.</w:t>
      </w:r>
    </w:p>
    <w:p w14:paraId="5B565668" w14:textId="77777777" w:rsidR="00FC7DCE" w:rsidRPr="00DB2CEF" w:rsidRDefault="00FC7DCE" w:rsidP="0094446F">
      <w:pPr>
        <w:ind w:left="284"/>
        <w:rPr>
          <w:rFonts w:ascii="Verdana" w:hAnsi="Verdana"/>
        </w:rPr>
      </w:pPr>
    </w:p>
    <w:p w14:paraId="68680AF5" w14:textId="24A2D2A8" w:rsidR="00FC7DCE" w:rsidRPr="00DB2CEF" w:rsidRDefault="00FC7DCE" w:rsidP="0094446F">
      <w:pPr>
        <w:pStyle w:val="Ttulo1"/>
        <w:ind w:left="284"/>
        <w:jc w:val="both"/>
        <w:rPr>
          <w:rFonts w:ascii="Verdana" w:hAnsi="Verdana"/>
          <w:sz w:val="22"/>
          <w:szCs w:val="22"/>
        </w:rPr>
      </w:pPr>
      <w:bookmarkStart w:id="6" w:name="_Toc218868248"/>
      <w:r w:rsidRPr="00DB2CEF">
        <w:rPr>
          <w:rFonts w:ascii="Verdana" w:hAnsi="Verdana"/>
          <w:color w:val="C45911" w:themeColor="accent2" w:themeShade="BF"/>
          <w:sz w:val="22"/>
          <w:szCs w:val="22"/>
        </w:rPr>
        <w:t>IV – ESCOPO</w:t>
      </w:r>
      <w:bookmarkEnd w:id="6"/>
    </w:p>
    <w:p w14:paraId="2558D014" w14:textId="77777777" w:rsidR="002A1172" w:rsidRPr="00DB2CEF" w:rsidRDefault="002A1172" w:rsidP="0094446F">
      <w:pPr>
        <w:ind w:left="284"/>
        <w:jc w:val="both"/>
        <w:rPr>
          <w:rFonts w:ascii="Verdana" w:hAnsi="Verdana" w:cs="Arial"/>
          <w:sz w:val="22"/>
          <w:szCs w:val="22"/>
        </w:rPr>
      </w:pPr>
    </w:p>
    <w:p w14:paraId="2558D01B" w14:textId="55D52DF7" w:rsidR="002A1172" w:rsidRPr="00DB2CEF" w:rsidRDefault="0017455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 xml:space="preserve">Aplica-se a </w:t>
      </w:r>
      <w:r w:rsidR="3BD0CD11" w:rsidRPr="00DB2CEF">
        <w:rPr>
          <w:rFonts w:ascii="Verdana" w:hAnsi="Verdana" w:cs="Arial"/>
          <w:color w:val="000000" w:themeColor="text1"/>
          <w:sz w:val="22"/>
          <w:szCs w:val="22"/>
        </w:rPr>
        <w:t>tod</w:t>
      </w:r>
      <w:r w:rsidR="762CEC4F" w:rsidRPr="00DB2CEF">
        <w:rPr>
          <w:rFonts w:ascii="Verdana" w:hAnsi="Verdana" w:cs="Arial"/>
          <w:color w:val="000000" w:themeColor="text1"/>
          <w:sz w:val="22"/>
          <w:szCs w:val="22"/>
        </w:rPr>
        <w:t>o</w:t>
      </w:r>
      <w:r w:rsidR="3BD0CD11" w:rsidRPr="00DB2CEF">
        <w:rPr>
          <w:rFonts w:ascii="Verdana" w:hAnsi="Verdana" w:cs="Arial"/>
          <w:color w:val="000000" w:themeColor="text1"/>
          <w:sz w:val="22"/>
          <w:szCs w:val="22"/>
        </w:rPr>
        <w:t xml:space="preserve">s </w:t>
      </w:r>
      <w:r w:rsidR="5D8E5027" w:rsidRPr="00DB2CEF">
        <w:rPr>
          <w:rFonts w:ascii="Verdana" w:hAnsi="Verdana" w:cs="Arial"/>
          <w:color w:val="000000" w:themeColor="text1"/>
          <w:sz w:val="22"/>
          <w:szCs w:val="22"/>
        </w:rPr>
        <w:t>os negócios e unidades da</w:t>
      </w:r>
      <w:r w:rsidR="007A5C51">
        <w:rPr>
          <w:rFonts w:ascii="Verdana" w:hAnsi="Verdana" w:cs="Arial"/>
          <w:color w:val="000000" w:themeColor="text1"/>
          <w:sz w:val="22"/>
          <w:szCs w:val="22"/>
        </w:rPr>
        <w:t xml:space="preserve"> NEXA</w:t>
      </w:r>
      <w:r w:rsidR="5D8E5027" w:rsidRPr="00DB2CEF">
        <w:rPr>
          <w:rFonts w:ascii="Verdana" w:hAnsi="Verdana" w:cs="Arial"/>
          <w:color w:val="000000" w:themeColor="text1"/>
          <w:sz w:val="22"/>
          <w:szCs w:val="22"/>
        </w:rPr>
        <w:t xml:space="preserve"> onde são gerenciadas</w:t>
      </w:r>
      <w:r w:rsidRPr="00DB2CEF">
        <w:rPr>
          <w:rFonts w:ascii="Verdana" w:hAnsi="Verdana" w:cs="Arial"/>
          <w:color w:val="000000" w:themeColor="text1"/>
          <w:sz w:val="22"/>
          <w:szCs w:val="22"/>
        </w:rPr>
        <w:t xml:space="preserve"> as </w:t>
      </w:r>
      <w:r w:rsidR="00392D6E" w:rsidRPr="00DB2CEF">
        <w:rPr>
          <w:rFonts w:ascii="Verdana" w:hAnsi="Verdana" w:cs="Arial"/>
          <w:color w:val="000000" w:themeColor="text1"/>
          <w:sz w:val="22"/>
          <w:szCs w:val="22"/>
        </w:rPr>
        <w:t>E</w:t>
      </w:r>
      <w:r w:rsidR="3BD0CD11" w:rsidRPr="00DB2CEF">
        <w:rPr>
          <w:rFonts w:ascii="Verdana" w:hAnsi="Verdana" w:cs="Arial"/>
          <w:color w:val="000000" w:themeColor="text1"/>
          <w:sz w:val="22"/>
          <w:szCs w:val="22"/>
        </w:rPr>
        <w:t xml:space="preserve">mpresas </w:t>
      </w:r>
      <w:r w:rsidR="00392D6E" w:rsidRPr="00DB2CEF">
        <w:rPr>
          <w:rFonts w:ascii="Verdana" w:hAnsi="Verdana" w:cs="Arial"/>
          <w:color w:val="000000" w:themeColor="text1"/>
          <w:sz w:val="22"/>
          <w:szCs w:val="22"/>
        </w:rPr>
        <w:t>C</w:t>
      </w:r>
      <w:r w:rsidR="3BD0CD11" w:rsidRPr="00DB2CEF">
        <w:rPr>
          <w:rFonts w:ascii="Verdana" w:hAnsi="Verdana" w:cs="Arial"/>
          <w:color w:val="000000" w:themeColor="text1"/>
          <w:sz w:val="22"/>
          <w:szCs w:val="22"/>
        </w:rPr>
        <w:t xml:space="preserve">ontratadas </w:t>
      </w:r>
      <w:r w:rsidR="0BF2D7F9" w:rsidRPr="00DB2CEF">
        <w:rPr>
          <w:rFonts w:ascii="Verdana" w:hAnsi="Verdana" w:cs="Arial"/>
          <w:color w:val="000000" w:themeColor="text1"/>
          <w:sz w:val="22"/>
          <w:szCs w:val="22"/>
        </w:rPr>
        <w:t xml:space="preserve">e </w:t>
      </w:r>
      <w:r w:rsidR="00392D6E" w:rsidRPr="00DB2CEF">
        <w:rPr>
          <w:rFonts w:ascii="Verdana" w:hAnsi="Verdana" w:cs="Arial"/>
          <w:color w:val="000000" w:themeColor="text1"/>
          <w:sz w:val="22"/>
          <w:szCs w:val="22"/>
        </w:rPr>
        <w:t>S</w:t>
      </w:r>
      <w:r w:rsidR="0BF2D7F9" w:rsidRPr="00DB2CEF">
        <w:rPr>
          <w:rFonts w:ascii="Verdana" w:hAnsi="Verdana" w:cs="Arial"/>
          <w:color w:val="000000" w:themeColor="text1"/>
          <w:sz w:val="22"/>
          <w:szCs w:val="22"/>
        </w:rPr>
        <w:t xml:space="preserve">ubcontratadas para prestação de serviços, sejam </w:t>
      </w:r>
      <w:r w:rsidR="00013435" w:rsidRPr="00DB2CEF">
        <w:rPr>
          <w:rFonts w:ascii="Verdana" w:hAnsi="Verdana" w:cs="Arial"/>
          <w:color w:val="000000" w:themeColor="text1"/>
          <w:sz w:val="22"/>
          <w:szCs w:val="22"/>
        </w:rPr>
        <w:t>estas permanentes</w:t>
      </w:r>
      <w:r w:rsidRPr="00DB2CEF">
        <w:rPr>
          <w:rFonts w:ascii="Verdana" w:hAnsi="Verdana" w:cs="Arial"/>
          <w:color w:val="000000" w:themeColor="text1"/>
          <w:sz w:val="22"/>
          <w:szCs w:val="22"/>
        </w:rPr>
        <w:t xml:space="preserve"> </w:t>
      </w:r>
      <w:r w:rsidR="7C147220" w:rsidRPr="00DB2CEF">
        <w:rPr>
          <w:rFonts w:ascii="Verdana" w:hAnsi="Verdana" w:cs="Arial"/>
          <w:color w:val="000000" w:themeColor="text1"/>
          <w:sz w:val="22"/>
          <w:szCs w:val="22"/>
        </w:rPr>
        <w:t>ou</w:t>
      </w:r>
      <w:r w:rsidR="3BD0CD11" w:rsidRPr="00DB2CEF">
        <w:rPr>
          <w:rFonts w:ascii="Verdana" w:hAnsi="Verdana" w:cs="Arial"/>
          <w:color w:val="000000" w:themeColor="text1"/>
          <w:sz w:val="22"/>
          <w:szCs w:val="22"/>
        </w:rPr>
        <w:t xml:space="preserve"> </w:t>
      </w:r>
      <w:r w:rsidR="00013435" w:rsidRPr="00DB2CEF">
        <w:rPr>
          <w:rFonts w:ascii="Verdana" w:hAnsi="Verdana" w:cs="Arial"/>
          <w:color w:val="000000" w:themeColor="text1"/>
          <w:sz w:val="22"/>
          <w:szCs w:val="22"/>
        </w:rPr>
        <w:t>temporárias,</w:t>
      </w:r>
      <w:r w:rsidR="008A7002" w:rsidRPr="00DB2CEF">
        <w:rPr>
          <w:rFonts w:ascii="Verdana" w:hAnsi="Verdana" w:cs="Arial"/>
          <w:color w:val="000000" w:themeColor="text1"/>
          <w:sz w:val="22"/>
          <w:szCs w:val="22"/>
        </w:rPr>
        <w:t xml:space="preserve"> </w:t>
      </w:r>
      <w:r w:rsidR="644D7A22" w:rsidRPr="00DB2CEF">
        <w:rPr>
          <w:rFonts w:ascii="Verdana" w:hAnsi="Verdana" w:cs="Arial"/>
          <w:color w:val="000000" w:themeColor="text1"/>
          <w:sz w:val="22"/>
          <w:szCs w:val="22"/>
        </w:rPr>
        <w:t>na execução de serviços por contrato ou pedido de compra SPOT de serviço.</w:t>
      </w:r>
      <w:r w:rsidR="6BD0224D" w:rsidRPr="00DB2CEF">
        <w:rPr>
          <w:rFonts w:ascii="Verdana" w:hAnsi="Verdana" w:cs="Arial"/>
          <w:color w:val="000000" w:themeColor="text1"/>
          <w:sz w:val="22"/>
          <w:szCs w:val="22"/>
        </w:rPr>
        <w:t xml:space="preserve"> Não se aplica aos serviços prestados nas instalações do prestador de serviço, fora das instalações sob responsabilidade da</w:t>
      </w:r>
      <w:r w:rsidR="007A5C51">
        <w:rPr>
          <w:rFonts w:ascii="Verdana" w:hAnsi="Verdana" w:cs="Arial"/>
          <w:color w:val="000000" w:themeColor="text1"/>
          <w:sz w:val="22"/>
          <w:szCs w:val="22"/>
        </w:rPr>
        <w:t xml:space="preserve"> NEXA</w:t>
      </w:r>
      <w:r w:rsidR="6BD0224D" w:rsidRPr="00DB2CEF">
        <w:rPr>
          <w:rFonts w:ascii="Verdana" w:hAnsi="Verdana" w:cs="Arial"/>
          <w:color w:val="000000" w:themeColor="text1"/>
          <w:sz w:val="22"/>
          <w:szCs w:val="22"/>
        </w:rPr>
        <w:t xml:space="preserve"> e para fornecimento de materiais</w:t>
      </w:r>
      <w:r w:rsidR="00062F40" w:rsidRPr="00DB2CEF">
        <w:rPr>
          <w:rFonts w:ascii="Verdana" w:hAnsi="Verdana" w:cs="Arial"/>
          <w:color w:val="000000" w:themeColor="text1"/>
          <w:sz w:val="22"/>
          <w:szCs w:val="22"/>
        </w:rPr>
        <w:t>/equipamentos</w:t>
      </w:r>
      <w:r w:rsidR="6BD0224D" w:rsidRPr="00DB2CEF">
        <w:rPr>
          <w:rFonts w:ascii="Verdana" w:hAnsi="Verdana" w:cs="Arial"/>
          <w:color w:val="000000" w:themeColor="text1"/>
          <w:sz w:val="22"/>
          <w:szCs w:val="22"/>
        </w:rPr>
        <w:t xml:space="preserve"> onde não exista prestação de serviço atrelado</w:t>
      </w:r>
      <w:r w:rsidR="004562C3" w:rsidRPr="00DB2CEF">
        <w:rPr>
          <w:rFonts w:ascii="Verdana" w:hAnsi="Verdana" w:cs="Arial"/>
          <w:color w:val="000000" w:themeColor="text1"/>
          <w:sz w:val="22"/>
          <w:szCs w:val="22"/>
        </w:rPr>
        <w:t>.</w:t>
      </w:r>
      <w:r w:rsidR="644D7A22" w:rsidRPr="00DB2CEF">
        <w:rPr>
          <w:rFonts w:ascii="Verdana" w:hAnsi="Verdana" w:cs="Arial"/>
          <w:color w:val="000000" w:themeColor="text1"/>
          <w:sz w:val="22"/>
          <w:szCs w:val="22"/>
        </w:rPr>
        <w:t xml:space="preserve"> </w:t>
      </w:r>
    </w:p>
    <w:p w14:paraId="2FF7128C" w14:textId="77777777" w:rsidR="004562C3" w:rsidRPr="00DB2CEF" w:rsidRDefault="004562C3" w:rsidP="0094446F">
      <w:pPr>
        <w:ind w:left="284"/>
        <w:rPr>
          <w:rFonts w:ascii="Verdana" w:hAnsi="Verdana"/>
          <w:sz w:val="22"/>
          <w:szCs w:val="22"/>
        </w:rPr>
      </w:pPr>
    </w:p>
    <w:p w14:paraId="2558D01C" w14:textId="15784316" w:rsidR="00EB2020" w:rsidRPr="00DB2CEF" w:rsidRDefault="002A1172" w:rsidP="0094446F">
      <w:pPr>
        <w:pStyle w:val="Ttulo1"/>
        <w:ind w:left="284"/>
        <w:jc w:val="both"/>
        <w:rPr>
          <w:rFonts w:ascii="Verdana" w:hAnsi="Verdana"/>
          <w:color w:val="C45911" w:themeColor="accent2" w:themeShade="BF"/>
          <w:sz w:val="22"/>
          <w:szCs w:val="22"/>
        </w:rPr>
      </w:pPr>
      <w:bookmarkStart w:id="7" w:name="_Toc218868249"/>
      <w:r w:rsidRPr="00DB2CEF">
        <w:rPr>
          <w:rFonts w:ascii="Verdana" w:hAnsi="Verdana"/>
          <w:color w:val="C45911" w:themeColor="accent2" w:themeShade="BF"/>
          <w:sz w:val="22"/>
          <w:szCs w:val="22"/>
        </w:rPr>
        <w:t>V – PRINCÍPIOS DA ORGANIZAÇÃO</w:t>
      </w:r>
      <w:bookmarkEnd w:id="7"/>
    </w:p>
    <w:p w14:paraId="155124FF" w14:textId="77777777" w:rsidR="008C42C7" w:rsidRPr="00DB2CEF" w:rsidRDefault="008C42C7" w:rsidP="0094446F">
      <w:pPr>
        <w:ind w:left="284"/>
        <w:rPr>
          <w:rFonts w:ascii="Verdana" w:hAnsi="Verdana"/>
        </w:rPr>
      </w:pPr>
    </w:p>
    <w:p w14:paraId="2558D01E" w14:textId="202377C5" w:rsidR="007C5ED5" w:rsidRPr="00DB2CEF" w:rsidRDefault="00B94A48" w:rsidP="0094446F">
      <w:pPr>
        <w:pStyle w:val="Ttulo2"/>
        <w:tabs>
          <w:tab w:val="clear" w:pos="720"/>
          <w:tab w:val="num" w:pos="709"/>
        </w:tabs>
        <w:ind w:left="284" w:firstLine="0"/>
        <w:rPr>
          <w:rFonts w:ascii="Verdana" w:hAnsi="Verdana"/>
          <w:sz w:val="22"/>
          <w:szCs w:val="22"/>
        </w:rPr>
      </w:pPr>
      <w:r w:rsidRPr="00DB2CEF">
        <w:rPr>
          <w:rFonts w:ascii="Verdana" w:hAnsi="Verdana"/>
          <w:sz w:val="22"/>
          <w:szCs w:val="22"/>
        </w:rPr>
        <w:t>OBJETIVOS ESTRATÉGICOS</w:t>
      </w:r>
    </w:p>
    <w:p w14:paraId="6BA416CC" w14:textId="77777777" w:rsidR="00561473" w:rsidRPr="00DB2CEF" w:rsidRDefault="00561473" w:rsidP="0094446F">
      <w:pPr>
        <w:ind w:left="284"/>
      </w:pPr>
    </w:p>
    <w:p w14:paraId="3DDBC496" w14:textId="58591758" w:rsidR="00622707" w:rsidRPr="00DB2CEF" w:rsidRDefault="006432B8" w:rsidP="0094446F">
      <w:pPr>
        <w:spacing w:line="360" w:lineRule="auto"/>
        <w:ind w:left="284" w:right="-268"/>
        <w:jc w:val="both"/>
        <w:rPr>
          <w:rFonts w:ascii="Verdana" w:hAnsi="Verdana" w:cs="Arial"/>
          <w:color w:val="000000" w:themeColor="text1"/>
          <w:sz w:val="22"/>
          <w:szCs w:val="22"/>
        </w:rPr>
      </w:pPr>
      <w:r w:rsidRPr="00DB2CEF">
        <w:rPr>
          <w:rFonts w:ascii="Verdana" w:hAnsi="Verdana" w:cs="Arial"/>
          <w:color w:val="000000" w:themeColor="text1"/>
          <w:sz w:val="22"/>
          <w:szCs w:val="22"/>
        </w:rPr>
        <w:t>Com 3 Objetivos Estratégicos</w:t>
      </w:r>
      <w:r w:rsidR="00CC4C95" w:rsidRPr="00DB2CEF">
        <w:rPr>
          <w:rFonts w:ascii="Verdana" w:hAnsi="Verdana" w:cs="Arial"/>
          <w:color w:val="000000" w:themeColor="text1"/>
          <w:sz w:val="22"/>
          <w:szCs w:val="22"/>
        </w:rPr>
        <w:t>, sabemos</w:t>
      </w:r>
      <w:r w:rsidRPr="00DB2CEF">
        <w:rPr>
          <w:rFonts w:ascii="Verdana" w:hAnsi="Verdana" w:cs="Arial"/>
          <w:color w:val="000000" w:themeColor="text1"/>
          <w:sz w:val="22"/>
          <w:szCs w:val="22"/>
        </w:rPr>
        <w:t xml:space="preserve"> </w:t>
      </w:r>
      <w:proofErr w:type="gramStart"/>
      <w:r w:rsidR="00CC4C95" w:rsidRPr="00DB2CEF">
        <w:rPr>
          <w:rFonts w:ascii="Verdana" w:hAnsi="Verdana" w:cs="Arial"/>
          <w:color w:val="000000" w:themeColor="text1"/>
          <w:sz w:val="22"/>
          <w:szCs w:val="22"/>
        </w:rPr>
        <w:t>onde</w:t>
      </w:r>
      <w:proofErr w:type="gramEnd"/>
      <w:r w:rsidR="00F65F8C" w:rsidRPr="00DB2CEF">
        <w:rPr>
          <w:rFonts w:ascii="Verdana" w:hAnsi="Verdana" w:cs="Arial"/>
          <w:color w:val="000000" w:themeColor="text1"/>
          <w:sz w:val="22"/>
          <w:szCs w:val="22"/>
        </w:rPr>
        <w:t xml:space="preserve"> queremos chegar e permanecer. A mineração do futuro trará uma nova </w:t>
      </w:r>
      <w:r w:rsidR="00F65F8C" w:rsidRPr="00DB2CEF">
        <w:rPr>
          <w:rFonts w:ascii="Verdana" w:hAnsi="Verdana" w:cs="Arial"/>
          <w:b/>
          <w:bCs/>
          <w:color w:val="000000" w:themeColor="text1"/>
          <w:sz w:val="22"/>
          <w:szCs w:val="22"/>
        </w:rPr>
        <w:t>ERA</w:t>
      </w:r>
      <w:r w:rsidR="00F65F8C" w:rsidRPr="00DB2CEF">
        <w:rPr>
          <w:rFonts w:ascii="Verdana" w:hAnsi="Verdana" w:cs="Arial"/>
          <w:color w:val="000000" w:themeColor="text1"/>
          <w:sz w:val="22"/>
          <w:szCs w:val="22"/>
        </w:rPr>
        <w:t xml:space="preserve"> e os objetivos se conectam com isso. </w:t>
      </w:r>
      <w:r w:rsidR="00435A4B" w:rsidRPr="00DB2CEF">
        <w:rPr>
          <w:rFonts w:ascii="Verdana" w:hAnsi="Verdana" w:cs="Arial"/>
          <w:color w:val="000000" w:themeColor="text1"/>
          <w:sz w:val="22"/>
          <w:szCs w:val="22"/>
        </w:rPr>
        <w:t>Esses são também os objetivos perene</w:t>
      </w:r>
      <w:r w:rsidR="00F65F8C" w:rsidRPr="00DB2CEF">
        <w:rPr>
          <w:rFonts w:ascii="Verdana" w:hAnsi="Verdana" w:cs="Arial"/>
          <w:color w:val="000000" w:themeColor="text1"/>
          <w:sz w:val="22"/>
          <w:szCs w:val="22"/>
        </w:rPr>
        <w:t>s que nos movem todos os dias.</w:t>
      </w:r>
    </w:p>
    <w:p w14:paraId="48DF7109" w14:textId="77777777" w:rsidR="00F65948" w:rsidRPr="00DB2CEF" w:rsidRDefault="00F65948" w:rsidP="0094446F">
      <w:pPr>
        <w:ind w:left="284"/>
        <w:jc w:val="both"/>
        <w:rPr>
          <w:rFonts w:ascii="Verdana" w:hAnsi="Verdana" w:cs="Arial"/>
          <w:sz w:val="22"/>
          <w:szCs w:val="22"/>
        </w:rPr>
      </w:pPr>
    </w:p>
    <w:p w14:paraId="1D796FAC" w14:textId="77777777" w:rsidR="00FF4D90" w:rsidRPr="00DB2CEF" w:rsidRDefault="00FF4D90" w:rsidP="0094446F">
      <w:pPr>
        <w:ind w:left="284"/>
        <w:jc w:val="both"/>
        <w:rPr>
          <w:rFonts w:ascii="Verdana" w:hAnsi="Verdana" w:cs="Arial"/>
          <w:sz w:val="22"/>
          <w:szCs w:val="22"/>
        </w:rPr>
      </w:pPr>
    </w:p>
    <w:p w14:paraId="4B194347" w14:textId="6F45252D" w:rsidR="00FF4D90" w:rsidRPr="00DB2CEF" w:rsidRDefault="00FF4D90" w:rsidP="0094446F">
      <w:pPr>
        <w:ind w:left="284"/>
        <w:jc w:val="both"/>
        <w:rPr>
          <w:rFonts w:ascii="Verdana" w:hAnsi="Verdana" w:cs="Arial"/>
          <w:sz w:val="22"/>
          <w:szCs w:val="22"/>
        </w:rPr>
      </w:pPr>
      <w:r w:rsidRPr="00DB2CEF">
        <w:rPr>
          <w:rFonts w:ascii="Verdana" w:hAnsi="Verdana"/>
          <w:noProof/>
          <w:sz w:val="22"/>
          <w:szCs w:val="22"/>
        </w:rPr>
        <w:lastRenderedPageBreak/>
        <w:drawing>
          <wp:inline distT="0" distB="0" distL="0" distR="0" wp14:anchorId="4AB034F2" wp14:editId="64EBFCA8">
            <wp:extent cx="3975100" cy="1529633"/>
            <wp:effectExtent l="0" t="0" r="6350" b="0"/>
            <wp:docPr id="960616454" name="Imagem 1" descr="Texto, Quadro de comunicaçõ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6454" name="Imagem 1" descr="Texto, Quadro de comunicações&#10;&#10;O conteúdo gerado por IA pode estar incorreto."/>
                    <pic:cNvPicPr/>
                  </pic:nvPicPr>
                  <pic:blipFill>
                    <a:blip r:embed="rId17"/>
                    <a:stretch>
                      <a:fillRect/>
                    </a:stretch>
                  </pic:blipFill>
                  <pic:spPr>
                    <a:xfrm>
                      <a:off x="0" y="0"/>
                      <a:ext cx="3986484" cy="1534014"/>
                    </a:xfrm>
                    <a:prstGeom prst="rect">
                      <a:avLst/>
                    </a:prstGeom>
                  </pic:spPr>
                </pic:pic>
              </a:graphicData>
            </a:graphic>
          </wp:inline>
        </w:drawing>
      </w:r>
    </w:p>
    <w:p w14:paraId="0CA73893" w14:textId="77777777" w:rsidR="00FF4D90" w:rsidRPr="00DB2CEF" w:rsidRDefault="00FF4D90" w:rsidP="0094446F">
      <w:pPr>
        <w:ind w:left="284"/>
        <w:jc w:val="both"/>
        <w:rPr>
          <w:rFonts w:ascii="Verdana" w:hAnsi="Verdana" w:cs="Arial"/>
          <w:sz w:val="22"/>
          <w:szCs w:val="22"/>
        </w:rPr>
      </w:pPr>
    </w:p>
    <w:p w14:paraId="445F793A" w14:textId="643B28AD" w:rsidR="00B21AE9" w:rsidRPr="00DB2CEF" w:rsidRDefault="00B21AE9" w:rsidP="0094446F">
      <w:pPr>
        <w:ind w:left="284"/>
      </w:pPr>
    </w:p>
    <w:p w14:paraId="0027687D" w14:textId="1922A6EC" w:rsidR="00561473" w:rsidRPr="004B3C61" w:rsidRDefault="00B21AE9" w:rsidP="00786620">
      <w:pPr>
        <w:pStyle w:val="Ttulo2"/>
        <w:numPr>
          <w:ilvl w:val="0"/>
          <w:numId w:val="31"/>
        </w:numPr>
        <w:ind w:left="284" w:firstLine="0"/>
        <w:rPr>
          <w:rFonts w:ascii="Verdana" w:hAnsi="Verdana"/>
          <w:sz w:val="22"/>
          <w:szCs w:val="22"/>
        </w:rPr>
      </w:pPr>
      <w:r w:rsidRPr="004B3C61">
        <w:rPr>
          <w:rFonts w:ascii="Verdana" w:hAnsi="Verdana"/>
          <w:sz w:val="22"/>
          <w:szCs w:val="22"/>
        </w:rPr>
        <w:t>VISÃO DE ZERO DANO (ZERO HARM)</w:t>
      </w:r>
    </w:p>
    <w:p w14:paraId="682D7DBD" w14:textId="77777777" w:rsidR="00B21AE9" w:rsidRPr="00DB2CEF" w:rsidRDefault="00B21AE9" w:rsidP="0094446F">
      <w:pPr>
        <w:ind w:left="284"/>
      </w:pPr>
    </w:p>
    <w:p w14:paraId="6E33F9B2" w14:textId="3EEED675" w:rsidR="00D632F2" w:rsidRPr="00DB2CEF" w:rsidRDefault="00E929F6" w:rsidP="0094446F">
      <w:pPr>
        <w:pStyle w:val="Pargrafo1"/>
        <w:ind w:left="284"/>
        <w:rPr>
          <w:lang w:val="pt-BR"/>
        </w:rPr>
      </w:pPr>
      <w:r w:rsidRPr="00DB2CEF">
        <w:rPr>
          <w:lang w:val="pt-BR"/>
        </w:rPr>
        <w:t xml:space="preserve">É a visão que </w:t>
      </w:r>
      <w:r w:rsidR="00017937" w:rsidRPr="00DB2CEF">
        <w:rPr>
          <w:lang w:val="pt-BR"/>
        </w:rPr>
        <w:t>guia</w:t>
      </w:r>
      <w:r w:rsidRPr="00DB2CEF">
        <w:rPr>
          <w:lang w:val="pt-BR"/>
        </w:rPr>
        <w:t xml:space="preserve"> as operações e atividades da</w:t>
      </w:r>
      <w:r w:rsidR="007A5C51">
        <w:rPr>
          <w:lang w:val="pt-BR"/>
        </w:rPr>
        <w:t xml:space="preserve"> NEXA</w:t>
      </w:r>
      <w:r w:rsidRPr="00DB2CEF">
        <w:rPr>
          <w:lang w:val="pt-BR"/>
        </w:rPr>
        <w:t>.</w:t>
      </w:r>
      <w:bookmarkStart w:id="8" w:name="_Toc210220436"/>
      <w:bookmarkStart w:id="9" w:name="_Toc210742299"/>
      <w:bookmarkStart w:id="10" w:name="_Toc210742390"/>
      <w:bookmarkStart w:id="11" w:name="_Toc210747113"/>
      <w:r w:rsidR="00654C73" w:rsidRPr="00DB2CEF">
        <w:rPr>
          <w:lang w:val="pt-BR"/>
        </w:rPr>
        <w:t xml:space="preserve"> </w:t>
      </w:r>
      <w:r w:rsidR="00D632F2" w:rsidRPr="00DB2CEF">
        <w:rPr>
          <w:lang w:val="pt-BR"/>
        </w:rPr>
        <w:t xml:space="preserve">É nosso compromisso de buscar continuamente os melhores padrões em saúde, </w:t>
      </w:r>
      <w:r w:rsidR="00654C73" w:rsidRPr="00DB2CEF">
        <w:rPr>
          <w:lang w:val="pt-BR"/>
        </w:rPr>
        <w:t>segurança e</w:t>
      </w:r>
      <w:r w:rsidR="00D632F2" w:rsidRPr="00DB2CEF">
        <w:rPr>
          <w:lang w:val="pt-BR"/>
        </w:rPr>
        <w:t xml:space="preserve"> meio ambiente para minimizar os efeitos adversos de nossas atividades na vida das pessoas.</w:t>
      </w:r>
    </w:p>
    <w:p w14:paraId="5A9307E2" w14:textId="644A4403" w:rsidR="00B978A0" w:rsidRPr="00DB2CEF" w:rsidRDefault="00D632F2" w:rsidP="0094446F">
      <w:pPr>
        <w:pStyle w:val="Pargrafo1"/>
        <w:ind w:left="284"/>
        <w:rPr>
          <w:lang w:val="pt-BR"/>
        </w:rPr>
      </w:pPr>
      <w:r w:rsidRPr="00DB2CEF">
        <w:rPr>
          <w:lang w:val="pt-BR"/>
        </w:rPr>
        <w:t xml:space="preserve">Mais do que uma meta, </w:t>
      </w:r>
      <w:r w:rsidR="00654C73" w:rsidRPr="00DB2CEF">
        <w:rPr>
          <w:b/>
          <w:bCs/>
          <w:lang w:val="pt-BR"/>
        </w:rPr>
        <w:t>ZERO HARM</w:t>
      </w:r>
      <w:r w:rsidR="00654C73" w:rsidRPr="00DB2CEF">
        <w:rPr>
          <w:lang w:val="pt-BR"/>
        </w:rPr>
        <w:t xml:space="preserve"> </w:t>
      </w:r>
      <w:r w:rsidRPr="00DB2CEF">
        <w:rPr>
          <w:lang w:val="pt-BR"/>
        </w:rPr>
        <w:t>é uma aspiração e uma jornada que reforça nosso compromisso com o cuidado das pessoas, das comunidades onde atuamos e da sociedade</w:t>
      </w:r>
      <w:r w:rsidR="0085097B" w:rsidRPr="00DB2CEF">
        <w:rPr>
          <w:lang w:val="pt-BR"/>
        </w:rPr>
        <w:t xml:space="preserve"> como um todo</w:t>
      </w:r>
      <w:r w:rsidRPr="00DB2CEF">
        <w:rPr>
          <w:lang w:val="pt-BR"/>
        </w:rPr>
        <w:t>.</w:t>
      </w:r>
      <w:bookmarkEnd w:id="8"/>
      <w:bookmarkEnd w:id="9"/>
      <w:bookmarkEnd w:id="10"/>
      <w:bookmarkEnd w:id="11"/>
    </w:p>
    <w:p w14:paraId="37ED0F55" w14:textId="77777777" w:rsidR="00561473" w:rsidRPr="00DB2CEF" w:rsidRDefault="00561473" w:rsidP="0094446F">
      <w:pPr>
        <w:pStyle w:val="Pargrafo1"/>
        <w:ind w:left="284"/>
        <w:rPr>
          <w:lang w:val="pt-BR"/>
        </w:rPr>
      </w:pPr>
    </w:p>
    <w:p w14:paraId="0FD25F42" w14:textId="5EFB737F" w:rsidR="004850F0" w:rsidRPr="00DB2CEF" w:rsidRDefault="00B94A48" w:rsidP="00786620">
      <w:pPr>
        <w:pStyle w:val="Ttulo2"/>
        <w:numPr>
          <w:ilvl w:val="0"/>
          <w:numId w:val="31"/>
        </w:numPr>
        <w:ind w:left="284" w:firstLine="0"/>
        <w:rPr>
          <w:rFonts w:ascii="Verdana" w:hAnsi="Verdana"/>
          <w:sz w:val="22"/>
          <w:szCs w:val="22"/>
        </w:rPr>
      </w:pPr>
      <w:r w:rsidRPr="00DB2CEF">
        <w:rPr>
          <w:rFonts w:ascii="Verdana" w:hAnsi="Verdana"/>
          <w:sz w:val="22"/>
          <w:szCs w:val="22"/>
        </w:rPr>
        <w:t>FUNDAMENTOS DA VISÃO DE ZERO</w:t>
      </w:r>
      <w:r w:rsidR="00C73996" w:rsidRPr="00DB2CEF">
        <w:rPr>
          <w:rFonts w:ascii="Verdana" w:hAnsi="Verdana"/>
          <w:sz w:val="22"/>
          <w:szCs w:val="22"/>
        </w:rPr>
        <w:t xml:space="preserve"> DANO</w:t>
      </w:r>
    </w:p>
    <w:p w14:paraId="68477E1D" w14:textId="77777777" w:rsidR="00D83722" w:rsidRPr="00DB2CEF" w:rsidRDefault="00D83722" w:rsidP="0094446F">
      <w:pPr>
        <w:ind w:left="284"/>
        <w:rPr>
          <w:rFonts w:ascii="Verdana" w:hAnsi="Verdana" w:cs="Arial"/>
          <w:b/>
          <w:sz w:val="22"/>
          <w:szCs w:val="22"/>
        </w:rPr>
      </w:pPr>
    </w:p>
    <w:p w14:paraId="28FED0CF" w14:textId="6041D57B" w:rsidR="00B835D2" w:rsidRPr="00DB2CEF" w:rsidRDefault="00B9023F" w:rsidP="0094446F">
      <w:pPr>
        <w:tabs>
          <w:tab w:val="left" w:pos="1170"/>
        </w:tabs>
        <w:spacing w:line="360" w:lineRule="auto"/>
        <w:ind w:left="284"/>
        <w:rPr>
          <w:rFonts w:ascii="Verdana" w:hAnsi="Verdana" w:cs="Arial"/>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desenvolveu os pilares sobre os quais se estrutura o modo de pensar e agir da Organização, construindo-se ao longo de sua história e atuando nas atividades às quais se dedica.</w:t>
      </w:r>
    </w:p>
    <w:p w14:paraId="77DEE8AC" w14:textId="19DCAFFB" w:rsidR="00F67E8C" w:rsidRPr="00DB2CEF" w:rsidRDefault="00F67E8C" w:rsidP="0094446F">
      <w:pPr>
        <w:pStyle w:val="Pargrafo1"/>
        <w:ind w:left="284"/>
        <w:rPr>
          <w:lang w:val="pt-BR"/>
        </w:rPr>
      </w:pPr>
      <w:r w:rsidRPr="00DB2CEF">
        <w:rPr>
          <w:lang w:val="pt-BR"/>
        </w:rPr>
        <w:t>A implementação efetiva da Visão Zero Dano está estruturada em torno de SETE FUNDAMENTOS:</w:t>
      </w:r>
    </w:p>
    <w:p w14:paraId="532799CB" w14:textId="6731AAD7" w:rsidR="00932E69" w:rsidRPr="00DB2CEF" w:rsidRDefault="00D75619" w:rsidP="0094446F">
      <w:pPr>
        <w:pStyle w:val="Pargrafo1"/>
        <w:ind w:left="284"/>
        <w:rPr>
          <w:lang w:val="pt-BR"/>
        </w:rPr>
      </w:pPr>
      <w:r w:rsidRPr="00DB2CEF">
        <w:rPr>
          <w:noProof/>
          <w:lang w:val="pt-BR"/>
        </w:rPr>
        <w:lastRenderedPageBreak/>
        <w:drawing>
          <wp:inline distT="0" distB="0" distL="0" distR="0" wp14:anchorId="20B6A8BE" wp14:editId="0BF9E24C">
            <wp:extent cx="5883350" cy="4391025"/>
            <wp:effectExtent l="0" t="0" r="3175" b="0"/>
            <wp:docPr id="358878352" name="Imagem 1" descr="Uma imagem contendo 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8352" name="Imagem 1" descr="Uma imagem contendo Linha do tempo&#10;&#10;O conteúdo gerado por IA pode estar incorreto."/>
                    <pic:cNvPicPr/>
                  </pic:nvPicPr>
                  <pic:blipFill>
                    <a:blip r:embed="rId18"/>
                    <a:stretch>
                      <a:fillRect/>
                    </a:stretch>
                  </pic:blipFill>
                  <pic:spPr>
                    <a:xfrm>
                      <a:off x="0" y="0"/>
                      <a:ext cx="5947420" cy="4438843"/>
                    </a:xfrm>
                    <a:prstGeom prst="rect">
                      <a:avLst/>
                    </a:prstGeom>
                  </pic:spPr>
                </pic:pic>
              </a:graphicData>
            </a:graphic>
          </wp:inline>
        </w:drawing>
      </w:r>
    </w:p>
    <w:p w14:paraId="7E4F67EB" w14:textId="77777777" w:rsidR="00932E69" w:rsidRPr="00DB2CEF" w:rsidRDefault="00932E69" w:rsidP="0094446F">
      <w:pPr>
        <w:pStyle w:val="Pargrafo1"/>
        <w:ind w:left="284"/>
        <w:rPr>
          <w:lang w:val="pt-BR"/>
        </w:rPr>
      </w:pPr>
    </w:p>
    <w:p w14:paraId="7DBBF5C7" w14:textId="77777777" w:rsidR="0076350A" w:rsidRPr="00DB2CEF" w:rsidRDefault="0076350A" w:rsidP="0094446F">
      <w:pPr>
        <w:pStyle w:val="Pargrafo1"/>
        <w:ind w:left="284"/>
        <w:rPr>
          <w:lang w:val="pt-BR"/>
        </w:rPr>
      </w:pPr>
    </w:p>
    <w:p w14:paraId="3BEA130D" w14:textId="77777777" w:rsidR="0076350A" w:rsidRPr="00DB2CEF" w:rsidRDefault="0076350A" w:rsidP="0094446F">
      <w:pPr>
        <w:pStyle w:val="Pargrafo1"/>
        <w:ind w:left="284"/>
        <w:rPr>
          <w:lang w:val="pt-BR"/>
        </w:rPr>
      </w:pPr>
    </w:p>
    <w:p w14:paraId="1136C524" w14:textId="77777777" w:rsidR="0076350A" w:rsidRPr="00DB2CEF" w:rsidRDefault="0076350A" w:rsidP="0094446F">
      <w:pPr>
        <w:pStyle w:val="Pargrafo1"/>
        <w:ind w:left="284"/>
        <w:rPr>
          <w:lang w:val="pt-BR"/>
        </w:rPr>
      </w:pPr>
    </w:p>
    <w:p w14:paraId="47BC981B" w14:textId="77777777" w:rsidR="0076350A" w:rsidRPr="00DB2CEF" w:rsidRDefault="0076350A" w:rsidP="0094446F">
      <w:pPr>
        <w:pStyle w:val="Pargrafo1"/>
        <w:ind w:left="284"/>
        <w:rPr>
          <w:lang w:val="pt-BR"/>
        </w:rPr>
      </w:pPr>
    </w:p>
    <w:p w14:paraId="2DF7F7DF" w14:textId="77777777" w:rsidR="0076350A" w:rsidRPr="00DB2CEF" w:rsidRDefault="0076350A" w:rsidP="0094446F">
      <w:pPr>
        <w:pStyle w:val="Pargrafo1"/>
        <w:ind w:left="284"/>
        <w:rPr>
          <w:lang w:val="pt-BR"/>
        </w:rPr>
      </w:pPr>
    </w:p>
    <w:p w14:paraId="0F1657AC" w14:textId="77777777" w:rsidR="0076350A" w:rsidRPr="00DB2CEF" w:rsidRDefault="0076350A" w:rsidP="0094446F">
      <w:pPr>
        <w:pStyle w:val="Pargrafo1"/>
        <w:ind w:left="284"/>
        <w:rPr>
          <w:lang w:val="pt-BR"/>
        </w:rPr>
      </w:pPr>
    </w:p>
    <w:p w14:paraId="70D0A6F4" w14:textId="77777777" w:rsidR="0076350A" w:rsidRPr="00DB2CEF" w:rsidRDefault="0076350A" w:rsidP="0094446F">
      <w:pPr>
        <w:pStyle w:val="Pargrafo1"/>
        <w:ind w:left="284"/>
        <w:rPr>
          <w:lang w:val="pt-BR"/>
        </w:rPr>
      </w:pPr>
    </w:p>
    <w:p w14:paraId="397CD6D3" w14:textId="494FE99B" w:rsidR="00197F69" w:rsidRPr="00DB2CEF" w:rsidRDefault="00197F69" w:rsidP="00786620">
      <w:pPr>
        <w:pStyle w:val="Ttulo2"/>
        <w:numPr>
          <w:ilvl w:val="0"/>
          <w:numId w:val="31"/>
        </w:numPr>
        <w:tabs>
          <w:tab w:val="left" w:pos="567"/>
        </w:tabs>
        <w:ind w:left="284" w:firstLine="0"/>
        <w:rPr>
          <w:rFonts w:ascii="Verdana" w:hAnsi="Verdana"/>
          <w:bCs/>
          <w:sz w:val="22"/>
          <w:szCs w:val="22"/>
        </w:rPr>
      </w:pPr>
      <w:r w:rsidRPr="00DB2CEF">
        <w:rPr>
          <w:rFonts w:ascii="Verdana" w:hAnsi="Verdana"/>
          <w:sz w:val="22"/>
          <w:szCs w:val="22"/>
        </w:rPr>
        <w:lastRenderedPageBreak/>
        <w:t>SISTEMAS DE GESTÃO SSMA</w:t>
      </w:r>
    </w:p>
    <w:p w14:paraId="3980CAE7" w14:textId="383E1061" w:rsidR="00932E69" w:rsidRPr="00DB2CEF" w:rsidRDefault="00197F69" w:rsidP="0094446F">
      <w:pPr>
        <w:pStyle w:val="Ttulo1"/>
        <w:ind w:left="284"/>
        <w:jc w:val="both"/>
        <w:rPr>
          <w:rFonts w:ascii="Verdana" w:hAnsi="Verdana"/>
        </w:rPr>
      </w:pPr>
      <w:bookmarkStart w:id="12" w:name="_Toc210747116"/>
      <w:bookmarkStart w:id="13" w:name="_Toc218868250"/>
      <w:r w:rsidRPr="00DB2CEF">
        <w:rPr>
          <w:rFonts w:ascii="Verdana" w:hAnsi="Verdana"/>
          <w:b w:val="0"/>
          <w:bCs w:val="0"/>
          <w:color w:val="000000" w:themeColor="text1"/>
          <w:sz w:val="22"/>
          <w:szCs w:val="22"/>
        </w:rPr>
        <w:t xml:space="preserve">O Sistema de Gestão de </w:t>
      </w:r>
      <w:r w:rsidR="0BEEDD52" w:rsidRPr="00DB2CEF">
        <w:rPr>
          <w:rFonts w:ascii="Verdana" w:hAnsi="Verdana"/>
          <w:b w:val="0"/>
          <w:bCs w:val="0"/>
          <w:color w:val="000000" w:themeColor="text1"/>
          <w:sz w:val="22"/>
          <w:szCs w:val="22"/>
        </w:rPr>
        <w:t>S</w:t>
      </w:r>
      <w:r w:rsidR="6FDE2DDD" w:rsidRPr="00DB2CEF">
        <w:rPr>
          <w:rFonts w:ascii="Verdana" w:hAnsi="Verdana"/>
          <w:b w:val="0"/>
          <w:bCs w:val="0"/>
          <w:color w:val="000000" w:themeColor="text1"/>
          <w:sz w:val="22"/>
          <w:szCs w:val="22"/>
        </w:rPr>
        <w:t>SMA</w:t>
      </w:r>
      <w:r w:rsidRPr="00DB2CEF">
        <w:rPr>
          <w:rFonts w:ascii="Verdana" w:hAnsi="Verdana"/>
          <w:b w:val="0"/>
          <w:bCs w:val="0"/>
          <w:color w:val="000000" w:themeColor="text1"/>
          <w:sz w:val="22"/>
          <w:szCs w:val="22"/>
        </w:rPr>
        <w:t xml:space="preserve"> da</w:t>
      </w:r>
      <w:r w:rsidR="007A5C51">
        <w:rPr>
          <w:rFonts w:ascii="Verdana" w:hAnsi="Verdana"/>
          <w:b w:val="0"/>
          <w:bCs w:val="0"/>
          <w:color w:val="000000" w:themeColor="text1"/>
          <w:sz w:val="22"/>
          <w:szCs w:val="22"/>
        </w:rPr>
        <w:t xml:space="preserve"> NEXA</w:t>
      </w:r>
      <w:r w:rsidRPr="00DB2CEF">
        <w:rPr>
          <w:rFonts w:ascii="Verdana" w:hAnsi="Verdana"/>
          <w:b w:val="0"/>
          <w:bCs w:val="0"/>
          <w:color w:val="000000" w:themeColor="text1"/>
          <w:sz w:val="22"/>
          <w:szCs w:val="22"/>
        </w:rPr>
        <w:t xml:space="preserve"> possui 12 elementos:</w:t>
      </w:r>
      <w:bookmarkEnd w:id="12"/>
      <w:bookmarkEnd w:id="13"/>
    </w:p>
    <w:p w14:paraId="20D3152F" w14:textId="4EE9B420" w:rsidR="00B93F0C" w:rsidRPr="00DB2CEF" w:rsidRDefault="00B93F0C" w:rsidP="0094446F">
      <w:pPr>
        <w:ind w:left="284"/>
        <w:jc w:val="center"/>
        <w:rPr>
          <w:rFonts w:ascii="Verdana" w:hAnsi="Verdana"/>
          <w:sz w:val="22"/>
          <w:szCs w:val="22"/>
        </w:rPr>
      </w:pPr>
    </w:p>
    <w:p w14:paraId="05288B6D" w14:textId="0D00CF07" w:rsidR="003F6C8E" w:rsidRPr="00DB2CEF" w:rsidRDefault="003F6C8E" w:rsidP="0094446F">
      <w:pPr>
        <w:ind w:left="284"/>
        <w:jc w:val="center"/>
        <w:rPr>
          <w:rFonts w:ascii="Verdana" w:hAnsi="Verdana"/>
          <w:sz w:val="22"/>
          <w:szCs w:val="22"/>
        </w:rPr>
      </w:pPr>
      <w:r w:rsidRPr="00DB2CEF">
        <w:rPr>
          <w:rFonts w:ascii="Verdana" w:hAnsi="Verdana"/>
          <w:noProof/>
          <w:sz w:val="22"/>
          <w:szCs w:val="22"/>
        </w:rPr>
        <w:drawing>
          <wp:inline distT="0" distB="0" distL="0" distR="0" wp14:anchorId="1F43BFFA" wp14:editId="300F0EDC">
            <wp:extent cx="5991225" cy="5483040"/>
            <wp:effectExtent l="0" t="0" r="0" b="3810"/>
            <wp:docPr id="2042476408" name="Imagem 4" descr="Gráfico, Gráfico de explosão sol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76408" name="Imagem 4" descr="Gráfico, Gráfico de explosão solar&#10;&#10;O conteúdo gerado por IA pode estar incor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686" cy="5489869"/>
                    </a:xfrm>
                    <a:prstGeom prst="rect">
                      <a:avLst/>
                    </a:prstGeom>
                    <a:noFill/>
                    <a:ln>
                      <a:noFill/>
                    </a:ln>
                  </pic:spPr>
                </pic:pic>
              </a:graphicData>
            </a:graphic>
          </wp:inline>
        </w:drawing>
      </w:r>
    </w:p>
    <w:p w14:paraId="1A4B412B" w14:textId="77777777" w:rsidR="00B93F0C" w:rsidRPr="00DB2CEF" w:rsidRDefault="00B93F0C" w:rsidP="0094446F">
      <w:pPr>
        <w:ind w:left="284"/>
        <w:jc w:val="center"/>
        <w:rPr>
          <w:rFonts w:ascii="Verdana" w:hAnsi="Verdana"/>
          <w:sz w:val="22"/>
          <w:szCs w:val="22"/>
        </w:rPr>
      </w:pPr>
    </w:p>
    <w:p w14:paraId="548A3F18" w14:textId="4FF0A71C" w:rsidR="012F0149" w:rsidRPr="00DB2CEF" w:rsidRDefault="012F0149" w:rsidP="0094446F">
      <w:pPr>
        <w:ind w:left="284"/>
        <w:jc w:val="center"/>
        <w:rPr>
          <w:rFonts w:ascii="Verdana" w:hAnsi="Verdana"/>
          <w:sz w:val="22"/>
          <w:szCs w:val="22"/>
        </w:rPr>
      </w:pPr>
    </w:p>
    <w:p w14:paraId="674C9253" w14:textId="77777777" w:rsidR="00932E69" w:rsidRPr="00DB2CEF" w:rsidRDefault="00932E69" w:rsidP="0094446F">
      <w:pPr>
        <w:ind w:left="284"/>
        <w:jc w:val="center"/>
        <w:rPr>
          <w:rFonts w:ascii="Verdana" w:hAnsi="Verdana"/>
          <w:sz w:val="22"/>
          <w:szCs w:val="22"/>
        </w:rPr>
      </w:pPr>
    </w:p>
    <w:p w14:paraId="4A652C4B" w14:textId="77777777" w:rsidR="00932E69" w:rsidRPr="00DB2CEF" w:rsidRDefault="00932E69" w:rsidP="0094446F">
      <w:pPr>
        <w:ind w:left="284"/>
        <w:jc w:val="center"/>
        <w:rPr>
          <w:rFonts w:ascii="Verdana" w:hAnsi="Verdana"/>
          <w:sz w:val="22"/>
          <w:szCs w:val="22"/>
        </w:rPr>
      </w:pPr>
    </w:p>
    <w:tbl>
      <w:tblPr>
        <w:tblStyle w:val="TabeladeLista2-nfase2"/>
        <w:tblW w:w="10215" w:type="dxa"/>
        <w:tblLook w:val="04A0" w:firstRow="1" w:lastRow="0" w:firstColumn="1" w:lastColumn="0" w:noHBand="0" w:noVBand="1"/>
      </w:tblPr>
      <w:tblGrid>
        <w:gridCol w:w="746"/>
        <w:gridCol w:w="2280"/>
        <w:gridCol w:w="7189"/>
      </w:tblGrid>
      <w:tr w:rsidR="00735D37" w:rsidRPr="00DB2CEF" w14:paraId="74F1CE76" w14:textId="77777777" w:rsidTr="0006473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14:paraId="2B58DED2" w14:textId="5ABC1726" w:rsidR="00735D37" w:rsidRPr="00DB2CEF" w:rsidRDefault="00735D37" w:rsidP="0094446F">
            <w:pPr>
              <w:ind w:left="284"/>
              <w:jc w:val="center"/>
              <w:rPr>
                <w:rFonts w:ascii="Verdana" w:hAnsi="Verdana" w:cs="Arial"/>
                <w:b w:val="0"/>
                <w:bCs w:val="0"/>
                <w:sz w:val="19"/>
                <w:szCs w:val="19"/>
              </w:rPr>
            </w:pPr>
            <w:r w:rsidRPr="00DB2CEF">
              <w:rPr>
                <w:rFonts w:ascii="Verdana" w:hAnsi="Verdana" w:cs="Arial"/>
                <w:b w:val="0"/>
                <w:bCs w:val="0"/>
                <w:sz w:val="19"/>
                <w:szCs w:val="19"/>
              </w:rPr>
              <w:lastRenderedPageBreak/>
              <w:t>N°</w:t>
            </w:r>
          </w:p>
        </w:tc>
        <w:tc>
          <w:tcPr>
            <w:tcW w:w="2283" w:type="dxa"/>
          </w:tcPr>
          <w:p w14:paraId="0B68E5D9" w14:textId="01802DF6" w:rsidR="00735D37" w:rsidRPr="00DB2CEF" w:rsidRDefault="00735D37" w:rsidP="0094446F">
            <w:pPr>
              <w:ind w:left="284"/>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sz w:val="19"/>
                <w:szCs w:val="19"/>
              </w:rPr>
            </w:pPr>
            <w:r w:rsidRPr="00DB2CEF">
              <w:rPr>
                <w:rFonts w:ascii="Verdana" w:hAnsi="Verdana" w:cs="Arial"/>
                <w:b w:val="0"/>
                <w:bCs w:val="0"/>
                <w:sz w:val="19"/>
                <w:szCs w:val="19"/>
              </w:rPr>
              <w:t>Elemento</w:t>
            </w:r>
          </w:p>
        </w:tc>
        <w:tc>
          <w:tcPr>
            <w:tcW w:w="7314" w:type="dxa"/>
          </w:tcPr>
          <w:p w14:paraId="52467B37" w14:textId="5B0B3A4C" w:rsidR="00735D37" w:rsidRPr="00DB2CEF" w:rsidRDefault="00735D37" w:rsidP="0094446F">
            <w:pPr>
              <w:ind w:left="284"/>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sz w:val="19"/>
                <w:szCs w:val="19"/>
              </w:rPr>
            </w:pPr>
            <w:r w:rsidRPr="00DB2CEF">
              <w:rPr>
                <w:rFonts w:ascii="Verdana" w:hAnsi="Verdana" w:cs="Arial"/>
                <w:b w:val="0"/>
                <w:bCs w:val="0"/>
                <w:sz w:val="19"/>
                <w:szCs w:val="19"/>
              </w:rPr>
              <w:t>Objetivo</w:t>
            </w:r>
          </w:p>
        </w:tc>
      </w:tr>
      <w:tr w:rsidR="00735D37" w:rsidRPr="00DB2CEF" w14:paraId="780ECDA6" w14:textId="77777777" w:rsidTr="00E4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7B8A6AC4" w14:textId="4D090B56"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01</w:t>
            </w:r>
          </w:p>
        </w:tc>
        <w:tc>
          <w:tcPr>
            <w:tcW w:w="2283" w:type="dxa"/>
          </w:tcPr>
          <w:p w14:paraId="082EE29C" w14:textId="521F40FB" w:rsidR="00735D37" w:rsidRPr="00DB2CEF" w:rsidRDefault="00214817"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Estratégia, Objetivos e Metas</w:t>
            </w:r>
          </w:p>
        </w:tc>
        <w:tc>
          <w:tcPr>
            <w:tcW w:w="7314" w:type="dxa"/>
          </w:tcPr>
          <w:p w14:paraId="09B82276" w14:textId="6008AD3B" w:rsidR="00735D37" w:rsidRPr="00DB2CEF" w:rsidRDefault="00812EAC"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Estabelecer e disseminar a estratégia, objetivos e metas do Sistema de Gestão (SSMA) de Segurança, Saúde Ocupacional e Meio Ambiente, alinhados às aspirações da Organização e ESG</w:t>
            </w:r>
            <w:r w:rsidR="005E61BD" w:rsidRPr="00DB2CEF">
              <w:rPr>
                <w:rFonts w:ascii="Verdana" w:hAnsi="Verdana" w:cs="Arial"/>
                <w:sz w:val="19"/>
                <w:szCs w:val="19"/>
              </w:rPr>
              <w:t>.</w:t>
            </w:r>
          </w:p>
        </w:tc>
      </w:tr>
      <w:tr w:rsidR="00735D37" w:rsidRPr="00DB2CEF" w14:paraId="728F1A8A"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6AF44FC4" w14:textId="252032C0"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02</w:t>
            </w:r>
          </w:p>
        </w:tc>
        <w:tc>
          <w:tcPr>
            <w:tcW w:w="2283" w:type="dxa"/>
          </w:tcPr>
          <w:p w14:paraId="39A4F2C9" w14:textId="3B6ACB89" w:rsidR="00735D37" w:rsidRPr="00DB2CEF" w:rsidRDefault="00905637"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Liderança, Responsabilidade e Comprom</w:t>
            </w:r>
            <w:r w:rsidR="00A56A16" w:rsidRPr="00DB2CEF">
              <w:rPr>
                <w:rFonts w:ascii="Verdana" w:hAnsi="Verdana" w:cs="Arial"/>
                <w:sz w:val="19"/>
                <w:szCs w:val="19"/>
              </w:rPr>
              <w:t>isso</w:t>
            </w:r>
          </w:p>
        </w:tc>
        <w:tc>
          <w:tcPr>
            <w:tcW w:w="7314" w:type="dxa"/>
          </w:tcPr>
          <w:p w14:paraId="0802E81B" w14:textId="1E305A87" w:rsidR="00735D37" w:rsidRPr="00DB2CEF" w:rsidRDefault="00835AB6"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Consolidar o protagonismo das lideranças para fortalecer uma cultura de prevenção e cuidado com o meio ambiente refletida em de</w:t>
            </w:r>
            <w:r w:rsidR="009619B5" w:rsidRPr="00DB2CEF">
              <w:rPr>
                <w:rFonts w:ascii="Verdana" w:hAnsi="Verdana" w:cs="Arial"/>
                <w:sz w:val="19"/>
                <w:szCs w:val="19"/>
              </w:rPr>
              <w:t xml:space="preserve"> </w:t>
            </w:r>
            <w:r w:rsidRPr="00DB2CEF">
              <w:rPr>
                <w:rFonts w:ascii="Verdana" w:hAnsi="Verdana" w:cs="Arial"/>
                <w:sz w:val="19"/>
                <w:szCs w:val="19"/>
              </w:rPr>
              <w:t>decisões corretas com base na avaliação de risco.</w:t>
            </w:r>
          </w:p>
        </w:tc>
      </w:tr>
      <w:tr w:rsidR="00735D37" w:rsidRPr="00DB2CEF" w14:paraId="2E691FF7" w14:textId="77777777" w:rsidTr="00E47D8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18" w:type="dxa"/>
          </w:tcPr>
          <w:p w14:paraId="76FA0BF4" w14:textId="5BB229B4"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03</w:t>
            </w:r>
          </w:p>
        </w:tc>
        <w:tc>
          <w:tcPr>
            <w:tcW w:w="2283" w:type="dxa"/>
          </w:tcPr>
          <w:p w14:paraId="71A9782A" w14:textId="05FE5F69" w:rsidR="00735D37" w:rsidRPr="00DB2CEF" w:rsidRDefault="00905637"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 xml:space="preserve">Requisitos </w:t>
            </w:r>
            <w:r w:rsidR="00A56A16" w:rsidRPr="00DB2CEF">
              <w:rPr>
                <w:rFonts w:ascii="Verdana" w:hAnsi="Verdana" w:cs="Arial"/>
                <w:sz w:val="19"/>
                <w:szCs w:val="19"/>
              </w:rPr>
              <w:t>L</w:t>
            </w:r>
            <w:r w:rsidRPr="00DB2CEF">
              <w:rPr>
                <w:rFonts w:ascii="Verdana" w:hAnsi="Verdana" w:cs="Arial"/>
                <w:sz w:val="19"/>
                <w:szCs w:val="19"/>
              </w:rPr>
              <w:t xml:space="preserve">egais e </w:t>
            </w:r>
            <w:r w:rsidR="00A56A16" w:rsidRPr="00DB2CEF">
              <w:rPr>
                <w:rFonts w:ascii="Verdana" w:hAnsi="Verdana" w:cs="Arial"/>
                <w:sz w:val="19"/>
                <w:szCs w:val="19"/>
              </w:rPr>
              <w:t>O</w:t>
            </w:r>
            <w:r w:rsidRPr="00DB2CEF">
              <w:rPr>
                <w:rFonts w:ascii="Verdana" w:hAnsi="Verdana" w:cs="Arial"/>
                <w:sz w:val="19"/>
                <w:szCs w:val="19"/>
              </w:rPr>
              <w:t>utros</w:t>
            </w:r>
          </w:p>
        </w:tc>
        <w:tc>
          <w:tcPr>
            <w:tcW w:w="7314" w:type="dxa"/>
          </w:tcPr>
          <w:p w14:paraId="0D73CC16" w14:textId="6F4517AD" w:rsidR="00735D37" w:rsidRPr="00DB2CEF" w:rsidRDefault="009619B5"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Cumprir com os requisitos legais, diretrizes e normas da</w:t>
            </w:r>
            <w:r w:rsidR="007A5C51">
              <w:rPr>
                <w:rFonts w:ascii="Verdana" w:hAnsi="Verdana" w:cs="Arial"/>
                <w:sz w:val="19"/>
                <w:szCs w:val="19"/>
              </w:rPr>
              <w:t xml:space="preserve"> NEXA</w:t>
            </w:r>
            <w:r w:rsidRPr="00DB2CEF">
              <w:rPr>
                <w:rFonts w:ascii="Verdana" w:hAnsi="Verdana" w:cs="Arial"/>
                <w:sz w:val="19"/>
                <w:szCs w:val="19"/>
              </w:rPr>
              <w:t xml:space="preserve"> para Segurança, Saúde Ocupacional e Meio Ambiente, assim com os compromissos assumidos com as partes interessadas.</w:t>
            </w:r>
          </w:p>
        </w:tc>
      </w:tr>
      <w:tr w:rsidR="00735D37" w:rsidRPr="00DB2CEF" w14:paraId="46E37DCE"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11FC1482" w14:textId="03DD94E1"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04</w:t>
            </w:r>
          </w:p>
        </w:tc>
        <w:tc>
          <w:tcPr>
            <w:tcW w:w="2283" w:type="dxa"/>
          </w:tcPr>
          <w:p w14:paraId="0EAB8789" w14:textId="6B183E71" w:rsidR="00735D37" w:rsidRPr="00DB2CEF" w:rsidRDefault="00905637"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 xml:space="preserve">Gestão de Riscos </w:t>
            </w:r>
          </w:p>
        </w:tc>
        <w:tc>
          <w:tcPr>
            <w:tcW w:w="7314" w:type="dxa"/>
          </w:tcPr>
          <w:p w14:paraId="657B511C" w14:textId="68C57D8F" w:rsidR="00735D37" w:rsidRPr="00DB2CEF" w:rsidRDefault="00DC01AD"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Desenvolver capacidade, em todos os níveis da organização, para gerenciar os riscos presentes nos processos e atividades ou aqueles gerados por mudanças ou novos projetos; de forma a garantir uma Produção Segura e Sustentável.</w:t>
            </w:r>
          </w:p>
        </w:tc>
      </w:tr>
      <w:tr w:rsidR="00735D37" w:rsidRPr="00DB2CEF" w14:paraId="7778DA5E" w14:textId="77777777" w:rsidTr="00E4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276BEACC" w14:textId="5C8A5865"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05</w:t>
            </w:r>
          </w:p>
        </w:tc>
        <w:tc>
          <w:tcPr>
            <w:tcW w:w="2283" w:type="dxa"/>
          </w:tcPr>
          <w:p w14:paraId="721B536C" w14:textId="28774625" w:rsidR="00735D37" w:rsidRPr="00DB2CEF" w:rsidRDefault="000143CD"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w:t>
            </w:r>
            <w:r w:rsidR="00813827" w:rsidRPr="00DB2CEF">
              <w:rPr>
                <w:rFonts w:ascii="Verdana" w:hAnsi="Verdana" w:cs="Arial"/>
                <w:sz w:val="19"/>
                <w:szCs w:val="19"/>
              </w:rPr>
              <w:t>apacitação, Competência</w:t>
            </w:r>
            <w:r w:rsidRPr="00DB2CEF">
              <w:rPr>
                <w:rFonts w:ascii="Verdana" w:hAnsi="Verdana" w:cs="Arial"/>
                <w:sz w:val="19"/>
                <w:szCs w:val="19"/>
              </w:rPr>
              <w:t xml:space="preserve"> e </w:t>
            </w:r>
            <w:r w:rsidR="00842F03" w:rsidRPr="00DB2CEF">
              <w:rPr>
                <w:rFonts w:ascii="Verdana" w:hAnsi="Verdana" w:cs="Arial"/>
                <w:sz w:val="19"/>
                <w:szCs w:val="19"/>
              </w:rPr>
              <w:t>Comportamento</w:t>
            </w:r>
          </w:p>
        </w:tc>
        <w:tc>
          <w:tcPr>
            <w:tcW w:w="7314" w:type="dxa"/>
          </w:tcPr>
          <w:p w14:paraId="1D5C42BC" w14:textId="42D8BE6B" w:rsidR="00735D37" w:rsidRPr="00DB2CEF" w:rsidRDefault="00477779"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Fortalecer a Disciplina Operacional e o Desempenho Humano e Organizacional, por meio de treinamento contínuo e desenvolvimento de competências nos trabalhadores, refletidos no cumprimento das disposições das diretrizes e normas.</w:t>
            </w:r>
          </w:p>
        </w:tc>
      </w:tr>
      <w:tr w:rsidR="00735D37" w:rsidRPr="00DB2CEF" w14:paraId="06F331F4"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725E5190" w14:textId="0F2E1860"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06</w:t>
            </w:r>
          </w:p>
        </w:tc>
        <w:tc>
          <w:tcPr>
            <w:tcW w:w="2283" w:type="dxa"/>
          </w:tcPr>
          <w:p w14:paraId="00CBE4E9" w14:textId="77777777" w:rsidR="00B04E58" w:rsidRPr="00DB2CEF" w:rsidRDefault="00B04E58"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p>
          <w:p w14:paraId="276C069D" w14:textId="743A8A3D" w:rsidR="00735D37" w:rsidRPr="00DB2CEF" w:rsidRDefault="000E4F38"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w:t>
            </w:r>
            <w:r w:rsidR="00842F03" w:rsidRPr="00DB2CEF">
              <w:rPr>
                <w:rFonts w:ascii="Verdana" w:hAnsi="Verdana" w:cs="Arial"/>
                <w:sz w:val="19"/>
                <w:szCs w:val="19"/>
              </w:rPr>
              <w:t>omunicação, Consulta</w:t>
            </w:r>
            <w:r w:rsidR="000143CD" w:rsidRPr="00DB2CEF">
              <w:rPr>
                <w:rFonts w:ascii="Verdana" w:hAnsi="Verdana" w:cs="Arial"/>
                <w:sz w:val="19"/>
                <w:szCs w:val="19"/>
              </w:rPr>
              <w:t xml:space="preserve"> e </w:t>
            </w:r>
            <w:r w:rsidR="00842F03" w:rsidRPr="00DB2CEF">
              <w:rPr>
                <w:rFonts w:ascii="Verdana" w:hAnsi="Verdana" w:cs="Arial"/>
                <w:sz w:val="19"/>
                <w:szCs w:val="19"/>
              </w:rPr>
              <w:t>Participação</w:t>
            </w:r>
          </w:p>
        </w:tc>
        <w:tc>
          <w:tcPr>
            <w:tcW w:w="7314" w:type="dxa"/>
          </w:tcPr>
          <w:p w14:paraId="76466DE7" w14:textId="54740B9A" w:rsidR="00735D37" w:rsidRPr="00DB2CEF" w:rsidRDefault="00477779"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Comunicar de forma assertiva, promovendo o envolvimento e sensibilização dos trabalhadores sobre as principais questões associadas à Segurança, Saúde Ocupacional e Ambiente.</w:t>
            </w:r>
          </w:p>
        </w:tc>
      </w:tr>
      <w:tr w:rsidR="00735D37" w:rsidRPr="00DB2CEF" w14:paraId="40B05BF4" w14:textId="77777777" w:rsidTr="00E4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3AD01B02" w14:textId="547A203A"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07</w:t>
            </w:r>
          </w:p>
        </w:tc>
        <w:tc>
          <w:tcPr>
            <w:tcW w:w="2283" w:type="dxa"/>
          </w:tcPr>
          <w:p w14:paraId="5CA8EC7F" w14:textId="1C1CC571" w:rsidR="00735D37" w:rsidRPr="00DB2CEF" w:rsidRDefault="2AD63214"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Control</w:t>
            </w:r>
            <w:r w:rsidR="6E4E00A2" w:rsidRPr="00DB2CEF">
              <w:rPr>
                <w:rFonts w:ascii="Verdana" w:hAnsi="Verdana" w:cs="Arial"/>
                <w:sz w:val="19"/>
                <w:szCs w:val="19"/>
              </w:rPr>
              <w:t>e</w:t>
            </w:r>
            <w:r w:rsidR="000143CD" w:rsidRPr="00DB2CEF">
              <w:rPr>
                <w:rFonts w:ascii="Verdana" w:hAnsi="Verdana" w:cs="Arial"/>
                <w:sz w:val="19"/>
                <w:szCs w:val="19"/>
              </w:rPr>
              <w:t xml:space="preserve"> Operacional</w:t>
            </w:r>
          </w:p>
        </w:tc>
        <w:tc>
          <w:tcPr>
            <w:tcW w:w="7314" w:type="dxa"/>
          </w:tcPr>
          <w:p w14:paraId="5785BCFF" w14:textId="79495F1F" w:rsidR="00735D37" w:rsidRPr="00DB2CEF" w:rsidRDefault="00316C8B"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Padronizar e implementar controles em todas as atividades, bem como estabelecer processos de verificação que garantam a eficácia desses controles.</w:t>
            </w:r>
          </w:p>
        </w:tc>
      </w:tr>
      <w:tr w:rsidR="00735D37" w:rsidRPr="00DB2CEF" w14:paraId="735F00B7"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48C466E6" w14:textId="05325997"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08</w:t>
            </w:r>
          </w:p>
        </w:tc>
        <w:tc>
          <w:tcPr>
            <w:tcW w:w="2283" w:type="dxa"/>
          </w:tcPr>
          <w:p w14:paraId="31AC556E" w14:textId="6BC224D7" w:rsidR="00735D37" w:rsidRPr="00DB2CEF" w:rsidRDefault="000143CD"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 xml:space="preserve">Gestão de </w:t>
            </w:r>
            <w:r w:rsidR="7AC1185E" w:rsidRPr="00DB2CEF">
              <w:rPr>
                <w:rFonts w:ascii="Verdana" w:hAnsi="Verdana" w:cs="Arial"/>
                <w:sz w:val="19"/>
                <w:szCs w:val="19"/>
              </w:rPr>
              <w:t>Contratada</w:t>
            </w:r>
            <w:r w:rsidRPr="00DB2CEF">
              <w:rPr>
                <w:rFonts w:ascii="Verdana" w:hAnsi="Verdana" w:cs="Arial"/>
                <w:sz w:val="19"/>
                <w:szCs w:val="19"/>
              </w:rPr>
              <w:t xml:space="preserve"> e </w:t>
            </w:r>
            <w:r w:rsidR="2AD63214" w:rsidRPr="00DB2CEF">
              <w:rPr>
                <w:rFonts w:ascii="Verdana" w:hAnsi="Verdana" w:cs="Arial"/>
                <w:sz w:val="19"/>
                <w:szCs w:val="19"/>
              </w:rPr>
              <w:t>A</w:t>
            </w:r>
            <w:r w:rsidR="564D7DBB" w:rsidRPr="00DB2CEF">
              <w:rPr>
                <w:rFonts w:ascii="Verdana" w:hAnsi="Verdana" w:cs="Arial"/>
                <w:sz w:val="19"/>
                <w:szCs w:val="19"/>
              </w:rPr>
              <w:t>quisiç</w:t>
            </w:r>
            <w:r w:rsidR="003C42EE" w:rsidRPr="00DB2CEF">
              <w:rPr>
                <w:rFonts w:ascii="Verdana" w:hAnsi="Verdana" w:cs="Arial"/>
                <w:sz w:val="19"/>
                <w:szCs w:val="19"/>
              </w:rPr>
              <w:t>ão</w:t>
            </w:r>
          </w:p>
        </w:tc>
        <w:tc>
          <w:tcPr>
            <w:tcW w:w="7314" w:type="dxa"/>
          </w:tcPr>
          <w:p w14:paraId="3B562890" w14:textId="464D7B79" w:rsidR="00735D37" w:rsidRPr="00DB2CEF" w:rsidRDefault="00316C8B"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Garantir que as diretrizes estabelecidas pela</w:t>
            </w:r>
            <w:r w:rsidR="007A5C51">
              <w:rPr>
                <w:rFonts w:ascii="Verdana" w:hAnsi="Verdana" w:cs="Arial"/>
                <w:sz w:val="19"/>
                <w:szCs w:val="19"/>
              </w:rPr>
              <w:t xml:space="preserve"> NEXA</w:t>
            </w:r>
            <w:r w:rsidRPr="00DB2CEF">
              <w:rPr>
                <w:rFonts w:ascii="Verdana" w:hAnsi="Verdana" w:cs="Arial"/>
                <w:sz w:val="19"/>
                <w:szCs w:val="19"/>
              </w:rPr>
              <w:t xml:space="preserve"> sejam adotadas e cumpridas pelas empresas contratadas, subcontratadas e fornecedores; desde a seleção e/ou aquisição de bens e serviços, mobilização, execução da obra, até à desmobilização.</w:t>
            </w:r>
          </w:p>
        </w:tc>
      </w:tr>
      <w:tr w:rsidR="00735D37" w:rsidRPr="00DB2CEF" w14:paraId="1B21FE76" w14:textId="77777777" w:rsidTr="00E4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EAB559B" w14:textId="47AC644A" w:rsidR="00735D37" w:rsidRPr="00DB2CEF" w:rsidRDefault="00BB0FF3" w:rsidP="0094446F">
            <w:pPr>
              <w:ind w:left="284"/>
              <w:rPr>
                <w:rFonts w:ascii="Verdana" w:hAnsi="Verdana" w:cs="Arial"/>
                <w:b w:val="0"/>
                <w:bCs w:val="0"/>
                <w:sz w:val="19"/>
                <w:szCs w:val="19"/>
              </w:rPr>
            </w:pPr>
            <w:r w:rsidRPr="00DB2CEF">
              <w:rPr>
                <w:rFonts w:ascii="Verdana" w:hAnsi="Verdana" w:cs="Arial"/>
                <w:b w:val="0"/>
                <w:bCs w:val="0"/>
                <w:sz w:val="19"/>
                <w:szCs w:val="19"/>
              </w:rPr>
              <w:t>09</w:t>
            </w:r>
          </w:p>
        </w:tc>
        <w:tc>
          <w:tcPr>
            <w:tcW w:w="2283" w:type="dxa"/>
          </w:tcPr>
          <w:p w14:paraId="2DFFEF28" w14:textId="6DD05F7A" w:rsidR="00735D37" w:rsidRPr="00DB2CEF" w:rsidRDefault="002412FB"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Resposta a emergência</w:t>
            </w:r>
          </w:p>
        </w:tc>
        <w:tc>
          <w:tcPr>
            <w:tcW w:w="7314" w:type="dxa"/>
          </w:tcPr>
          <w:p w14:paraId="4E868ED2" w14:textId="0B24EF63" w:rsidR="00735D37" w:rsidRPr="00DB2CEF" w:rsidRDefault="00DA1B5D"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Estabelecer e manter planos e procedimentos de prevenção, preparação e ação em emergências, a fim de proteger a integridade do meio ambiente, minimizando os impactos negativos sobre as pessoas, a comunidade e o meio ambiente; garantindo a continuidade operacional.</w:t>
            </w:r>
          </w:p>
        </w:tc>
      </w:tr>
      <w:tr w:rsidR="00735D37" w:rsidRPr="00DB2CEF" w14:paraId="4F42E39A"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022BA520" w14:textId="26AF55A4"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10</w:t>
            </w:r>
          </w:p>
        </w:tc>
        <w:tc>
          <w:tcPr>
            <w:tcW w:w="2283" w:type="dxa"/>
          </w:tcPr>
          <w:p w14:paraId="5F6A6F33" w14:textId="4D37A030" w:rsidR="00735D37" w:rsidRPr="00DB2CEF" w:rsidRDefault="002412FB"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Auditorias</w:t>
            </w:r>
          </w:p>
        </w:tc>
        <w:tc>
          <w:tcPr>
            <w:tcW w:w="7314" w:type="dxa"/>
          </w:tcPr>
          <w:p w14:paraId="1138E8AD" w14:textId="136135E3" w:rsidR="00735D37" w:rsidRPr="00DB2CEF" w:rsidRDefault="000D022A"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Garantir a verificação da aderência às diretrizes e diretrizes do Sistema de Gestão de Segurança, Saúde Ocupacional e Meio Ambiente.</w:t>
            </w:r>
          </w:p>
        </w:tc>
      </w:tr>
      <w:tr w:rsidR="00735D37" w:rsidRPr="00DB2CEF" w14:paraId="1BB85F37" w14:textId="77777777" w:rsidTr="00E4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42271F9" w14:textId="41B2F787"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11</w:t>
            </w:r>
          </w:p>
        </w:tc>
        <w:tc>
          <w:tcPr>
            <w:tcW w:w="2283" w:type="dxa"/>
          </w:tcPr>
          <w:p w14:paraId="487B2DEE" w14:textId="7C66B27B" w:rsidR="00735D37" w:rsidRPr="00DB2CEF" w:rsidRDefault="002412FB"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Monitoramento e desempenho</w:t>
            </w:r>
          </w:p>
        </w:tc>
        <w:tc>
          <w:tcPr>
            <w:tcW w:w="7314" w:type="dxa"/>
          </w:tcPr>
          <w:p w14:paraId="389DE073" w14:textId="45DE88C7" w:rsidR="00735D37" w:rsidRPr="00DB2CEF" w:rsidRDefault="00447AFB" w:rsidP="0094446F">
            <w:pPr>
              <w:ind w:left="284"/>
              <w:cnfStyle w:val="000000100000" w:firstRow="0" w:lastRow="0" w:firstColumn="0" w:lastColumn="0" w:oddVBand="0" w:evenVBand="0" w:oddHBand="1"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Realizar o monitoramento e acompanhamento de indicadores para avaliar o desempenho do Sistema de Gestão de Segurança, Saúde Ocupacional e Meio Ambiente; e garantir que a tomada de decisão seja tomada considerando a análise de dados.</w:t>
            </w:r>
          </w:p>
        </w:tc>
      </w:tr>
      <w:tr w:rsidR="00735D37" w:rsidRPr="00DB2CEF" w14:paraId="0E235B5D" w14:textId="77777777" w:rsidTr="00E47D86">
        <w:tc>
          <w:tcPr>
            <w:cnfStyle w:val="001000000000" w:firstRow="0" w:lastRow="0" w:firstColumn="1" w:lastColumn="0" w:oddVBand="0" w:evenVBand="0" w:oddHBand="0" w:evenHBand="0" w:firstRowFirstColumn="0" w:firstRowLastColumn="0" w:lastRowFirstColumn="0" w:lastRowLastColumn="0"/>
            <w:tcW w:w="618" w:type="dxa"/>
          </w:tcPr>
          <w:p w14:paraId="0B2986BE" w14:textId="5CD370BD" w:rsidR="00735D37" w:rsidRPr="00DB2CEF" w:rsidRDefault="00905637" w:rsidP="0094446F">
            <w:pPr>
              <w:ind w:left="284"/>
              <w:rPr>
                <w:rFonts w:ascii="Verdana" w:hAnsi="Verdana" w:cs="Arial"/>
                <w:b w:val="0"/>
                <w:bCs w:val="0"/>
                <w:sz w:val="19"/>
                <w:szCs w:val="19"/>
              </w:rPr>
            </w:pPr>
            <w:r w:rsidRPr="00DB2CEF">
              <w:rPr>
                <w:rFonts w:ascii="Verdana" w:hAnsi="Verdana" w:cs="Arial"/>
                <w:b w:val="0"/>
                <w:bCs w:val="0"/>
                <w:sz w:val="19"/>
                <w:szCs w:val="19"/>
              </w:rPr>
              <w:t>12</w:t>
            </w:r>
          </w:p>
        </w:tc>
        <w:tc>
          <w:tcPr>
            <w:tcW w:w="2283" w:type="dxa"/>
          </w:tcPr>
          <w:p w14:paraId="5322DE9F" w14:textId="60FEA137" w:rsidR="00735D37" w:rsidRPr="00DB2CEF" w:rsidRDefault="002412FB"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Incidentes e aprendizados</w:t>
            </w:r>
          </w:p>
        </w:tc>
        <w:tc>
          <w:tcPr>
            <w:tcW w:w="7314" w:type="dxa"/>
          </w:tcPr>
          <w:p w14:paraId="7BC34B0E" w14:textId="0EBF6FEB" w:rsidR="00735D37" w:rsidRPr="00DB2CEF" w:rsidRDefault="003E4D15" w:rsidP="0094446F">
            <w:pPr>
              <w:ind w:left="284"/>
              <w:cnfStyle w:val="000000000000" w:firstRow="0" w:lastRow="0" w:firstColumn="0" w:lastColumn="0" w:oddVBand="0" w:evenVBand="0" w:oddHBand="0" w:evenHBand="0" w:firstRowFirstColumn="0" w:firstRowLastColumn="0" w:lastRowFirstColumn="0" w:lastRowLastColumn="0"/>
              <w:rPr>
                <w:rFonts w:ascii="Verdana" w:hAnsi="Verdana" w:cs="Arial"/>
                <w:sz w:val="19"/>
                <w:szCs w:val="19"/>
              </w:rPr>
            </w:pPr>
            <w:r w:rsidRPr="00DB2CEF">
              <w:rPr>
                <w:rFonts w:ascii="Verdana" w:hAnsi="Verdana" w:cs="Arial"/>
                <w:sz w:val="19"/>
                <w:szCs w:val="19"/>
              </w:rPr>
              <w:t>Garantir o reporte, investigação, implementação e avaliação da eficácia das ações de incidentes e não conformidades ao sistema. Além disso, disseminar e implementar ações para garantir o aprendizado organizacional. </w:t>
            </w:r>
          </w:p>
        </w:tc>
      </w:tr>
    </w:tbl>
    <w:p w14:paraId="55B975A4" w14:textId="77777777" w:rsidR="00E47D86" w:rsidRPr="00DB2CEF" w:rsidRDefault="00E47D86" w:rsidP="0094446F">
      <w:pPr>
        <w:pStyle w:val="Ttulo1"/>
        <w:ind w:left="284"/>
        <w:rPr>
          <w:rFonts w:ascii="Verdana" w:hAnsi="Verdana"/>
          <w:color w:val="EB701D"/>
          <w:sz w:val="22"/>
          <w:szCs w:val="22"/>
        </w:rPr>
      </w:pPr>
    </w:p>
    <w:p w14:paraId="6C3AE0A8" w14:textId="2311FFB6" w:rsidR="00B1505A" w:rsidRPr="00DB2CEF" w:rsidRDefault="00B1505A" w:rsidP="0094446F">
      <w:pPr>
        <w:pStyle w:val="Ttulo1"/>
        <w:ind w:left="284"/>
        <w:jc w:val="both"/>
        <w:rPr>
          <w:rFonts w:ascii="Verdana" w:hAnsi="Verdana"/>
          <w:color w:val="C45911" w:themeColor="accent2" w:themeShade="BF"/>
          <w:sz w:val="22"/>
          <w:szCs w:val="22"/>
        </w:rPr>
      </w:pPr>
      <w:bookmarkStart w:id="14" w:name="_Toc218868251"/>
      <w:r w:rsidRPr="00DB2CEF">
        <w:rPr>
          <w:rFonts w:ascii="Verdana" w:hAnsi="Verdana"/>
          <w:color w:val="C45911" w:themeColor="accent2" w:themeShade="BF"/>
          <w:sz w:val="22"/>
          <w:szCs w:val="22"/>
        </w:rPr>
        <w:t>V</w:t>
      </w:r>
      <w:r w:rsidR="003E6AB0" w:rsidRPr="00DB2CEF">
        <w:rPr>
          <w:rFonts w:ascii="Verdana" w:hAnsi="Verdana"/>
          <w:color w:val="C45911" w:themeColor="accent2" w:themeShade="BF"/>
          <w:sz w:val="22"/>
          <w:szCs w:val="22"/>
        </w:rPr>
        <w:t>I</w:t>
      </w:r>
      <w:r w:rsidRPr="00DB2CEF">
        <w:rPr>
          <w:rFonts w:ascii="Verdana" w:hAnsi="Verdana"/>
          <w:color w:val="C45911" w:themeColor="accent2" w:themeShade="BF"/>
          <w:sz w:val="22"/>
          <w:szCs w:val="22"/>
        </w:rPr>
        <w:t xml:space="preserve"> – CÓDIGO DE CONDUTA PARA FORN</w:t>
      </w:r>
      <w:r w:rsidR="00FC20D6" w:rsidRPr="00DB2CEF">
        <w:rPr>
          <w:rFonts w:ascii="Verdana" w:hAnsi="Verdana"/>
          <w:color w:val="C45911" w:themeColor="accent2" w:themeShade="BF"/>
          <w:sz w:val="22"/>
          <w:szCs w:val="22"/>
        </w:rPr>
        <w:t>ECEDORES</w:t>
      </w:r>
      <w:bookmarkEnd w:id="14"/>
    </w:p>
    <w:p w14:paraId="6C5F5A92" w14:textId="77777777" w:rsidR="00393352" w:rsidRPr="00DB2CEF" w:rsidRDefault="00393352" w:rsidP="0094446F">
      <w:pPr>
        <w:ind w:left="284"/>
        <w:rPr>
          <w:rFonts w:ascii="Verdana" w:hAnsi="Verdana"/>
        </w:rPr>
      </w:pPr>
    </w:p>
    <w:p w14:paraId="4DE41AA1" w14:textId="2E0ABB43" w:rsidR="001B4FC1" w:rsidRPr="00DB2CEF" w:rsidRDefault="00307017" w:rsidP="0094446F">
      <w:pPr>
        <w:spacing w:line="360" w:lineRule="auto"/>
        <w:ind w:left="284" w:right="-268"/>
        <w:jc w:val="both"/>
        <w:rPr>
          <w:rFonts w:ascii="Verdana" w:hAnsi="Verdana" w:cs="Arial"/>
          <w:color w:val="000000" w:themeColor="text1"/>
          <w:sz w:val="22"/>
          <w:szCs w:val="22"/>
        </w:rPr>
      </w:pPr>
      <w:r w:rsidRPr="00DB2CEF">
        <w:rPr>
          <w:rFonts w:ascii="Verdana" w:hAnsi="Verdana" w:cs="Arial"/>
          <w:color w:val="000000" w:themeColor="text1"/>
          <w:sz w:val="22"/>
          <w:szCs w:val="22"/>
        </w:rPr>
        <w:t>V</w:t>
      </w:r>
      <w:r w:rsidR="001B4FC1" w:rsidRPr="00DB2CEF">
        <w:rPr>
          <w:rFonts w:ascii="Verdana" w:hAnsi="Verdana" w:cs="Arial"/>
          <w:color w:val="000000" w:themeColor="text1"/>
          <w:sz w:val="22"/>
          <w:szCs w:val="22"/>
        </w:rPr>
        <w:t>isa estabelecer as regras que devem orientar nossos fornecedores em sua conduta ética e socioambiental. Os aspectos nele apresentados estão diretamente alinhados ao Código de Conduta da</w:t>
      </w:r>
      <w:r w:rsidR="007A5C51">
        <w:rPr>
          <w:rFonts w:ascii="Verdana" w:hAnsi="Verdana" w:cs="Arial"/>
          <w:color w:val="000000" w:themeColor="text1"/>
          <w:sz w:val="22"/>
          <w:szCs w:val="22"/>
        </w:rPr>
        <w:t xml:space="preserve"> NEXA</w:t>
      </w:r>
      <w:r w:rsidR="001B4FC1" w:rsidRPr="00DB2CEF">
        <w:rPr>
          <w:rFonts w:ascii="Verdana" w:hAnsi="Verdana" w:cs="Arial"/>
          <w:color w:val="000000" w:themeColor="text1"/>
          <w:sz w:val="22"/>
          <w:szCs w:val="22"/>
        </w:rPr>
        <w:t>, refletindo o que a</w:t>
      </w:r>
      <w:r w:rsidR="007A5C51">
        <w:rPr>
          <w:rFonts w:ascii="Verdana" w:hAnsi="Verdana" w:cs="Arial"/>
          <w:color w:val="000000" w:themeColor="text1"/>
          <w:sz w:val="22"/>
          <w:szCs w:val="22"/>
        </w:rPr>
        <w:t xml:space="preserve"> NEXA</w:t>
      </w:r>
      <w:r w:rsidR="001B4FC1" w:rsidRPr="00DB2CEF">
        <w:rPr>
          <w:rFonts w:ascii="Verdana" w:hAnsi="Verdana" w:cs="Arial"/>
          <w:color w:val="000000" w:themeColor="text1"/>
          <w:sz w:val="22"/>
          <w:szCs w:val="22"/>
        </w:rPr>
        <w:t xml:space="preserve"> acredita ser uma atuação responsável e transparente.</w:t>
      </w:r>
    </w:p>
    <w:p w14:paraId="42DE8295" w14:textId="40BB173A" w:rsidR="001B4FC1" w:rsidRPr="00DB2CEF" w:rsidRDefault="00787958" w:rsidP="0094446F">
      <w:pPr>
        <w:spacing w:line="360" w:lineRule="auto"/>
        <w:ind w:left="284"/>
        <w:rPr>
          <w:rFonts w:ascii="Verdana" w:hAnsi="Verdana" w:cs="Arial"/>
          <w:b/>
          <w:bCs/>
          <w:i/>
          <w:iCs/>
          <w:sz w:val="22"/>
          <w:szCs w:val="22"/>
        </w:rPr>
      </w:pPr>
      <w:r w:rsidRPr="00DB2CEF">
        <w:rPr>
          <w:rFonts w:ascii="Verdana" w:hAnsi="Verdana" w:cs="Arial"/>
          <w:b/>
          <w:bCs/>
          <w:i/>
          <w:iCs/>
          <w:sz w:val="22"/>
          <w:szCs w:val="22"/>
        </w:rPr>
        <w:t>Código de Conduta d</w:t>
      </w:r>
      <w:r w:rsidR="001B4FC1" w:rsidRPr="00DB2CEF">
        <w:rPr>
          <w:rFonts w:ascii="Verdana" w:hAnsi="Verdana" w:cs="Arial"/>
          <w:b/>
          <w:bCs/>
          <w:i/>
          <w:iCs/>
          <w:sz w:val="22"/>
          <w:szCs w:val="22"/>
        </w:rPr>
        <w:t xml:space="preserve">isponível em: </w:t>
      </w:r>
      <w:hyperlink r:id="rId20" w:history="1">
        <w:r w:rsidR="001B4FC1" w:rsidRPr="00DB2CEF">
          <w:rPr>
            <w:rStyle w:val="Hyperlink"/>
            <w:rFonts w:ascii="Verdana" w:hAnsi="Verdana" w:cs="Arial"/>
            <w:i/>
            <w:iCs/>
            <w:sz w:val="22"/>
            <w:szCs w:val="22"/>
          </w:rPr>
          <w:t>https://www.nexaresources.com/wp-content/uploads/2023/08/codigo_de_conduta_fornecedores.pdf</w:t>
        </w:r>
      </w:hyperlink>
    </w:p>
    <w:p w14:paraId="56F7D8E6" w14:textId="77777777" w:rsidR="00393352" w:rsidRPr="00DB2CEF" w:rsidRDefault="00393352" w:rsidP="0094446F">
      <w:pPr>
        <w:ind w:left="284"/>
        <w:rPr>
          <w:rFonts w:ascii="Verdana" w:hAnsi="Verdana"/>
        </w:rPr>
      </w:pPr>
    </w:p>
    <w:p w14:paraId="02BC36F2" w14:textId="076EE97C" w:rsidR="00F321D6" w:rsidRPr="00DB2CEF" w:rsidRDefault="00F321D6" w:rsidP="0094446F">
      <w:pPr>
        <w:pStyle w:val="Ttulo1"/>
        <w:ind w:left="284"/>
        <w:jc w:val="left"/>
        <w:rPr>
          <w:rFonts w:ascii="Verdana" w:hAnsi="Verdana"/>
          <w:color w:val="EB701D"/>
          <w:sz w:val="22"/>
          <w:szCs w:val="22"/>
        </w:rPr>
      </w:pPr>
      <w:bookmarkStart w:id="15" w:name="_Toc218868252"/>
      <w:r w:rsidRPr="00DB2CEF">
        <w:rPr>
          <w:rFonts w:ascii="Verdana" w:hAnsi="Verdana"/>
          <w:color w:val="EB701D"/>
          <w:sz w:val="22"/>
          <w:szCs w:val="22"/>
        </w:rPr>
        <w:t>PARTE B – SISTEMA DE GESTÃO D</w:t>
      </w:r>
      <w:r w:rsidR="4D63F251" w:rsidRPr="00DB2CEF">
        <w:rPr>
          <w:rFonts w:ascii="Verdana" w:hAnsi="Verdana"/>
          <w:color w:val="EB701D"/>
          <w:sz w:val="22"/>
          <w:szCs w:val="22"/>
        </w:rPr>
        <w:t>E</w:t>
      </w:r>
      <w:r w:rsidRPr="00DB2CEF">
        <w:rPr>
          <w:rFonts w:ascii="Verdana" w:hAnsi="Verdana"/>
          <w:color w:val="EB701D"/>
          <w:sz w:val="22"/>
          <w:szCs w:val="22"/>
        </w:rPr>
        <w:t xml:space="preserve"> SEGURANÇA, SAÚDE E </w:t>
      </w:r>
      <w:r w:rsidR="191F1D3C" w:rsidRPr="00DB2CEF">
        <w:rPr>
          <w:rFonts w:ascii="Verdana" w:hAnsi="Verdana"/>
          <w:color w:val="EB701D"/>
          <w:sz w:val="22"/>
          <w:szCs w:val="22"/>
        </w:rPr>
        <w:t xml:space="preserve">MEIO </w:t>
      </w:r>
      <w:r w:rsidRPr="00DB2CEF">
        <w:rPr>
          <w:rFonts w:ascii="Verdana" w:hAnsi="Verdana"/>
          <w:color w:val="EB701D"/>
          <w:sz w:val="22"/>
          <w:szCs w:val="22"/>
        </w:rPr>
        <w:t>AMBIENTE (</w:t>
      </w:r>
      <w:r w:rsidR="14BA9594" w:rsidRPr="00DB2CEF">
        <w:rPr>
          <w:rFonts w:ascii="Verdana" w:hAnsi="Verdana"/>
          <w:color w:val="EB701D"/>
          <w:sz w:val="22"/>
          <w:szCs w:val="22"/>
        </w:rPr>
        <w:t>S</w:t>
      </w:r>
      <w:r w:rsidR="277109DD" w:rsidRPr="00DB2CEF">
        <w:rPr>
          <w:rFonts w:ascii="Verdana" w:hAnsi="Verdana"/>
          <w:color w:val="EB701D"/>
          <w:sz w:val="22"/>
          <w:szCs w:val="22"/>
        </w:rPr>
        <w:t>SMA</w:t>
      </w:r>
      <w:r w:rsidRPr="00DB2CEF">
        <w:rPr>
          <w:rFonts w:ascii="Verdana" w:hAnsi="Verdana"/>
          <w:color w:val="EB701D"/>
          <w:sz w:val="22"/>
          <w:szCs w:val="22"/>
        </w:rPr>
        <w:t>)</w:t>
      </w:r>
      <w:bookmarkEnd w:id="15"/>
    </w:p>
    <w:p w14:paraId="2839A6CF" w14:textId="77777777" w:rsidR="004A1474" w:rsidRPr="00DB2CEF" w:rsidRDefault="004A1474" w:rsidP="0094446F">
      <w:pPr>
        <w:ind w:left="284"/>
        <w:rPr>
          <w:rFonts w:ascii="Verdana" w:hAnsi="Verdana"/>
          <w:sz w:val="22"/>
          <w:szCs w:val="22"/>
        </w:rPr>
      </w:pPr>
    </w:p>
    <w:p w14:paraId="46C11B35" w14:textId="10BCA46F" w:rsidR="004A1474" w:rsidRDefault="00B94A48" w:rsidP="00786620">
      <w:pPr>
        <w:pStyle w:val="PargrafodaLista"/>
        <w:numPr>
          <w:ilvl w:val="0"/>
          <w:numId w:val="7"/>
        </w:numPr>
        <w:spacing w:after="160" w:line="278"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ESTRATÉGIA, OBJETIVOS E METAS</w:t>
      </w:r>
    </w:p>
    <w:p w14:paraId="3542D595" w14:textId="6F9E7E8B" w:rsidR="004100B3" w:rsidRPr="00DB2CEF" w:rsidRDefault="004100B3" w:rsidP="0094446F">
      <w:pPr>
        <w:spacing w:line="360" w:lineRule="auto"/>
        <w:ind w:left="284"/>
        <w:jc w:val="both"/>
        <w:rPr>
          <w:rFonts w:ascii="Verdana" w:hAnsi="Verdana" w:cs="Arial"/>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w:t>
      </w:r>
      <w:r w:rsidR="00D14C83" w:rsidRPr="00DB2CEF">
        <w:rPr>
          <w:rFonts w:ascii="Verdana" w:hAnsi="Verdana" w:cs="Arial"/>
          <w:sz w:val="22"/>
          <w:szCs w:val="22"/>
        </w:rPr>
        <w:t>estabelece</w:t>
      </w:r>
      <w:r w:rsidR="00A80CC0" w:rsidRPr="00DB2CEF">
        <w:rPr>
          <w:rFonts w:ascii="Verdana" w:hAnsi="Verdana" w:cs="Arial"/>
          <w:sz w:val="22"/>
          <w:szCs w:val="22"/>
        </w:rPr>
        <w:t>, aprova</w:t>
      </w:r>
      <w:r w:rsidR="00D14C83" w:rsidRPr="00DB2CEF">
        <w:rPr>
          <w:rFonts w:ascii="Verdana" w:hAnsi="Verdana" w:cs="Arial"/>
          <w:sz w:val="22"/>
          <w:szCs w:val="22"/>
        </w:rPr>
        <w:t xml:space="preserve"> e comunica</w:t>
      </w:r>
      <w:r w:rsidRPr="00DB2CEF">
        <w:rPr>
          <w:rFonts w:ascii="Verdana" w:hAnsi="Verdana" w:cs="Arial"/>
          <w:sz w:val="22"/>
          <w:szCs w:val="22"/>
        </w:rPr>
        <w:t xml:space="preserve"> </w:t>
      </w:r>
      <w:r w:rsidR="00DB0158" w:rsidRPr="00DB2CEF">
        <w:rPr>
          <w:rFonts w:ascii="Verdana" w:hAnsi="Verdana" w:cs="Arial"/>
          <w:sz w:val="22"/>
          <w:szCs w:val="22"/>
        </w:rPr>
        <w:t>sua</w:t>
      </w:r>
      <w:r w:rsidRPr="00DB2CEF">
        <w:rPr>
          <w:rFonts w:ascii="Verdana" w:hAnsi="Verdana" w:cs="Arial"/>
          <w:sz w:val="22"/>
          <w:szCs w:val="22"/>
        </w:rPr>
        <w:t xml:space="preserve"> estratégia global de Segurança, Saúde e Meio Ambiente (</w:t>
      </w:r>
      <w:r w:rsidR="287831A7" w:rsidRPr="00DB2CEF">
        <w:rPr>
          <w:rFonts w:ascii="Verdana" w:hAnsi="Verdana" w:cs="Arial"/>
          <w:sz w:val="22"/>
          <w:szCs w:val="22"/>
        </w:rPr>
        <w:t>SSMA</w:t>
      </w:r>
      <w:r w:rsidRPr="00DB2CEF">
        <w:rPr>
          <w:rFonts w:ascii="Verdana" w:hAnsi="Verdana" w:cs="Arial"/>
          <w:sz w:val="22"/>
          <w:szCs w:val="22"/>
        </w:rPr>
        <w:t xml:space="preserve">) alinhada com os gestores e a Alta Administração da empresa, que inclui todas as operações e </w:t>
      </w:r>
      <w:r w:rsidR="54769689" w:rsidRPr="00DB2CEF">
        <w:rPr>
          <w:rFonts w:ascii="Verdana" w:hAnsi="Verdana" w:cs="Arial"/>
          <w:sz w:val="22"/>
          <w:szCs w:val="22"/>
        </w:rPr>
        <w:t xml:space="preserve">empresas </w:t>
      </w:r>
      <w:r w:rsidR="38B511CB" w:rsidRPr="00DB2CEF">
        <w:rPr>
          <w:rFonts w:ascii="Verdana" w:hAnsi="Verdana" w:cs="Arial"/>
          <w:sz w:val="22"/>
          <w:szCs w:val="22"/>
        </w:rPr>
        <w:t>contratad</w:t>
      </w:r>
      <w:r w:rsidR="1A970C3A" w:rsidRPr="00DB2CEF">
        <w:rPr>
          <w:rFonts w:ascii="Verdana" w:hAnsi="Verdana" w:cs="Arial"/>
          <w:sz w:val="22"/>
          <w:szCs w:val="22"/>
        </w:rPr>
        <w:t>a</w:t>
      </w:r>
      <w:r w:rsidR="38B511CB" w:rsidRPr="00DB2CEF">
        <w:rPr>
          <w:rFonts w:ascii="Verdana" w:hAnsi="Verdana" w:cs="Arial"/>
          <w:sz w:val="22"/>
          <w:szCs w:val="22"/>
        </w:rPr>
        <w:t>s</w:t>
      </w:r>
      <w:r w:rsidR="00A80CC0" w:rsidRPr="00DB2CEF">
        <w:rPr>
          <w:rFonts w:ascii="Verdana" w:hAnsi="Verdana" w:cs="Arial"/>
          <w:sz w:val="22"/>
          <w:szCs w:val="22"/>
        </w:rPr>
        <w:t>, subcontratadas e fornecedores</w:t>
      </w:r>
      <w:r w:rsidR="38B511CB" w:rsidRPr="00DB2CEF">
        <w:rPr>
          <w:rFonts w:ascii="Verdana" w:hAnsi="Verdana" w:cs="Arial"/>
          <w:sz w:val="22"/>
          <w:szCs w:val="22"/>
        </w:rPr>
        <w:t>.</w:t>
      </w:r>
      <w:r w:rsidRPr="00DB2CEF">
        <w:rPr>
          <w:rFonts w:ascii="Verdana" w:hAnsi="Verdana" w:cs="Arial"/>
          <w:sz w:val="22"/>
          <w:szCs w:val="22"/>
        </w:rPr>
        <w:t xml:space="preserve"> Essa estratégia deve ser traduzida em objetivos, metas e planos plurianuais, ser conhecida em todos os níveis da organização e ter auditorias que </w:t>
      </w:r>
      <w:r w:rsidR="001232D0" w:rsidRPr="00DB2CEF">
        <w:rPr>
          <w:rFonts w:ascii="Verdana" w:hAnsi="Verdana" w:cs="Arial"/>
          <w:sz w:val="22"/>
          <w:szCs w:val="22"/>
        </w:rPr>
        <w:t>garantam o cumprimento da estratégia nas Unidades e suas certificações externas</w:t>
      </w:r>
      <w:r w:rsidRPr="00DB2CEF">
        <w:rPr>
          <w:rFonts w:ascii="Verdana" w:hAnsi="Verdana" w:cs="Arial"/>
          <w:sz w:val="22"/>
          <w:szCs w:val="22"/>
        </w:rPr>
        <w:t>.</w:t>
      </w:r>
    </w:p>
    <w:p w14:paraId="04977586" w14:textId="77777777" w:rsidR="004A1474" w:rsidRPr="00DB2CEF" w:rsidRDefault="004A1474" w:rsidP="0094446F">
      <w:pPr>
        <w:pStyle w:val="PargrafodaLista"/>
        <w:ind w:left="284"/>
        <w:jc w:val="both"/>
        <w:rPr>
          <w:rFonts w:ascii="Verdana" w:hAnsi="Verdana" w:cs="Arial"/>
          <w:b/>
          <w:bCs/>
          <w:sz w:val="22"/>
          <w:szCs w:val="22"/>
        </w:rPr>
      </w:pPr>
    </w:p>
    <w:p w14:paraId="41844C74" w14:textId="14D02D14" w:rsidR="004A1474" w:rsidRPr="00DB2CEF" w:rsidRDefault="00B94A48" w:rsidP="00786620">
      <w:pPr>
        <w:pStyle w:val="PargrafodaLista"/>
        <w:numPr>
          <w:ilvl w:val="0"/>
          <w:numId w:val="7"/>
        </w:numPr>
        <w:tabs>
          <w:tab w:val="left" w:pos="284"/>
          <w:tab w:val="left" w:pos="426"/>
        </w:tabs>
        <w:spacing w:after="160" w:line="278"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LIDERANÇA, RESPONSABILIDADE E COMPROMISSO</w:t>
      </w:r>
    </w:p>
    <w:p w14:paraId="5E868749" w14:textId="4A599E87" w:rsidR="00380E7B" w:rsidRPr="00DB2CEF" w:rsidRDefault="00550808" w:rsidP="00DB17FB">
      <w:pPr>
        <w:spacing w:after="160" w:line="360" w:lineRule="auto"/>
        <w:ind w:left="284"/>
        <w:jc w:val="both"/>
        <w:rPr>
          <w:rFonts w:ascii="Verdana" w:hAnsi="Verdana" w:cs="Arial"/>
          <w:sz w:val="22"/>
          <w:szCs w:val="22"/>
        </w:rPr>
      </w:pPr>
      <w:r w:rsidRPr="00DB2CEF">
        <w:rPr>
          <w:rFonts w:ascii="Verdana" w:hAnsi="Verdana" w:cs="Arial"/>
          <w:sz w:val="22"/>
          <w:szCs w:val="22"/>
        </w:rPr>
        <w:t xml:space="preserve">A segurança </w:t>
      </w:r>
      <w:r w:rsidR="00CA0815" w:rsidRPr="00DB2CEF">
        <w:rPr>
          <w:rFonts w:ascii="Verdana" w:hAnsi="Verdana" w:cs="Arial"/>
          <w:sz w:val="22"/>
          <w:szCs w:val="22"/>
        </w:rPr>
        <w:t xml:space="preserve">e cultura ambiental </w:t>
      </w:r>
      <w:r w:rsidR="00790582" w:rsidRPr="00DB2CEF">
        <w:rPr>
          <w:rFonts w:ascii="Verdana" w:hAnsi="Verdana" w:cs="Arial"/>
          <w:sz w:val="22"/>
          <w:szCs w:val="22"/>
        </w:rPr>
        <w:t xml:space="preserve">são </w:t>
      </w:r>
      <w:r w:rsidRPr="00DB2CEF">
        <w:rPr>
          <w:rFonts w:ascii="Verdana" w:hAnsi="Verdana" w:cs="Arial"/>
          <w:sz w:val="22"/>
          <w:szCs w:val="22"/>
        </w:rPr>
        <w:t>valor</w:t>
      </w:r>
      <w:r w:rsidR="00790582" w:rsidRPr="00DB2CEF">
        <w:rPr>
          <w:rFonts w:ascii="Verdana" w:hAnsi="Verdana" w:cs="Arial"/>
          <w:sz w:val="22"/>
          <w:szCs w:val="22"/>
        </w:rPr>
        <w:t>es</w:t>
      </w:r>
      <w:r w:rsidRPr="00DB2CEF">
        <w:rPr>
          <w:rFonts w:ascii="Verdana" w:hAnsi="Verdana" w:cs="Arial"/>
          <w:sz w:val="22"/>
          <w:szCs w:val="22"/>
        </w:rPr>
        <w:t xml:space="preserve"> integrado</w:t>
      </w:r>
      <w:r w:rsidR="00790582" w:rsidRPr="00DB2CEF">
        <w:rPr>
          <w:rFonts w:ascii="Verdana" w:hAnsi="Verdana" w:cs="Arial"/>
          <w:sz w:val="22"/>
          <w:szCs w:val="22"/>
        </w:rPr>
        <w:t>s</w:t>
      </w:r>
      <w:r w:rsidRPr="00DB2CEF">
        <w:rPr>
          <w:rFonts w:ascii="Verdana" w:hAnsi="Verdana" w:cs="Arial"/>
          <w:sz w:val="22"/>
          <w:szCs w:val="22"/>
        </w:rPr>
        <w:t xml:space="preserve"> na Política de Gestão e compreendido </w:t>
      </w:r>
      <w:r w:rsidR="1BC76946" w:rsidRPr="00DB2CEF">
        <w:rPr>
          <w:rFonts w:ascii="Verdana" w:hAnsi="Verdana" w:cs="Arial"/>
          <w:sz w:val="22"/>
          <w:szCs w:val="22"/>
        </w:rPr>
        <w:t>em</w:t>
      </w:r>
      <w:r w:rsidRPr="00DB2CEF">
        <w:rPr>
          <w:rFonts w:ascii="Verdana" w:hAnsi="Verdana" w:cs="Arial"/>
          <w:sz w:val="22"/>
          <w:szCs w:val="22"/>
        </w:rPr>
        <w:t xml:space="preserve"> todos os níveis. A gestão de </w:t>
      </w:r>
      <w:r w:rsidR="37075EB4" w:rsidRPr="00DB2CEF">
        <w:rPr>
          <w:rFonts w:ascii="Verdana" w:hAnsi="Verdana" w:cs="Arial"/>
          <w:sz w:val="22"/>
          <w:szCs w:val="22"/>
        </w:rPr>
        <w:t>S</w:t>
      </w:r>
      <w:r w:rsidR="122AC495" w:rsidRPr="00DB2CEF">
        <w:rPr>
          <w:rFonts w:ascii="Verdana" w:hAnsi="Verdana" w:cs="Arial"/>
          <w:sz w:val="22"/>
          <w:szCs w:val="22"/>
        </w:rPr>
        <w:t>SMA</w:t>
      </w:r>
      <w:r w:rsidRPr="00DB2CEF">
        <w:rPr>
          <w:rFonts w:ascii="Verdana" w:hAnsi="Verdana" w:cs="Arial"/>
          <w:sz w:val="22"/>
          <w:szCs w:val="22"/>
        </w:rPr>
        <w:t xml:space="preserve"> é planejada, </w:t>
      </w:r>
      <w:r w:rsidR="00790582" w:rsidRPr="00DB2CEF">
        <w:rPr>
          <w:rFonts w:ascii="Verdana" w:hAnsi="Verdana" w:cs="Arial"/>
          <w:sz w:val="22"/>
          <w:szCs w:val="22"/>
        </w:rPr>
        <w:t>respaldada</w:t>
      </w:r>
      <w:r w:rsidRPr="00DB2CEF">
        <w:rPr>
          <w:rFonts w:ascii="Verdana" w:hAnsi="Verdana" w:cs="Arial"/>
          <w:sz w:val="22"/>
          <w:szCs w:val="22"/>
        </w:rPr>
        <w:t xml:space="preserve"> e monitorada mensalmente, </w:t>
      </w:r>
      <w:r w:rsidRPr="00DB2CEF">
        <w:rPr>
          <w:rFonts w:ascii="Verdana" w:hAnsi="Verdana" w:cs="Arial"/>
          <w:color w:val="000000" w:themeColor="text1"/>
          <w:sz w:val="22"/>
          <w:szCs w:val="22"/>
        </w:rPr>
        <w:t xml:space="preserve">com os líderes e </w:t>
      </w:r>
      <w:r w:rsidR="0782A6EC" w:rsidRPr="00DB2CEF">
        <w:rPr>
          <w:rFonts w:ascii="Verdana" w:hAnsi="Verdana" w:cs="Arial"/>
          <w:color w:val="000000" w:themeColor="text1"/>
          <w:sz w:val="22"/>
          <w:szCs w:val="22"/>
        </w:rPr>
        <w:t xml:space="preserve">empresas </w:t>
      </w:r>
      <w:r w:rsidR="37075EB4" w:rsidRPr="00DB2CEF">
        <w:rPr>
          <w:rFonts w:ascii="Verdana" w:hAnsi="Verdana" w:cs="Arial"/>
          <w:color w:val="000000" w:themeColor="text1"/>
          <w:sz w:val="22"/>
          <w:szCs w:val="22"/>
        </w:rPr>
        <w:t>contratad</w:t>
      </w:r>
      <w:r w:rsidR="7C711262" w:rsidRPr="00DB2CEF">
        <w:rPr>
          <w:rFonts w:ascii="Verdana" w:hAnsi="Verdana" w:cs="Arial"/>
          <w:color w:val="000000" w:themeColor="text1"/>
          <w:sz w:val="22"/>
          <w:szCs w:val="22"/>
        </w:rPr>
        <w:t>a</w:t>
      </w:r>
      <w:r w:rsidR="37075EB4" w:rsidRPr="00DB2CEF">
        <w:rPr>
          <w:rFonts w:ascii="Verdana" w:hAnsi="Verdana" w:cs="Arial"/>
          <w:color w:val="000000" w:themeColor="text1"/>
          <w:sz w:val="22"/>
          <w:szCs w:val="22"/>
        </w:rPr>
        <w:t>s</w:t>
      </w:r>
      <w:r w:rsidRPr="00DB2CEF">
        <w:rPr>
          <w:rFonts w:ascii="Verdana" w:hAnsi="Verdana" w:cs="Arial"/>
          <w:color w:val="000000" w:themeColor="text1"/>
          <w:sz w:val="22"/>
          <w:szCs w:val="22"/>
        </w:rPr>
        <w:t xml:space="preserve"> da</w:t>
      </w:r>
      <w:r w:rsidR="007A5C51">
        <w:rPr>
          <w:rFonts w:ascii="Verdana" w:hAnsi="Verdana" w:cs="Arial"/>
          <w:color w:val="000000" w:themeColor="text1"/>
          <w:sz w:val="22"/>
          <w:szCs w:val="22"/>
        </w:rPr>
        <w:t xml:space="preserve"> NEXA</w:t>
      </w:r>
      <w:r w:rsidR="22FF458D" w:rsidRPr="00DB2CEF">
        <w:rPr>
          <w:rFonts w:ascii="Verdana" w:hAnsi="Verdana" w:cs="Arial"/>
          <w:color w:val="000000" w:themeColor="text1"/>
          <w:sz w:val="22"/>
          <w:szCs w:val="22"/>
        </w:rPr>
        <w:t>,</w:t>
      </w:r>
      <w:r w:rsidRPr="00DB2CEF">
        <w:rPr>
          <w:rFonts w:ascii="Verdana" w:hAnsi="Verdana" w:cs="Arial"/>
          <w:color w:val="000000" w:themeColor="text1"/>
          <w:sz w:val="22"/>
          <w:szCs w:val="22"/>
        </w:rPr>
        <w:t xml:space="preserve"> dando o exemplo </w:t>
      </w:r>
      <w:r w:rsidRPr="00DB2CEF">
        <w:rPr>
          <w:rFonts w:ascii="Verdana" w:hAnsi="Verdana" w:cs="Arial"/>
          <w:sz w:val="22"/>
          <w:szCs w:val="22"/>
        </w:rPr>
        <w:t>e promovendo o engajamento dos trabalhadores</w:t>
      </w:r>
      <w:r w:rsidR="002541AD" w:rsidRPr="00DB2CEF">
        <w:rPr>
          <w:rFonts w:ascii="Verdana" w:hAnsi="Verdana" w:cs="Arial"/>
          <w:sz w:val="22"/>
          <w:szCs w:val="22"/>
        </w:rPr>
        <w:t xml:space="preserve"> com a Política de Gestão Integrada</w:t>
      </w:r>
      <w:r w:rsidRPr="00DB2CEF">
        <w:rPr>
          <w:rFonts w:ascii="Verdana" w:hAnsi="Verdana" w:cs="Arial"/>
          <w:sz w:val="22"/>
          <w:szCs w:val="22"/>
        </w:rPr>
        <w:t>. A</w:t>
      </w:r>
      <w:r w:rsidR="007A5C51">
        <w:rPr>
          <w:rFonts w:ascii="Verdana" w:hAnsi="Verdana" w:cs="Arial"/>
          <w:sz w:val="22"/>
          <w:szCs w:val="22"/>
        </w:rPr>
        <w:t xml:space="preserve"> NEXA</w:t>
      </w:r>
      <w:r w:rsidRPr="00DB2CEF">
        <w:rPr>
          <w:rFonts w:ascii="Verdana" w:hAnsi="Verdana" w:cs="Arial"/>
          <w:sz w:val="22"/>
          <w:szCs w:val="22"/>
        </w:rPr>
        <w:t xml:space="preserve"> define papéis e responsabilidades</w:t>
      </w:r>
      <w:r w:rsidR="00856D8D" w:rsidRPr="00DB2CEF">
        <w:rPr>
          <w:rFonts w:ascii="Verdana" w:hAnsi="Verdana" w:cs="Arial"/>
          <w:sz w:val="22"/>
          <w:szCs w:val="22"/>
        </w:rPr>
        <w:t xml:space="preserve"> relacionados à Saúde, Segurança e Meio Ambiente</w:t>
      </w:r>
      <w:r w:rsidRPr="00DB2CEF">
        <w:rPr>
          <w:rFonts w:ascii="Verdana" w:hAnsi="Verdana" w:cs="Arial"/>
          <w:sz w:val="22"/>
          <w:szCs w:val="22"/>
        </w:rPr>
        <w:t xml:space="preserve">, aloca recursos, atende às agendas de gestão de riscos e avalia o desempenho dos líderes considerando SSMA. Além disso, implementa um programa de </w:t>
      </w:r>
      <w:r w:rsidRPr="00DB2CEF">
        <w:rPr>
          <w:rFonts w:ascii="Verdana" w:hAnsi="Verdana" w:cs="Arial"/>
          <w:sz w:val="22"/>
          <w:szCs w:val="22"/>
        </w:rPr>
        <w:lastRenderedPageBreak/>
        <w:t xml:space="preserve">liderança que desenvolve competências técnicas e comportamentais para a gestão </w:t>
      </w:r>
      <w:r w:rsidR="00257F5B" w:rsidRPr="00DB2CEF">
        <w:rPr>
          <w:rFonts w:ascii="Verdana" w:hAnsi="Verdana" w:cs="Arial"/>
          <w:sz w:val="22"/>
          <w:szCs w:val="22"/>
        </w:rPr>
        <w:t xml:space="preserve">e </w:t>
      </w:r>
      <w:r w:rsidR="0017513C" w:rsidRPr="00DB2CEF">
        <w:rPr>
          <w:rFonts w:ascii="Verdana" w:hAnsi="Verdana" w:cs="Arial"/>
          <w:sz w:val="22"/>
          <w:szCs w:val="22"/>
        </w:rPr>
        <w:t xml:space="preserve">tomada de decisões </w:t>
      </w:r>
      <w:r w:rsidRPr="00DB2CEF">
        <w:rPr>
          <w:rFonts w:ascii="Verdana" w:hAnsi="Verdana" w:cs="Arial"/>
          <w:sz w:val="22"/>
          <w:szCs w:val="22"/>
        </w:rPr>
        <w:t xml:space="preserve">baseada em riscos. </w:t>
      </w:r>
    </w:p>
    <w:p w14:paraId="41A6B878" w14:textId="6744497E" w:rsidR="004A1474" w:rsidRPr="005E7EB3" w:rsidRDefault="00B94A48" w:rsidP="00786620">
      <w:pPr>
        <w:pStyle w:val="PargrafodaLista"/>
        <w:numPr>
          <w:ilvl w:val="1"/>
          <w:numId w:val="7"/>
        </w:numPr>
        <w:spacing w:after="160" w:line="278" w:lineRule="auto"/>
        <w:ind w:left="284" w:firstLine="0"/>
        <w:jc w:val="both"/>
        <w:rPr>
          <w:rFonts w:ascii="Verdana" w:hAnsi="Verdana" w:cs="Arial"/>
          <w:b/>
          <w:bCs/>
          <w:sz w:val="22"/>
          <w:szCs w:val="22"/>
        </w:rPr>
      </w:pPr>
      <w:r w:rsidRPr="005E7EB3">
        <w:rPr>
          <w:rFonts w:ascii="Verdana" w:hAnsi="Verdana" w:cs="Arial"/>
          <w:b/>
          <w:bCs/>
          <w:sz w:val="22"/>
          <w:szCs w:val="22"/>
        </w:rPr>
        <w:t>POLÍTICA</w:t>
      </w:r>
      <w:r w:rsidR="005E7EB3" w:rsidRPr="005E7EB3">
        <w:rPr>
          <w:rFonts w:ascii="Verdana" w:hAnsi="Verdana" w:cs="Arial"/>
          <w:b/>
          <w:bCs/>
          <w:sz w:val="22"/>
          <w:szCs w:val="22"/>
        </w:rPr>
        <w:t xml:space="preserve"> </w:t>
      </w:r>
      <w:r w:rsidRPr="005E7EB3">
        <w:rPr>
          <w:rFonts w:ascii="Verdana" w:hAnsi="Verdana" w:cs="Arial"/>
          <w:b/>
          <w:bCs/>
          <w:sz w:val="22"/>
          <w:szCs w:val="22"/>
        </w:rPr>
        <w:t>DE GESTÃO INTEGRADA</w:t>
      </w:r>
    </w:p>
    <w:p w14:paraId="6DA2FA13" w14:textId="77777777" w:rsidR="007941BA" w:rsidRPr="00DB2CEF" w:rsidRDefault="007941BA" w:rsidP="0094446F">
      <w:pPr>
        <w:pStyle w:val="PargrafodaLista"/>
        <w:ind w:left="284"/>
        <w:jc w:val="both"/>
        <w:rPr>
          <w:rFonts w:ascii="Verdana" w:hAnsi="Verdana" w:cs="Arial"/>
          <w:b/>
          <w:bCs/>
          <w:sz w:val="22"/>
          <w:szCs w:val="22"/>
        </w:rPr>
      </w:pPr>
    </w:p>
    <w:p w14:paraId="5CCB3CEA" w14:textId="1438BFC4" w:rsidR="007941BA" w:rsidRPr="00DB2CEF" w:rsidRDefault="007941BA" w:rsidP="0094446F">
      <w:pPr>
        <w:spacing w:line="360" w:lineRule="auto"/>
        <w:ind w:left="284"/>
        <w:jc w:val="both"/>
        <w:rPr>
          <w:rFonts w:ascii="Verdana" w:hAnsi="Verdana" w:cs="Arial"/>
          <w:sz w:val="22"/>
          <w:szCs w:val="22"/>
        </w:rPr>
      </w:pPr>
      <w:r w:rsidRPr="00DB2CEF">
        <w:rPr>
          <w:rFonts w:ascii="Verdana" w:hAnsi="Verdana" w:cs="Arial"/>
          <w:sz w:val="22"/>
          <w:szCs w:val="22"/>
        </w:rPr>
        <w:t>A Política de Gestão Integrada da</w:t>
      </w:r>
      <w:r w:rsidR="007A5C51">
        <w:rPr>
          <w:rFonts w:ascii="Verdana" w:hAnsi="Verdana" w:cs="Arial"/>
          <w:sz w:val="22"/>
          <w:szCs w:val="22"/>
        </w:rPr>
        <w:t xml:space="preserve"> NEXA</w:t>
      </w:r>
      <w:r w:rsidRPr="00DB2CEF">
        <w:rPr>
          <w:rFonts w:ascii="Verdana" w:hAnsi="Verdana" w:cs="Arial"/>
          <w:sz w:val="22"/>
          <w:szCs w:val="22"/>
        </w:rPr>
        <w:t xml:space="preserve"> estabelece as diretrizes para a condução de suas operações com foco na qualidade, </w:t>
      </w:r>
      <w:r w:rsidR="00A97815">
        <w:rPr>
          <w:rFonts w:ascii="Verdana" w:hAnsi="Verdana" w:cs="Arial"/>
          <w:sz w:val="22"/>
          <w:szCs w:val="22"/>
        </w:rPr>
        <w:t>se</w:t>
      </w:r>
      <w:r w:rsidRPr="00DB2CEF">
        <w:rPr>
          <w:rFonts w:ascii="Verdana" w:hAnsi="Verdana" w:cs="Arial"/>
          <w:sz w:val="22"/>
          <w:szCs w:val="22"/>
        </w:rPr>
        <w:t>gurança</w:t>
      </w:r>
      <w:r w:rsidR="00A97815">
        <w:rPr>
          <w:rFonts w:ascii="Verdana" w:hAnsi="Verdana" w:cs="Arial"/>
          <w:sz w:val="22"/>
          <w:szCs w:val="22"/>
        </w:rPr>
        <w:t xml:space="preserve"> e saúde</w:t>
      </w:r>
      <w:r w:rsidRPr="00DB2CEF">
        <w:rPr>
          <w:rFonts w:ascii="Verdana" w:hAnsi="Verdana" w:cs="Arial"/>
          <w:sz w:val="22"/>
          <w:szCs w:val="22"/>
        </w:rPr>
        <w:t xml:space="preserve"> ocupacional, meio ambiente e responsabilidade social, promovendo a sustentabilidade dos negócios e o respeito às pessoas e ao meio ambiente.</w:t>
      </w:r>
    </w:p>
    <w:p w14:paraId="7BECCF32" w14:textId="77777777" w:rsidR="007941BA" w:rsidRPr="00DB2CEF" w:rsidRDefault="007941BA" w:rsidP="0094446F">
      <w:pPr>
        <w:pStyle w:val="PargrafodaLista"/>
        <w:spacing w:line="360" w:lineRule="auto"/>
        <w:ind w:left="284"/>
        <w:jc w:val="both"/>
        <w:rPr>
          <w:rFonts w:ascii="Verdana" w:hAnsi="Verdana" w:cs="Arial"/>
          <w:sz w:val="22"/>
          <w:szCs w:val="22"/>
        </w:rPr>
      </w:pPr>
    </w:p>
    <w:p w14:paraId="33FFB24E" w14:textId="1A7092BD" w:rsidR="004A1474" w:rsidRPr="00DB2CEF" w:rsidRDefault="007941BA"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Seu objetivo é garantir que todas as atividades sejam realizadas de forma segura, responsável e sustentável, cumprindo os requisitos legais, os compromissos corporativos e as expectativas das partes interessadas. </w:t>
      </w:r>
    </w:p>
    <w:p w14:paraId="4287AB78" w14:textId="77777777" w:rsidR="002E25A5" w:rsidRPr="00DB2CEF" w:rsidRDefault="002E25A5" w:rsidP="0094446F">
      <w:pPr>
        <w:pStyle w:val="PargrafodaLista"/>
        <w:spacing w:line="360" w:lineRule="auto"/>
        <w:ind w:left="284"/>
        <w:jc w:val="both"/>
        <w:rPr>
          <w:rFonts w:ascii="Verdana" w:hAnsi="Verdana" w:cs="Arial"/>
          <w:sz w:val="22"/>
          <w:szCs w:val="22"/>
        </w:rPr>
      </w:pPr>
    </w:p>
    <w:p w14:paraId="2034C7FD" w14:textId="4B95DECE" w:rsidR="002E25A5" w:rsidRPr="00DB2CEF" w:rsidRDefault="002E25A5" w:rsidP="0094446F">
      <w:pPr>
        <w:spacing w:line="360" w:lineRule="auto"/>
        <w:ind w:left="284"/>
        <w:jc w:val="both"/>
        <w:rPr>
          <w:rFonts w:ascii="Verdana" w:hAnsi="Verdana" w:cs="Arial"/>
          <w:sz w:val="22"/>
          <w:szCs w:val="22"/>
        </w:rPr>
      </w:pPr>
      <w:r w:rsidRPr="00DB2CEF">
        <w:rPr>
          <w:rFonts w:ascii="Verdana" w:hAnsi="Verdana" w:cs="Arial"/>
          <w:sz w:val="22"/>
          <w:szCs w:val="22"/>
        </w:rPr>
        <w:t>As empresas contratadas devem alinhar suas atividades, procedimentos e práticas aos princípios e diretrizes da Política de Gestão Integrada da</w:t>
      </w:r>
      <w:r w:rsidR="007A5C51">
        <w:rPr>
          <w:rFonts w:ascii="Verdana" w:hAnsi="Verdana" w:cs="Arial"/>
          <w:sz w:val="22"/>
          <w:szCs w:val="22"/>
        </w:rPr>
        <w:t xml:space="preserve"> NEXA</w:t>
      </w:r>
      <w:r w:rsidR="008C54ED" w:rsidRPr="00DB2CEF">
        <w:rPr>
          <w:rFonts w:ascii="Verdana" w:hAnsi="Verdana" w:cs="Arial"/>
          <w:sz w:val="22"/>
          <w:szCs w:val="22"/>
        </w:rPr>
        <w:t>.</w:t>
      </w:r>
    </w:p>
    <w:p w14:paraId="5AA1834E" w14:textId="77777777" w:rsidR="007941BA" w:rsidRPr="00DB2CEF" w:rsidRDefault="007941BA" w:rsidP="0094446F">
      <w:pPr>
        <w:pStyle w:val="PargrafodaLista"/>
        <w:ind w:left="284"/>
        <w:jc w:val="both"/>
        <w:rPr>
          <w:rFonts w:ascii="Verdana" w:hAnsi="Verdana" w:cs="Arial"/>
          <w:sz w:val="22"/>
          <w:szCs w:val="22"/>
        </w:rPr>
      </w:pPr>
    </w:p>
    <w:p w14:paraId="7D508EEA" w14:textId="451C6D1A" w:rsidR="004A1474" w:rsidRPr="00DB2CEF" w:rsidRDefault="00C82DF1" w:rsidP="0094446F">
      <w:pPr>
        <w:ind w:left="284"/>
        <w:rPr>
          <w:rFonts w:ascii="Verdana" w:hAnsi="Verdana" w:cs="Arial"/>
          <w:b/>
          <w:bCs/>
          <w:i/>
          <w:iCs/>
          <w:sz w:val="22"/>
          <w:szCs w:val="22"/>
        </w:rPr>
      </w:pPr>
      <w:r w:rsidRPr="00DB2CEF">
        <w:rPr>
          <w:rFonts w:ascii="Verdana" w:hAnsi="Verdana" w:cs="Arial"/>
          <w:b/>
          <w:bCs/>
          <w:i/>
          <w:iCs/>
          <w:sz w:val="22"/>
          <w:szCs w:val="22"/>
        </w:rPr>
        <w:t>Política de Gestão Integrada disponível em</w:t>
      </w:r>
      <w:r w:rsidR="004A1474" w:rsidRPr="00DB2CEF">
        <w:rPr>
          <w:rFonts w:ascii="Verdana" w:hAnsi="Verdana" w:cs="Arial"/>
          <w:b/>
          <w:bCs/>
          <w:i/>
          <w:iCs/>
          <w:sz w:val="22"/>
          <w:szCs w:val="22"/>
        </w:rPr>
        <w:t>:</w:t>
      </w:r>
      <w:r w:rsidR="004A1474" w:rsidRPr="00DB2CEF">
        <w:rPr>
          <w:rFonts w:ascii="Verdana" w:hAnsi="Verdana" w:cs="Arial"/>
          <w:i/>
          <w:iCs/>
          <w:sz w:val="22"/>
          <w:szCs w:val="22"/>
        </w:rPr>
        <w:t xml:space="preserve"> </w:t>
      </w:r>
      <w:hyperlink r:id="rId21" w:history="1">
        <w:r w:rsidRPr="00DB2CEF">
          <w:rPr>
            <w:rStyle w:val="Hyperlink"/>
            <w:rFonts w:ascii="Verdana" w:hAnsi="Verdana" w:cs="Arial"/>
            <w:i/>
            <w:iCs/>
            <w:sz w:val="22"/>
            <w:szCs w:val="22"/>
          </w:rPr>
          <w:t>https://www.nexaresources.com/wp-content/uploads/2025/09/politica_integrada_pt.pdf</w:t>
        </w:r>
      </w:hyperlink>
      <w:r w:rsidRPr="00DB2CEF">
        <w:rPr>
          <w:rFonts w:ascii="Verdana" w:hAnsi="Verdana" w:cs="Arial"/>
          <w:i/>
          <w:iCs/>
          <w:sz w:val="22"/>
          <w:szCs w:val="22"/>
        </w:rPr>
        <w:t xml:space="preserve"> </w:t>
      </w:r>
    </w:p>
    <w:p w14:paraId="02BEC2FE" w14:textId="77777777" w:rsidR="002E25A5" w:rsidRPr="00DB2CEF" w:rsidRDefault="002E25A5" w:rsidP="0094446F">
      <w:pPr>
        <w:pStyle w:val="PargrafodaLista"/>
        <w:spacing w:line="360" w:lineRule="auto"/>
        <w:ind w:left="284"/>
        <w:jc w:val="center"/>
        <w:rPr>
          <w:rFonts w:ascii="Verdana" w:hAnsi="Verdana" w:cs="Arial"/>
          <w:b/>
          <w:bCs/>
          <w:i/>
          <w:iCs/>
          <w:sz w:val="22"/>
          <w:szCs w:val="22"/>
        </w:rPr>
      </w:pPr>
    </w:p>
    <w:p w14:paraId="1687B41A" w14:textId="193FC99F" w:rsidR="004A1474" w:rsidRPr="00DB2CEF" w:rsidRDefault="00B94A48" w:rsidP="00786620">
      <w:pPr>
        <w:pStyle w:val="PargrafodaLista"/>
        <w:numPr>
          <w:ilvl w:val="1"/>
          <w:numId w:val="7"/>
        </w:numPr>
        <w:spacing w:after="160" w:line="278" w:lineRule="auto"/>
        <w:ind w:left="284" w:firstLine="0"/>
        <w:jc w:val="both"/>
        <w:rPr>
          <w:rFonts w:ascii="Verdana" w:hAnsi="Verdana" w:cs="Arial"/>
          <w:b/>
          <w:bCs/>
          <w:sz w:val="22"/>
          <w:szCs w:val="22"/>
        </w:rPr>
      </w:pPr>
      <w:r w:rsidRPr="00DB2CEF">
        <w:rPr>
          <w:rFonts w:ascii="Verdana" w:hAnsi="Verdana" w:cs="Arial"/>
          <w:b/>
          <w:bCs/>
          <w:sz w:val="22"/>
          <w:szCs w:val="22"/>
        </w:rPr>
        <w:t>AGENDA LIDER DA</w:t>
      </w:r>
      <w:r w:rsidR="007A5C51">
        <w:rPr>
          <w:rFonts w:ascii="Verdana" w:hAnsi="Verdana" w:cs="Arial"/>
          <w:b/>
          <w:bCs/>
          <w:sz w:val="22"/>
          <w:szCs w:val="22"/>
        </w:rPr>
        <w:t xml:space="preserve"> NEXA</w:t>
      </w:r>
    </w:p>
    <w:p w14:paraId="6F14FE1E" w14:textId="6249ECB4" w:rsidR="004A1474" w:rsidRPr="00DB2CEF" w:rsidRDefault="004A1474"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Consolida o uso de ferramentas de segurança no plano de 30 dias, inserindo as ferramentas aplicáveis na rotina dos </w:t>
      </w:r>
      <w:r w:rsidR="00E52754" w:rsidRPr="00DB2CEF">
        <w:rPr>
          <w:rFonts w:ascii="Verdana" w:hAnsi="Verdana" w:cs="Arial"/>
          <w:sz w:val="22"/>
          <w:szCs w:val="22"/>
        </w:rPr>
        <w:t>trabalhadores</w:t>
      </w:r>
      <w:r w:rsidRPr="00DB2CEF">
        <w:rPr>
          <w:rFonts w:ascii="Verdana" w:hAnsi="Verdana" w:cs="Arial"/>
          <w:sz w:val="22"/>
          <w:szCs w:val="22"/>
        </w:rPr>
        <w:t xml:space="preserve"> </w:t>
      </w:r>
      <w:r w:rsidR="001F7F9A" w:rsidRPr="00DB2CEF">
        <w:rPr>
          <w:rFonts w:ascii="Verdana" w:hAnsi="Verdana" w:cs="Arial"/>
          <w:color w:val="000000" w:themeColor="text1"/>
          <w:sz w:val="22"/>
          <w:szCs w:val="22"/>
        </w:rPr>
        <w:t xml:space="preserve">das empresas contratadas em </w:t>
      </w:r>
      <w:r w:rsidRPr="00DB2CEF">
        <w:rPr>
          <w:rFonts w:ascii="Verdana" w:hAnsi="Verdana" w:cs="Arial"/>
          <w:sz w:val="22"/>
          <w:szCs w:val="22"/>
        </w:rPr>
        <w:t>cada nível da organização, em linha com a gestão de riscos por níveis.</w:t>
      </w:r>
    </w:p>
    <w:p w14:paraId="1365B957" w14:textId="5BB2A4BE" w:rsidR="004A1474" w:rsidRPr="00DB2CEF" w:rsidRDefault="004A1474" w:rsidP="0094446F">
      <w:pPr>
        <w:pStyle w:val="PargrafodaLista"/>
        <w:ind w:left="284"/>
        <w:jc w:val="both"/>
        <w:rPr>
          <w:rFonts w:ascii="Verdana" w:hAnsi="Verdana" w:cs="Arial"/>
          <w:b/>
          <w:bCs/>
          <w:sz w:val="22"/>
          <w:szCs w:val="22"/>
        </w:rPr>
      </w:pPr>
      <w:r w:rsidRPr="00DB2CEF">
        <w:rPr>
          <w:rFonts w:ascii="Verdana" w:hAnsi="Verdana" w:cs="Arial"/>
          <w:b/>
          <w:bCs/>
          <w:sz w:val="22"/>
          <w:szCs w:val="22"/>
        </w:rPr>
        <w:t xml:space="preserve"> </w:t>
      </w:r>
    </w:p>
    <w:p w14:paraId="6AB8E238" w14:textId="0A9E353F" w:rsidR="00994540" w:rsidRPr="00DB2CEF" w:rsidRDefault="007F0131" w:rsidP="0094446F">
      <w:pPr>
        <w:pStyle w:val="PargrafodaLista"/>
        <w:ind w:left="284"/>
        <w:jc w:val="both"/>
        <w:rPr>
          <w:rFonts w:ascii="Verdana" w:hAnsi="Verdana" w:cs="Arial"/>
          <w:b/>
          <w:bCs/>
          <w:sz w:val="22"/>
          <w:szCs w:val="22"/>
        </w:rPr>
      </w:pPr>
      <w:r w:rsidRPr="00DB2CEF">
        <w:rPr>
          <w:rFonts w:ascii="Verdana" w:hAnsi="Verdana" w:cs="Arial"/>
          <w:b/>
          <w:bCs/>
          <w:noProof/>
          <w:sz w:val="22"/>
          <w:szCs w:val="22"/>
        </w:rPr>
        <w:lastRenderedPageBreak/>
        <w:drawing>
          <wp:inline distT="0" distB="0" distL="0" distR="0" wp14:anchorId="3D3B2502" wp14:editId="7C4FED75">
            <wp:extent cx="5979049" cy="2318860"/>
            <wp:effectExtent l="0" t="133350" r="60325" b="81915"/>
            <wp:docPr id="56373899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4164" cy="2340235"/>
                    </a:xfrm>
                    <a:prstGeom prst="rect">
                      <a:avLst/>
                    </a:prstGeom>
                    <a:noFill/>
                  </pic:spPr>
                </pic:pic>
              </a:graphicData>
            </a:graphic>
          </wp:inline>
        </w:drawing>
      </w:r>
    </w:p>
    <w:p w14:paraId="470643F5" w14:textId="77777777" w:rsidR="00994540" w:rsidRPr="00DB2CEF" w:rsidRDefault="00994540" w:rsidP="0094446F">
      <w:pPr>
        <w:pStyle w:val="PargrafodaLista"/>
        <w:ind w:left="284"/>
        <w:jc w:val="both"/>
        <w:rPr>
          <w:rFonts w:ascii="Verdana" w:hAnsi="Verdana" w:cs="Arial"/>
          <w:b/>
          <w:bCs/>
          <w:sz w:val="22"/>
          <w:szCs w:val="22"/>
        </w:rPr>
      </w:pPr>
    </w:p>
    <w:p w14:paraId="7B74A08C" w14:textId="7DD31894" w:rsidR="001B5D57" w:rsidRPr="00A73E5C" w:rsidRDefault="00FF1AB7" w:rsidP="0094446F">
      <w:pPr>
        <w:ind w:left="284"/>
        <w:rPr>
          <w:rFonts w:ascii="Verdana" w:hAnsi="Verdana" w:cs="Arial"/>
          <w:b/>
          <w:bCs/>
          <w:sz w:val="22"/>
          <w:szCs w:val="22"/>
        </w:rPr>
      </w:pPr>
      <w:r w:rsidRPr="00A73E5C">
        <w:rPr>
          <w:rFonts w:ascii="Verdana" w:hAnsi="Verdana" w:cs="Arial"/>
          <w:b/>
          <w:bCs/>
          <w:sz w:val="22"/>
          <w:szCs w:val="22"/>
        </w:rPr>
        <w:t xml:space="preserve">AGENDA LÍDER </w:t>
      </w:r>
      <w:r w:rsidR="27775265" w:rsidRPr="00A73E5C">
        <w:rPr>
          <w:rFonts w:ascii="Verdana" w:hAnsi="Verdana" w:cs="Arial"/>
          <w:b/>
          <w:bCs/>
          <w:sz w:val="22"/>
          <w:szCs w:val="22"/>
        </w:rPr>
        <w:t xml:space="preserve">DA </w:t>
      </w:r>
      <w:r w:rsidR="00367A63">
        <w:rPr>
          <w:rFonts w:ascii="Verdana" w:hAnsi="Verdana" w:cs="Arial"/>
          <w:b/>
          <w:bCs/>
          <w:sz w:val="22"/>
          <w:szCs w:val="22"/>
        </w:rPr>
        <w:t>EMPRESA CONTRATADA</w:t>
      </w:r>
    </w:p>
    <w:p w14:paraId="2EB55365" w14:textId="32CCF674" w:rsidR="00AA33C9" w:rsidRPr="00DB2CEF" w:rsidRDefault="00AA33C9" w:rsidP="0094446F">
      <w:pPr>
        <w:pStyle w:val="PargrafodaLista"/>
        <w:ind w:left="284"/>
        <w:rPr>
          <w:rFonts w:ascii="Verdana" w:hAnsi="Verdana" w:cs="Arial"/>
          <w:b/>
          <w:bCs/>
          <w:sz w:val="22"/>
          <w:szCs w:val="22"/>
        </w:rPr>
      </w:pPr>
    </w:p>
    <w:p w14:paraId="16549571" w14:textId="39A1BDEA" w:rsidR="00951D78" w:rsidRPr="00A73E5C" w:rsidRDefault="00D93AF1" w:rsidP="0094446F">
      <w:pPr>
        <w:spacing w:line="360" w:lineRule="auto"/>
        <w:ind w:left="284"/>
        <w:jc w:val="both"/>
        <w:rPr>
          <w:rFonts w:ascii="Verdana" w:hAnsi="Verdana" w:cs="Arial"/>
          <w:sz w:val="22"/>
          <w:szCs w:val="22"/>
        </w:rPr>
      </w:pPr>
      <w:r w:rsidRPr="00A73E5C">
        <w:rPr>
          <w:rFonts w:ascii="Verdana" w:hAnsi="Verdana" w:cs="Arial"/>
          <w:sz w:val="22"/>
          <w:szCs w:val="22"/>
        </w:rPr>
        <w:t xml:space="preserve">A </w:t>
      </w:r>
      <w:r w:rsidR="00367A63">
        <w:rPr>
          <w:rFonts w:ascii="Verdana" w:hAnsi="Verdana" w:cs="Arial"/>
          <w:sz w:val="22"/>
          <w:szCs w:val="22"/>
        </w:rPr>
        <w:t>Empresa Contratada</w:t>
      </w:r>
      <w:r w:rsidRPr="00A73E5C">
        <w:rPr>
          <w:rFonts w:ascii="Verdana" w:hAnsi="Verdana" w:cs="Arial"/>
          <w:sz w:val="22"/>
          <w:szCs w:val="22"/>
        </w:rPr>
        <w:t xml:space="preserve"> deve implementar sua </w:t>
      </w:r>
      <w:r w:rsidRPr="00A73E5C">
        <w:rPr>
          <w:rFonts w:ascii="Verdana" w:hAnsi="Verdana" w:cs="Arial"/>
          <w:b/>
          <w:bCs/>
          <w:sz w:val="22"/>
          <w:szCs w:val="22"/>
        </w:rPr>
        <w:t>Agenda Líder em alinhamento com as diretrizes definidas pela</w:t>
      </w:r>
      <w:r w:rsidR="007A5C51">
        <w:rPr>
          <w:rFonts w:ascii="Verdana" w:hAnsi="Verdana" w:cs="Arial"/>
          <w:b/>
          <w:bCs/>
          <w:sz w:val="22"/>
          <w:szCs w:val="22"/>
        </w:rPr>
        <w:t xml:space="preserve"> NEXA</w:t>
      </w:r>
      <w:r w:rsidRPr="00A73E5C">
        <w:rPr>
          <w:rFonts w:ascii="Verdana" w:hAnsi="Verdana" w:cs="Arial"/>
          <w:sz w:val="22"/>
          <w:szCs w:val="22"/>
        </w:rPr>
        <w:t>.</w:t>
      </w:r>
    </w:p>
    <w:p w14:paraId="2DB418CD" w14:textId="77777777" w:rsidR="00AA33C9" w:rsidRPr="00DB2CEF" w:rsidRDefault="00AA33C9" w:rsidP="0094446F">
      <w:pPr>
        <w:pStyle w:val="PargrafodaLista"/>
        <w:spacing w:line="360" w:lineRule="auto"/>
        <w:ind w:left="284"/>
        <w:jc w:val="both"/>
        <w:rPr>
          <w:rFonts w:ascii="Verdana" w:hAnsi="Verdana" w:cs="Arial"/>
          <w:b/>
          <w:bCs/>
          <w:sz w:val="22"/>
          <w:szCs w:val="22"/>
        </w:rPr>
      </w:pPr>
    </w:p>
    <w:p w14:paraId="594E8030" w14:textId="407BE324" w:rsidR="002346B4" w:rsidRPr="00A73E5C" w:rsidRDefault="0074316E" w:rsidP="0094446F">
      <w:pPr>
        <w:spacing w:line="360" w:lineRule="auto"/>
        <w:ind w:left="284"/>
        <w:jc w:val="both"/>
        <w:rPr>
          <w:rFonts w:ascii="Verdana" w:hAnsi="Verdana" w:cs="Arial"/>
          <w:b/>
          <w:bCs/>
          <w:sz w:val="22"/>
          <w:szCs w:val="22"/>
        </w:rPr>
      </w:pPr>
      <w:r w:rsidRPr="00A73E5C">
        <w:rPr>
          <w:rFonts w:ascii="Verdana" w:hAnsi="Verdana" w:cs="Arial"/>
          <w:b/>
          <w:bCs/>
          <w:sz w:val="22"/>
          <w:szCs w:val="22"/>
        </w:rPr>
        <w:t xml:space="preserve">Nota: </w:t>
      </w:r>
    </w:p>
    <w:p w14:paraId="096CEB2E" w14:textId="401A8892" w:rsidR="00A16A0A" w:rsidRPr="00A73E5C" w:rsidRDefault="007D0E73" w:rsidP="0094446F">
      <w:pPr>
        <w:spacing w:line="360" w:lineRule="auto"/>
        <w:ind w:left="284"/>
        <w:jc w:val="both"/>
        <w:rPr>
          <w:rFonts w:ascii="Verdana" w:hAnsi="Verdana" w:cs="Arial"/>
          <w:sz w:val="22"/>
          <w:szCs w:val="22"/>
        </w:rPr>
      </w:pPr>
      <w:r w:rsidRPr="00A73E5C">
        <w:rPr>
          <w:rFonts w:ascii="Verdana" w:hAnsi="Verdana" w:cs="Arial"/>
          <w:sz w:val="22"/>
          <w:szCs w:val="22"/>
        </w:rPr>
        <w:t xml:space="preserve">A </w:t>
      </w:r>
      <w:r w:rsidR="00367A63">
        <w:rPr>
          <w:rFonts w:ascii="Verdana" w:hAnsi="Verdana" w:cs="Arial"/>
          <w:sz w:val="22"/>
          <w:szCs w:val="22"/>
        </w:rPr>
        <w:t>Empresa Contratada</w:t>
      </w:r>
      <w:r w:rsidRPr="00A73E5C">
        <w:rPr>
          <w:rFonts w:ascii="Verdana" w:hAnsi="Verdana" w:cs="Arial"/>
          <w:sz w:val="22"/>
          <w:szCs w:val="22"/>
        </w:rPr>
        <w:t xml:space="preserve"> deverá solicitar acesso/liberação na plataforma SICLOPE na "UNIDADE</w:t>
      </w:r>
      <w:r w:rsidR="6E3D7D58" w:rsidRPr="00A73E5C">
        <w:rPr>
          <w:rFonts w:ascii="Verdana" w:hAnsi="Verdana" w:cs="Arial"/>
          <w:sz w:val="22"/>
          <w:szCs w:val="22"/>
        </w:rPr>
        <w:t>”</w:t>
      </w:r>
      <w:r w:rsidR="57D2E2A7" w:rsidRPr="00A73E5C">
        <w:rPr>
          <w:rFonts w:ascii="Verdana" w:hAnsi="Verdana" w:cs="Arial"/>
          <w:sz w:val="22"/>
          <w:szCs w:val="22"/>
        </w:rPr>
        <w:t>.</w:t>
      </w:r>
    </w:p>
    <w:p w14:paraId="3B5ED771" w14:textId="77777777" w:rsidR="0074316E" w:rsidRPr="00DB2CEF" w:rsidRDefault="0074316E" w:rsidP="0094446F">
      <w:pPr>
        <w:pStyle w:val="PargrafodaLista"/>
        <w:ind w:left="284"/>
        <w:jc w:val="both"/>
        <w:rPr>
          <w:rFonts w:ascii="Verdana" w:hAnsi="Verdana" w:cs="Arial"/>
          <w:b/>
          <w:bCs/>
          <w:sz w:val="22"/>
          <w:szCs w:val="22"/>
        </w:rPr>
      </w:pPr>
    </w:p>
    <w:p w14:paraId="47892C80" w14:textId="08D3BAD4" w:rsidR="004A1474" w:rsidRPr="00DB2CEF" w:rsidRDefault="007F3781" w:rsidP="00D710F7">
      <w:pPr>
        <w:pStyle w:val="PargrafodaLista"/>
        <w:numPr>
          <w:ilvl w:val="0"/>
          <w:numId w:val="7"/>
        </w:numPr>
        <w:tabs>
          <w:tab w:val="left" w:pos="567"/>
          <w:tab w:val="left" w:pos="851"/>
        </w:tabs>
        <w:spacing w:after="160" w:line="278"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REQUISITOS LEGAIS E OUTROS</w:t>
      </w:r>
    </w:p>
    <w:p w14:paraId="60926269" w14:textId="77777777" w:rsidR="002207F8" w:rsidRPr="00DB2CEF" w:rsidRDefault="002207F8" w:rsidP="0094446F">
      <w:pPr>
        <w:pStyle w:val="PargrafodaLista"/>
        <w:spacing w:after="160"/>
        <w:ind w:left="284"/>
        <w:jc w:val="both"/>
        <w:rPr>
          <w:rFonts w:ascii="Verdana" w:hAnsi="Verdana" w:cs="Arial"/>
          <w:b/>
          <w:bCs/>
          <w:color w:val="C45911" w:themeColor="accent2" w:themeShade="BF"/>
          <w:sz w:val="22"/>
          <w:szCs w:val="22"/>
        </w:rPr>
      </w:pPr>
    </w:p>
    <w:p w14:paraId="6F052B24" w14:textId="00439C43" w:rsidR="005B3728" w:rsidRPr="00A73E5C" w:rsidRDefault="00F26F8D" w:rsidP="0094446F">
      <w:pPr>
        <w:spacing w:after="160" w:line="360" w:lineRule="auto"/>
        <w:ind w:left="284"/>
        <w:jc w:val="both"/>
        <w:rPr>
          <w:rFonts w:ascii="Verdana" w:hAnsi="Verdana" w:cs="Arial"/>
          <w:sz w:val="22"/>
          <w:szCs w:val="22"/>
        </w:rPr>
      </w:pPr>
      <w:r w:rsidRPr="00A73E5C">
        <w:rPr>
          <w:rFonts w:ascii="Verdana" w:hAnsi="Verdana" w:cs="Arial"/>
          <w:sz w:val="22"/>
          <w:szCs w:val="22"/>
        </w:rPr>
        <w:t>As Unidades da</w:t>
      </w:r>
      <w:r w:rsidR="007A5C51">
        <w:rPr>
          <w:rFonts w:ascii="Verdana" w:hAnsi="Verdana" w:cs="Arial"/>
          <w:sz w:val="22"/>
          <w:szCs w:val="22"/>
        </w:rPr>
        <w:t xml:space="preserve"> NEXA</w:t>
      </w:r>
      <w:r w:rsidRPr="00A73E5C">
        <w:rPr>
          <w:rFonts w:ascii="Verdana" w:hAnsi="Verdana" w:cs="Arial"/>
          <w:sz w:val="22"/>
          <w:szCs w:val="22"/>
        </w:rPr>
        <w:t xml:space="preserve"> identificam, atualizam e cumprem todos os requisitos legais, alvarás, registros e compromissos relacionados </w:t>
      </w:r>
      <w:r w:rsidR="45CDCF25" w:rsidRPr="00A73E5C">
        <w:rPr>
          <w:rFonts w:ascii="Verdana" w:hAnsi="Verdana" w:cs="Arial"/>
          <w:sz w:val="22"/>
          <w:szCs w:val="22"/>
        </w:rPr>
        <w:t>c</w:t>
      </w:r>
      <w:r w:rsidR="35A78B2C" w:rsidRPr="00A73E5C">
        <w:rPr>
          <w:rFonts w:ascii="Verdana" w:hAnsi="Verdana" w:cs="Arial"/>
          <w:sz w:val="22"/>
          <w:szCs w:val="22"/>
        </w:rPr>
        <w:t>o</w:t>
      </w:r>
      <w:r w:rsidR="45CDCF25" w:rsidRPr="00A73E5C">
        <w:rPr>
          <w:rFonts w:ascii="Verdana" w:hAnsi="Verdana" w:cs="Arial"/>
          <w:sz w:val="22"/>
          <w:szCs w:val="22"/>
        </w:rPr>
        <w:t>m</w:t>
      </w:r>
      <w:r w:rsidR="35A78B2C" w:rsidRPr="00A73E5C">
        <w:rPr>
          <w:rFonts w:ascii="Verdana" w:hAnsi="Verdana" w:cs="Arial"/>
          <w:sz w:val="22"/>
          <w:szCs w:val="22"/>
        </w:rPr>
        <w:t xml:space="preserve"> S</w:t>
      </w:r>
      <w:r w:rsidR="79AEBFD1" w:rsidRPr="00A73E5C">
        <w:rPr>
          <w:rFonts w:ascii="Verdana" w:hAnsi="Verdana" w:cs="Arial"/>
          <w:sz w:val="22"/>
          <w:szCs w:val="22"/>
        </w:rPr>
        <w:t>SMA</w:t>
      </w:r>
      <w:r w:rsidRPr="00A73E5C">
        <w:rPr>
          <w:rFonts w:ascii="Verdana" w:hAnsi="Verdana" w:cs="Arial"/>
          <w:sz w:val="22"/>
          <w:szCs w:val="22"/>
        </w:rPr>
        <w:t xml:space="preserve">, garantindo sua </w:t>
      </w:r>
      <w:r w:rsidR="00CC6308" w:rsidRPr="00A73E5C">
        <w:rPr>
          <w:rFonts w:ascii="Verdana" w:hAnsi="Verdana" w:cs="Arial"/>
          <w:sz w:val="22"/>
          <w:szCs w:val="22"/>
        </w:rPr>
        <w:t>atualização</w:t>
      </w:r>
      <w:r w:rsidRPr="00A73E5C">
        <w:rPr>
          <w:rFonts w:ascii="Verdana" w:hAnsi="Verdana" w:cs="Arial"/>
          <w:sz w:val="22"/>
          <w:szCs w:val="22"/>
        </w:rPr>
        <w:t xml:space="preserve"> e rastreabilidade. A conformidade deve ser verificada por meio de auditorias e inspeções, </w:t>
      </w:r>
      <w:r w:rsidR="00BD6DE7" w:rsidRPr="00A73E5C">
        <w:rPr>
          <w:rFonts w:ascii="Verdana" w:hAnsi="Verdana" w:cs="Arial"/>
          <w:color w:val="000000" w:themeColor="text1"/>
          <w:sz w:val="22"/>
          <w:szCs w:val="22"/>
        </w:rPr>
        <w:t xml:space="preserve">incluindo as </w:t>
      </w:r>
      <w:r w:rsidR="00CF64A0">
        <w:rPr>
          <w:rFonts w:ascii="Verdana" w:hAnsi="Verdana" w:cs="Arial"/>
          <w:color w:val="000000" w:themeColor="text1"/>
          <w:sz w:val="22"/>
          <w:szCs w:val="22"/>
        </w:rPr>
        <w:t>Empresas Contratadas</w:t>
      </w:r>
      <w:r w:rsidR="00BD6DE7" w:rsidRPr="00A73E5C">
        <w:rPr>
          <w:rFonts w:ascii="Verdana" w:hAnsi="Verdana" w:cs="Arial"/>
          <w:color w:val="000000" w:themeColor="text1"/>
          <w:sz w:val="22"/>
          <w:szCs w:val="22"/>
        </w:rPr>
        <w:t xml:space="preserve"> para verificar o cumprimento dos requisitos estabelecidos neste Manual. Isso não implicará interferência da</w:t>
      </w:r>
      <w:r w:rsidR="007A5C51">
        <w:rPr>
          <w:rFonts w:ascii="Verdana" w:hAnsi="Verdana" w:cs="Arial"/>
          <w:color w:val="000000" w:themeColor="text1"/>
          <w:sz w:val="22"/>
          <w:szCs w:val="22"/>
        </w:rPr>
        <w:t xml:space="preserve"> NEXA</w:t>
      </w:r>
      <w:r w:rsidR="00BD6DE7" w:rsidRPr="00A73E5C">
        <w:rPr>
          <w:rFonts w:ascii="Verdana" w:hAnsi="Verdana" w:cs="Arial"/>
          <w:color w:val="000000" w:themeColor="text1"/>
          <w:sz w:val="22"/>
          <w:szCs w:val="22"/>
        </w:rPr>
        <w:t xml:space="preserve"> nas decisões </w:t>
      </w:r>
      <w:r w:rsidR="00BD6DE7" w:rsidRPr="00A73E5C">
        <w:rPr>
          <w:rFonts w:ascii="Verdana" w:hAnsi="Verdana" w:cs="Arial"/>
          <w:color w:val="000000" w:themeColor="text1"/>
          <w:sz w:val="22"/>
          <w:szCs w:val="22"/>
        </w:rPr>
        <w:lastRenderedPageBreak/>
        <w:t xml:space="preserve">internas de cada </w:t>
      </w:r>
      <w:r w:rsidR="00367A63">
        <w:rPr>
          <w:rFonts w:ascii="Verdana" w:hAnsi="Verdana" w:cs="Arial"/>
          <w:color w:val="000000" w:themeColor="text1"/>
          <w:sz w:val="22"/>
          <w:szCs w:val="22"/>
        </w:rPr>
        <w:t>Empresa Contratada</w:t>
      </w:r>
      <w:r w:rsidR="00BD6DE7" w:rsidRPr="00A73E5C">
        <w:rPr>
          <w:rFonts w:ascii="Verdana" w:hAnsi="Verdana" w:cs="Arial"/>
          <w:color w:val="000000" w:themeColor="text1"/>
          <w:sz w:val="22"/>
          <w:szCs w:val="22"/>
        </w:rPr>
        <w:t xml:space="preserve">. </w:t>
      </w:r>
      <w:r w:rsidRPr="00A73E5C">
        <w:rPr>
          <w:rFonts w:ascii="Verdana" w:hAnsi="Verdana" w:cs="Arial"/>
          <w:sz w:val="22"/>
          <w:szCs w:val="22"/>
        </w:rPr>
        <w:t>Além disso, planos de adequação devem ser desenvolvidos e monitorados para fechar as lacunas detectadas.</w:t>
      </w:r>
    </w:p>
    <w:p w14:paraId="747D156B" w14:textId="1AABBE2B" w:rsidR="004A1474" w:rsidRPr="00DB2CEF" w:rsidRDefault="007F3781" w:rsidP="00786620">
      <w:pPr>
        <w:pStyle w:val="PargrafodaLista"/>
        <w:numPr>
          <w:ilvl w:val="1"/>
          <w:numId w:val="7"/>
        </w:numPr>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MATRIZ DE REQUISITOS LEGAIS</w:t>
      </w:r>
    </w:p>
    <w:p w14:paraId="50F2D05D" w14:textId="13156A09" w:rsidR="005B3728" w:rsidRPr="00CC24FE" w:rsidRDefault="00D52298" w:rsidP="0094446F">
      <w:pPr>
        <w:spacing w:line="360" w:lineRule="auto"/>
        <w:ind w:left="284"/>
        <w:jc w:val="both"/>
        <w:rPr>
          <w:rFonts w:ascii="Verdana" w:hAnsi="Verdana" w:cs="Arial"/>
          <w:sz w:val="22"/>
          <w:szCs w:val="22"/>
        </w:rPr>
      </w:pPr>
      <w:r w:rsidRPr="00CC24FE">
        <w:rPr>
          <w:rFonts w:ascii="Verdana" w:hAnsi="Verdana" w:cs="Arial"/>
          <w:sz w:val="22"/>
          <w:szCs w:val="22"/>
        </w:rPr>
        <w:t>O objetivo é estabelecer o sistema de identificação, análise, acesso e atualização dos Requisitos Legais e Outros aplicáveis à segurança, saúde ocupacional, meio ambiente e responsabilidade social das atividades, produtos e serviços da</w:t>
      </w:r>
      <w:r w:rsidR="007A5C51">
        <w:rPr>
          <w:rFonts w:ascii="Verdana" w:hAnsi="Verdana" w:cs="Arial"/>
          <w:sz w:val="22"/>
          <w:szCs w:val="22"/>
        </w:rPr>
        <w:t xml:space="preserve"> NEXA</w:t>
      </w:r>
      <w:r w:rsidRPr="00CC24FE">
        <w:rPr>
          <w:rFonts w:ascii="Verdana" w:hAnsi="Verdana" w:cs="Arial"/>
          <w:sz w:val="22"/>
          <w:szCs w:val="22"/>
        </w:rPr>
        <w:t>.</w:t>
      </w:r>
    </w:p>
    <w:p w14:paraId="5FF2ED94" w14:textId="77777777" w:rsidR="00FD253C" w:rsidRPr="00DB2CEF" w:rsidRDefault="00FD253C" w:rsidP="0094446F">
      <w:pPr>
        <w:pStyle w:val="PargrafodaLista"/>
        <w:spacing w:line="360" w:lineRule="auto"/>
        <w:ind w:left="284"/>
        <w:jc w:val="both"/>
        <w:rPr>
          <w:rFonts w:ascii="Verdana" w:hAnsi="Verdana" w:cs="Arial"/>
          <w:sz w:val="22"/>
          <w:szCs w:val="22"/>
        </w:rPr>
      </w:pPr>
    </w:p>
    <w:p w14:paraId="2D5FF7AE" w14:textId="52CA4A9C" w:rsidR="00FD253C" w:rsidRPr="00CC24FE" w:rsidRDefault="00FD253C" w:rsidP="0094446F">
      <w:pPr>
        <w:spacing w:line="360" w:lineRule="auto"/>
        <w:ind w:left="284"/>
        <w:jc w:val="both"/>
        <w:rPr>
          <w:rFonts w:ascii="Verdana" w:hAnsi="Verdana" w:cs="Arial"/>
          <w:sz w:val="22"/>
          <w:szCs w:val="22"/>
        </w:rPr>
      </w:pPr>
      <w:r w:rsidRPr="00CC24FE">
        <w:rPr>
          <w:rFonts w:ascii="Verdana" w:hAnsi="Verdana" w:cs="Arial"/>
          <w:sz w:val="22"/>
          <w:szCs w:val="22"/>
        </w:rPr>
        <w:t>A</w:t>
      </w:r>
      <w:r w:rsidR="007A5C51">
        <w:rPr>
          <w:rFonts w:ascii="Verdana" w:hAnsi="Verdana" w:cs="Arial"/>
          <w:sz w:val="22"/>
          <w:szCs w:val="22"/>
        </w:rPr>
        <w:t xml:space="preserve"> NEXA</w:t>
      </w:r>
      <w:r w:rsidRPr="00CC24FE">
        <w:rPr>
          <w:rFonts w:ascii="Verdana" w:hAnsi="Verdana" w:cs="Arial"/>
          <w:sz w:val="22"/>
          <w:szCs w:val="22"/>
        </w:rPr>
        <w:t xml:space="preserve"> possui um </w:t>
      </w:r>
      <w:r w:rsidR="55EC9501" w:rsidRPr="00CC24FE">
        <w:rPr>
          <w:rFonts w:ascii="Verdana" w:hAnsi="Verdana" w:cs="Arial"/>
          <w:sz w:val="22"/>
          <w:szCs w:val="22"/>
        </w:rPr>
        <w:t>Padrão Gerencial</w:t>
      </w:r>
      <w:r w:rsidRPr="00CC24FE">
        <w:rPr>
          <w:rFonts w:ascii="Verdana" w:hAnsi="Verdana" w:cs="Arial"/>
          <w:sz w:val="22"/>
          <w:szCs w:val="22"/>
        </w:rPr>
        <w:t xml:space="preserve"> que se aplica a todas as unidades operacionais, administrativas e de apoio da</w:t>
      </w:r>
      <w:r w:rsidR="007A5C51">
        <w:rPr>
          <w:rFonts w:ascii="Verdana" w:hAnsi="Verdana" w:cs="Arial"/>
          <w:sz w:val="22"/>
          <w:szCs w:val="22"/>
        </w:rPr>
        <w:t xml:space="preserve"> NEXA</w:t>
      </w:r>
      <w:r w:rsidRPr="00CC24FE">
        <w:rPr>
          <w:rFonts w:ascii="Verdana" w:hAnsi="Verdana" w:cs="Arial"/>
          <w:sz w:val="22"/>
          <w:szCs w:val="22"/>
        </w:rPr>
        <w:t xml:space="preserve">, bem como a todas as </w:t>
      </w:r>
      <w:r w:rsidR="00CF64A0">
        <w:rPr>
          <w:rFonts w:ascii="Verdana" w:hAnsi="Verdana" w:cs="Arial"/>
          <w:sz w:val="22"/>
          <w:szCs w:val="22"/>
        </w:rPr>
        <w:t>Empresas Contratadas</w:t>
      </w:r>
      <w:r w:rsidRPr="00CC24FE">
        <w:rPr>
          <w:rFonts w:ascii="Verdana" w:hAnsi="Verdana" w:cs="Arial"/>
          <w:sz w:val="22"/>
          <w:szCs w:val="22"/>
        </w:rPr>
        <w:t xml:space="preserve"> que realizam atividades sob sua responsabilidade.</w:t>
      </w:r>
    </w:p>
    <w:p w14:paraId="1570C66B" w14:textId="77777777" w:rsidR="0055793C" w:rsidRPr="00DB2CEF" w:rsidRDefault="0055793C" w:rsidP="0094446F">
      <w:pPr>
        <w:pStyle w:val="PargrafodaLista"/>
        <w:spacing w:line="360" w:lineRule="auto"/>
        <w:ind w:left="284"/>
        <w:jc w:val="both"/>
        <w:rPr>
          <w:rFonts w:ascii="Verdana" w:hAnsi="Verdana" w:cs="Arial"/>
          <w:sz w:val="22"/>
          <w:szCs w:val="22"/>
        </w:rPr>
      </w:pPr>
    </w:p>
    <w:p w14:paraId="63CB46E6" w14:textId="4A61448F" w:rsidR="004A1474" w:rsidRPr="00DB2CEF" w:rsidRDefault="007F3781" w:rsidP="00786620">
      <w:pPr>
        <w:pStyle w:val="PargrafodaLista"/>
        <w:numPr>
          <w:ilvl w:val="0"/>
          <w:numId w:val="7"/>
        </w:numPr>
        <w:tabs>
          <w:tab w:val="left" w:pos="426"/>
        </w:tabs>
        <w:spacing w:after="160" w:line="360"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GESTÃO DE RISCOS</w:t>
      </w:r>
    </w:p>
    <w:p w14:paraId="44446FE4" w14:textId="118F9890" w:rsidR="00AC77C7" w:rsidRDefault="00943F76" w:rsidP="0094446F">
      <w:pPr>
        <w:spacing w:after="160" w:line="360" w:lineRule="auto"/>
        <w:ind w:left="284"/>
        <w:jc w:val="both"/>
        <w:rPr>
          <w:rFonts w:ascii="Verdana" w:hAnsi="Verdana" w:cs="Arial"/>
          <w:color w:val="000000" w:themeColor="text1"/>
          <w:sz w:val="22"/>
          <w:szCs w:val="22"/>
        </w:rPr>
      </w:pPr>
      <w:r w:rsidRPr="00EC4718">
        <w:rPr>
          <w:rFonts w:ascii="Verdana" w:hAnsi="Verdana" w:cs="Arial"/>
          <w:sz w:val="22"/>
          <w:szCs w:val="22"/>
        </w:rPr>
        <w:t>A</w:t>
      </w:r>
      <w:r w:rsidR="007A5C51">
        <w:rPr>
          <w:rFonts w:ascii="Verdana" w:hAnsi="Verdana" w:cs="Arial"/>
          <w:sz w:val="22"/>
          <w:szCs w:val="22"/>
        </w:rPr>
        <w:t xml:space="preserve"> NEXA</w:t>
      </w:r>
      <w:r w:rsidRPr="00EC4718">
        <w:rPr>
          <w:rFonts w:ascii="Verdana" w:hAnsi="Verdana" w:cs="Arial"/>
          <w:sz w:val="22"/>
          <w:szCs w:val="22"/>
        </w:rPr>
        <w:t xml:space="preserve"> implementa a gestão de riscos em quatro camadas, com ferramentas, responsabilidades e recursos definidos para garantir controles eficazes. Deve haver um processo formal para identificar </w:t>
      </w:r>
      <w:r w:rsidR="00291F5E" w:rsidRPr="00EC4718">
        <w:rPr>
          <w:rFonts w:ascii="Verdana" w:hAnsi="Verdana" w:cs="Arial"/>
          <w:sz w:val="22"/>
          <w:szCs w:val="22"/>
        </w:rPr>
        <w:t xml:space="preserve">condições de periculosidade, avaliação de riscos, exposição a agentes ocupacionais </w:t>
      </w:r>
      <w:r w:rsidRPr="00EC4718">
        <w:rPr>
          <w:rFonts w:ascii="Verdana" w:hAnsi="Verdana" w:cs="Arial"/>
          <w:sz w:val="22"/>
          <w:szCs w:val="22"/>
        </w:rPr>
        <w:t xml:space="preserve">e estabelecer controles em todas as etapas das operações. Eventos </w:t>
      </w:r>
      <w:r w:rsidR="00D95729" w:rsidRPr="00EC4718">
        <w:rPr>
          <w:rFonts w:ascii="Verdana" w:hAnsi="Verdana" w:cs="Arial"/>
          <w:sz w:val="22"/>
          <w:szCs w:val="22"/>
        </w:rPr>
        <w:t xml:space="preserve">indesejados </w:t>
      </w:r>
      <w:r w:rsidRPr="00EC4718">
        <w:rPr>
          <w:rFonts w:ascii="Verdana" w:hAnsi="Verdana" w:cs="Arial"/>
          <w:sz w:val="22"/>
          <w:szCs w:val="22"/>
        </w:rPr>
        <w:t xml:space="preserve">prioritários, riscos associados a mudanças e </w:t>
      </w:r>
      <w:r w:rsidR="002D1217" w:rsidRPr="00EC4718">
        <w:rPr>
          <w:rFonts w:ascii="Verdana" w:hAnsi="Verdana" w:cs="Arial"/>
          <w:sz w:val="22"/>
          <w:szCs w:val="22"/>
        </w:rPr>
        <w:t xml:space="preserve">novos </w:t>
      </w:r>
      <w:r w:rsidRPr="00EC4718">
        <w:rPr>
          <w:rFonts w:ascii="Verdana" w:hAnsi="Verdana" w:cs="Arial"/>
          <w:sz w:val="22"/>
          <w:szCs w:val="22"/>
        </w:rPr>
        <w:t xml:space="preserve">projetos, tarefas críticas e trabalho de alto </w:t>
      </w:r>
      <w:proofErr w:type="gramStart"/>
      <w:r w:rsidR="00A15850" w:rsidRPr="00EC4718">
        <w:rPr>
          <w:rFonts w:ascii="Verdana" w:hAnsi="Verdana" w:cs="Arial"/>
          <w:sz w:val="22"/>
          <w:szCs w:val="22"/>
        </w:rPr>
        <w:t>risco deve</w:t>
      </w:r>
      <w:r w:rsidR="0038127A">
        <w:rPr>
          <w:rFonts w:ascii="Verdana" w:hAnsi="Verdana" w:cs="Arial"/>
          <w:sz w:val="22"/>
          <w:szCs w:val="22"/>
        </w:rPr>
        <w:t>m</w:t>
      </w:r>
      <w:proofErr w:type="gramEnd"/>
      <w:r w:rsidRPr="00EC4718">
        <w:rPr>
          <w:rFonts w:ascii="Verdana" w:hAnsi="Verdana" w:cs="Arial"/>
          <w:sz w:val="22"/>
          <w:szCs w:val="22"/>
        </w:rPr>
        <w:t xml:space="preserve"> ser gerenciados por meio</w:t>
      </w:r>
      <w:r w:rsidR="008448BB" w:rsidRPr="00EC4718">
        <w:rPr>
          <w:rFonts w:ascii="Verdana" w:hAnsi="Verdana" w:cs="Arial"/>
          <w:sz w:val="22"/>
          <w:szCs w:val="22"/>
        </w:rPr>
        <w:t xml:space="preserve"> de processo formal de gerenciamento de mudanças</w:t>
      </w:r>
      <w:r w:rsidRPr="00EC4718">
        <w:rPr>
          <w:rFonts w:ascii="Verdana" w:hAnsi="Verdana" w:cs="Arial"/>
          <w:sz w:val="22"/>
          <w:szCs w:val="22"/>
        </w:rPr>
        <w:t>. Todos os trabalhadores</w:t>
      </w:r>
      <w:r w:rsidR="007739D3" w:rsidRPr="00EC4718">
        <w:rPr>
          <w:rFonts w:ascii="Verdana" w:hAnsi="Verdana" w:cs="Arial"/>
          <w:sz w:val="22"/>
          <w:szCs w:val="22"/>
        </w:rPr>
        <w:t>, inclusive d</w:t>
      </w:r>
      <w:r w:rsidR="003E7F4E" w:rsidRPr="00EC4718">
        <w:rPr>
          <w:rFonts w:ascii="Verdana" w:hAnsi="Verdana" w:cs="Arial"/>
          <w:color w:val="000000" w:themeColor="text1"/>
          <w:sz w:val="22"/>
          <w:szCs w:val="22"/>
        </w:rPr>
        <w:t xml:space="preserve">as </w:t>
      </w:r>
      <w:r w:rsidR="00CF64A0">
        <w:rPr>
          <w:rFonts w:ascii="Verdana" w:hAnsi="Verdana" w:cs="Arial"/>
          <w:color w:val="000000" w:themeColor="text1"/>
          <w:sz w:val="22"/>
          <w:szCs w:val="22"/>
        </w:rPr>
        <w:t>Empresas Contratadas</w:t>
      </w:r>
      <w:r w:rsidR="007739D3" w:rsidRPr="00EC4718">
        <w:rPr>
          <w:rFonts w:ascii="Verdana" w:hAnsi="Verdana" w:cs="Arial"/>
          <w:color w:val="000000" w:themeColor="text1"/>
          <w:sz w:val="22"/>
          <w:szCs w:val="22"/>
        </w:rPr>
        <w:t>,</w:t>
      </w:r>
      <w:r w:rsidR="003E7F4E" w:rsidRPr="00EC4718">
        <w:rPr>
          <w:rFonts w:ascii="Verdana" w:hAnsi="Verdana" w:cs="Arial"/>
          <w:color w:val="000000" w:themeColor="text1"/>
          <w:sz w:val="22"/>
          <w:szCs w:val="22"/>
        </w:rPr>
        <w:t xml:space="preserve"> devem ser treinados para identificar riscos, aplicar ferramentas como APR antes de cada tarefa e exercer seu direito de interromper o trabalho inseguro</w:t>
      </w:r>
      <w:r w:rsidR="00326FA6" w:rsidRPr="00EC4718">
        <w:rPr>
          <w:rFonts w:ascii="Verdana" w:hAnsi="Verdana" w:cs="Arial"/>
          <w:color w:val="000000" w:themeColor="text1"/>
          <w:sz w:val="22"/>
          <w:szCs w:val="22"/>
        </w:rPr>
        <w:t>, exercendo o direito de recusa</w:t>
      </w:r>
      <w:r w:rsidR="003E7F4E" w:rsidRPr="00EC4718">
        <w:rPr>
          <w:rFonts w:ascii="Verdana" w:hAnsi="Verdana" w:cs="Arial"/>
          <w:color w:val="000000" w:themeColor="text1"/>
          <w:sz w:val="22"/>
          <w:szCs w:val="22"/>
        </w:rPr>
        <w:t>.</w:t>
      </w:r>
    </w:p>
    <w:p w14:paraId="1130E7E6" w14:textId="77777777" w:rsidR="00EC4718" w:rsidRDefault="00EC4718" w:rsidP="0094446F">
      <w:pPr>
        <w:spacing w:after="160" w:line="360" w:lineRule="auto"/>
        <w:ind w:left="284"/>
        <w:jc w:val="both"/>
        <w:rPr>
          <w:rFonts w:ascii="Verdana" w:hAnsi="Verdana" w:cs="Arial"/>
          <w:color w:val="000000" w:themeColor="text1"/>
          <w:sz w:val="22"/>
          <w:szCs w:val="22"/>
        </w:rPr>
      </w:pPr>
    </w:p>
    <w:p w14:paraId="700CD0DC" w14:textId="77777777" w:rsidR="00EC4718" w:rsidRDefault="00EC4718" w:rsidP="0094446F">
      <w:pPr>
        <w:spacing w:after="160" w:line="360" w:lineRule="auto"/>
        <w:ind w:left="284"/>
        <w:jc w:val="both"/>
        <w:rPr>
          <w:rFonts w:ascii="Verdana" w:hAnsi="Verdana" w:cs="Arial"/>
          <w:color w:val="000000" w:themeColor="text1"/>
          <w:sz w:val="22"/>
          <w:szCs w:val="22"/>
        </w:rPr>
      </w:pPr>
    </w:p>
    <w:p w14:paraId="70E012D3" w14:textId="5B4B6433" w:rsidR="00EC4718" w:rsidRDefault="009B3338" w:rsidP="00786620">
      <w:pPr>
        <w:pStyle w:val="PargrafodaLista"/>
        <w:numPr>
          <w:ilvl w:val="1"/>
          <w:numId w:val="7"/>
        </w:numPr>
        <w:tabs>
          <w:tab w:val="left" w:pos="567"/>
        </w:tabs>
        <w:spacing w:line="360" w:lineRule="auto"/>
        <w:ind w:left="284" w:firstLine="0"/>
        <w:rPr>
          <w:rFonts w:ascii="Verdana" w:hAnsi="Verdana" w:cs="Arial"/>
          <w:b/>
          <w:bCs/>
          <w:sz w:val="22"/>
          <w:szCs w:val="22"/>
        </w:rPr>
      </w:pPr>
      <w:r w:rsidRPr="00EC4718">
        <w:rPr>
          <w:rFonts w:ascii="Verdana" w:hAnsi="Verdana" w:cs="Arial"/>
          <w:b/>
          <w:bCs/>
          <w:sz w:val="22"/>
          <w:szCs w:val="22"/>
        </w:rPr>
        <w:lastRenderedPageBreak/>
        <w:t>PLANILHA DE AVALIAÇÃO DE RISCO - SSMA &amp; Q</w:t>
      </w:r>
    </w:p>
    <w:p w14:paraId="51D15A75" w14:textId="77777777" w:rsidR="00EC4718" w:rsidRPr="00EC4718" w:rsidRDefault="00EC4718" w:rsidP="0094446F">
      <w:pPr>
        <w:pStyle w:val="PargrafodaLista"/>
        <w:spacing w:line="360" w:lineRule="auto"/>
        <w:ind w:left="284"/>
        <w:rPr>
          <w:rFonts w:ascii="Verdana" w:hAnsi="Verdana" w:cs="Arial"/>
          <w:b/>
          <w:bCs/>
          <w:sz w:val="22"/>
          <w:szCs w:val="22"/>
        </w:rPr>
      </w:pPr>
    </w:p>
    <w:p w14:paraId="28DF5443" w14:textId="40CAB75C" w:rsidR="004A1474" w:rsidRPr="00EC4718" w:rsidRDefault="004A1474" w:rsidP="0094446F">
      <w:pPr>
        <w:spacing w:line="360" w:lineRule="auto"/>
        <w:ind w:left="284"/>
        <w:jc w:val="both"/>
        <w:rPr>
          <w:rFonts w:ascii="Verdana" w:hAnsi="Verdana" w:cs="Arial"/>
          <w:sz w:val="22"/>
          <w:szCs w:val="22"/>
        </w:rPr>
      </w:pPr>
      <w:r w:rsidRPr="00EC4718">
        <w:rPr>
          <w:rFonts w:ascii="Verdana" w:hAnsi="Verdana" w:cs="Arial"/>
          <w:sz w:val="22"/>
          <w:szCs w:val="22"/>
        </w:rPr>
        <w:t xml:space="preserve">Matriz que permite a identificação dos fatores de risco, riscos e consequências dos processos da unidade e de suas atividades, qualificando os riscos de acordo com sua </w:t>
      </w:r>
      <w:r w:rsidR="000D6277" w:rsidRPr="00EC4718">
        <w:rPr>
          <w:rFonts w:ascii="Verdana" w:hAnsi="Verdana" w:cs="Arial"/>
          <w:sz w:val="22"/>
          <w:szCs w:val="22"/>
        </w:rPr>
        <w:t>severidade</w:t>
      </w:r>
      <w:r w:rsidRPr="00EC4718">
        <w:rPr>
          <w:rFonts w:ascii="Verdana" w:hAnsi="Verdana" w:cs="Arial"/>
          <w:sz w:val="22"/>
          <w:szCs w:val="22"/>
        </w:rPr>
        <w:t xml:space="preserve">, probabilidade e exposição em </w:t>
      </w:r>
      <w:r w:rsidR="33424809" w:rsidRPr="00EC4718">
        <w:rPr>
          <w:rFonts w:ascii="Verdana" w:hAnsi="Verdana" w:cs="Arial"/>
          <w:sz w:val="22"/>
          <w:szCs w:val="22"/>
        </w:rPr>
        <w:t>S</w:t>
      </w:r>
      <w:r w:rsidR="3E990CB8" w:rsidRPr="00EC4718">
        <w:rPr>
          <w:rFonts w:ascii="Verdana" w:hAnsi="Verdana" w:cs="Arial"/>
          <w:sz w:val="22"/>
          <w:szCs w:val="22"/>
        </w:rPr>
        <w:t>SMA</w:t>
      </w:r>
      <w:r w:rsidR="00844A88" w:rsidRPr="00EC4718">
        <w:rPr>
          <w:rFonts w:ascii="Verdana" w:hAnsi="Verdana" w:cs="Arial"/>
          <w:sz w:val="22"/>
          <w:szCs w:val="22"/>
        </w:rPr>
        <w:t>.</w:t>
      </w:r>
    </w:p>
    <w:p w14:paraId="79356570" w14:textId="77777777" w:rsidR="004A1474" w:rsidRPr="00DB2CEF" w:rsidRDefault="004A1474" w:rsidP="0094446F">
      <w:pPr>
        <w:pStyle w:val="PargrafodaLista"/>
        <w:spacing w:line="360" w:lineRule="auto"/>
        <w:ind w:left="284"/>
        <w:jc w:val="both"/>
        <w:rPr>
          <w:rFonts w:ascii="Verdana" w:hAnsi="Verdana" w:cs="Arial"/>
          <w:sz w:val="22"/>
          <w:szCs w:val="22"/>
        </w:rPr>
      </w:pPr>
    </w:p>
    <w:p w14:paraId="10816404" w14:textId="5DE281F9" w:rsidR="004A1474" w:rsidRPr="00DB2CEF" w:rsidRDefault="007F3781"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GESTÃO DE RISCOS EM 04 CAMADAS</w:t>
      </w:r>
    </w:p>
    <w:p w14:paraId="4EE69756" w14:textId="77777777" w:rsidR="004A1474" w:rsidRDefault="004A1474" w:rsidP="0094446F">
      <w:pPr>
        <w:spacing w:line="360" w:lineRule="auto"/>
        <w:ind w:left="284"/>
        <w:jc w:val="both"/>
        <w:rPr>
          <w:rFonts w:ascii="Verdana" w:hAnsi="Verdana" w:cs="Arial"/>
          <w:sz w:val="22"/>
          <w:szCs w:val="22"/>
        </w:rPr>
      </w:pPr>
      <w:r w:rsidRPr="00EC4718">
        <w:rPr>
          <w:rFonts w:ascii="Verdana" w:hAnsi="Verdana" w:cs="Arial"/>
          <w:sz w:val="22"/>
          <w:szCs w:val="22"/>
        </w:rPr>
        <w:t>Trata-se de uma abordagem sistemática de gestão de riscos que propõe a estratificação hierárquica da identificação, análise e controle de riscos, permitindo uma compreensão abrangente do ambiente operacional e facilitando a tomada de decisões efetivas e alinhadas ao nível de criticidade do risco.</w:t>
      </w:r>
    </w:p>
    <w:p w14:paraId="4A7D1F8C" w14:textId="77777777" w:rsidR="00EC4718" w:rsidRPr="00EC4718" w:rsidRDefault="00EC4718" w:rsidP="0094446F">
      <w:pPr>
        <w:spacing w:line="360" w:lineRule="auto"/>
        <w:ind w:left="284"/>
        <w:jc w:val="both"/>
        <w:rPr>
          <w:rFonts w:ascii="Verdana" w:hAnsi="Verdana" w:cs="Arial"/>
          <w:sz w:val="22"/>
          <w:szCs w:val="22"/>
        </w:rPr>
      </w:pPr>
    </w:p>
    <w:p w14:paraId="7F48ACAF" w14:textId="77777777" w:rsidR="004A1474" w:rsidRPr="00EC4718" w:rsidRDefault="004A1474" w:rsidP="0094446F">
      <w:pPr>
        <w:spacing w:line="360" w:lineRule="auto"/>
        <w:ind w:left="284"/>
        <w:jc w:val="both"/>
        <w:rPr>
          <w:rFonts w:ascii="Verdana" w:hAnsi="Verdana" w:cs="Arial"/>
          <w:sz w:val="22"/>
          <w:szCs w:val="22"/>
        </w:rPr>
      </w:pPr>
      <w:r w:rsidRPr="00EC4718">
        <w:rPr>
          <w:rFonts w:ascii="Verdana" w:hAnsi="Verdana" w:cs="Arial"/>
          <w:sz w:val="22"/>
          <w:szCs w:val="22"/>
        </w:rPr>
        <w:t>Este modelo, alinhado com a metodologia G-MIRM, segmenta os riscos em quatro níveis ou camadas complementares:</w:t>
      </w:r>
    </w:p>
    <w:p w14:paraId="34520A35" w14:textId="77777777" w:rsidR="00797BF3" w:rsidRPr="00DB2CEF" w:rsidRDefault="00797BF3" w:rsidP="0094446F">
      <w:pPr>
        <w:pStyle w:val="PargrafodaLista"/>
        <w:spacing w:line="360" w:lineRule="auto"/>
        <w:ind w:left="284"/>
        <w:jc w:val="both"/>
        <w:rPr>
          <w:rFonts w:ascii="Verdana" w:hAnsi="Verdana" w:cs="Arial"/>
          <w:sz w:val="22"/>
          <w:szCs w:val="22"/>
        </w:rPr>
      </w:pPr>
    </w:p>
    <w:p w14:paraId="2215ABBD" w14:textId="15B8B6FE" w:rsidR="004A1474" w:rsidRPr="00880EE2" w:rsidRDefault="004A1474" w:rsidP="0094446F">
      <w:pPr>
        <w:spacing w:line="360" w:lineRule="auto"/>
        <w:ind w:left="284"/>
        <w:rPr>
          <w:rFonts w:ascii="Verdana" w:hAnsi="Verdana" w:cs="Arial"/>
          <w:sz w:val="22"/>
          <w:szCs w:val="22"/>
        </w:rPr>
      </w:pPr>
      <w:r w:rsidRPr="00880EE2">
        <w:rPr>
          <w:rFonts w:ascii="Verdana" w:hAnsi="Verdana" w:cs="Arial"/>
          <w:sz w:val="22"/>
          <w:szCs w:val="22"/>
        </w:rPr>
        <w:t>•</w:t>
      </w:r>
      <w:r w:rsidR="00880EE2" w:rsidRPr="00880EE2">
        <w:rPr>
          <w:rFonts w:ascii="Verdana" w:hAnsi="Verdana" w:cs="Arial"/>
          <w:sz w:val="22"/>
          <w:szCs w:val="22"/>
        </w:rPr>
        <w:t xml:space="preserve"> </w:t>
      </w:r>
      <w:r w:rsidRPr="00880EE2">
        <w:rPr>
          <w:rFonts w:ascii="Verdana" w:hAnsi="Verdana" w:cs="Arial"/>
          <w:sz w:val="22"/>
          <w:szCs w:val="22"/>
        </w:rPr>
        <w:t>Camada 1 – Riscos de Eventos Indesejados Prioritários.</w:t>
      </w:r>
    </w:p>
    <w:p w14:paraId="346A365F" w14:textId="3DC2FF79" w:rsidR="004A1474" w:rsidRPr="00880EE2" w:rsidRDefault="004A1474" w:rsidP="0094446F">
      <w:pPr>
        <w:spacing w:line="360" w:lineRule="auto"/>
        <w:ind w:left="284"/>
        <w:rPr>
          <w:rFonts w:ascii="Verdana" w:hAnsi="Verdana" w:cs="Arial"/>
          <w:sz w:val="22"/>
          <w:szCs w:val="22"/>
        </w:rPr>
      </w:pPr>
      <w:r w:rsidRPr="00880EE2">
        <w:rPr>
          <w:rFonts w:ascii="Verdana" w:hAnsi="Verdana" w:cs="Arial"/>
          <w:sz w:val="22"/>
          <w:szCs w:val="22"/>
        </w:rPr>
        <w:t>•</w:t>
      </w:r>
      <w:r w:rsidR="00880EE2" w:rsidRPr="00880EE2">
        <w:rPr>
          <w:rFonts w:ascii="Verdana" w:hAnsi="Verdana" w:cs="Arial"/>
          <w:sz w:val="22"/>
          <w:szCs w:val="22"/>
        </w:rPr>
        <w:t xml:space="preserve"> </w:t>
      </w:r>
      <w:r w:rsidRPr="00880EE2">
        <w:rPr>
          <w:rFonts w:ascii="Verdana" w:hAnsi="Verdana" w:cs="Arial"/>
          <w:sz w:val="22"/>
          <w:szCs w:val="22"/>
        </w:rPr>
        <w:t>Camada 2 – Riscos Dinâmicos: Mudanças e Novos Projetos.</w:t>
      </w:r>
    </w:p>
    <w:p w14:paraId="69B4A3A4" w14:textId="41AA6533" w:rsidR="004A1474" w:rsidRPr="00880EE2" w:rsidRDefault="004A1474" w:rsidP="0094446F">
      <w:pPr>
        <w:spacing w:line="360" w:lineRule="auto"/>
        <w:ind w:left="284"/>
        <w:rPr>
          <w:rFonts w:ascii="Verdana" w:hAnsi="Verdana" w:cs="Arial"/>
          <w:sz w:val="22"/>
          <w:szCs w:val="22"/>
        </w:rPr>
      </w:pPr>
      <w:r w:rsidRPr="00880EE2">
        <w:rPr>
          <w:rFonts w:ascii="Verdana" w:hAnsi="Verdana" w:cs="Arial"/>
          <w:sz w:val="22"/>
          <w:szCs w:val="22"/>
        </w:rPr>
        <w:t>•</w:t>
      </w:r>
      <w:r w:rsidR="00880EE2" w:rsidRPr="00880EE2">
        <w:rPr>
          <w:rFonts w:ascii="Verdana" w:hAnsi="Verdana" w:cs="Arial"/>
          <w:sz w:val="22"/>
          <w:szCs w:val="22"/>
        </w:rPr>
        <w:t xml:space="preserve"> </w:t>
      </w:r>
      <w:r w:rsidRPr="00880EE2">
        <w:rPr>
          <w:rFonts w:ascii="Verdana" w:hAnsi="Verdana" w:cs="Arial"/>
          <w:sz w:val="22"/>
          <w:szCs w:val="22"/>
        </w:rPr>
        <w:t>Camada 3 – Riscos de Tarefas Críticas: Rotineiros e Não Rotineiros.</w:t>
      </w:r>
    </w:p>
    <w:p w14:paraId="51F6AF35" w14:textId="31420A57" w:rsidR="004A1474" w:rsidRPr="00880EE2" w:rsidRDefault="004A1474" w:rsidP="0094446F">
      <w:pPr>
        <w:spacing w:line="360" w:lineRule="auto"/>
        <w:ind w:left="284"/>
        <w:rPr>
          <w:rFonts w:ascii="Verdana" w:hAnsi="Verdana" w:cs="Arial"/>
          <w:sz w:val="22"/>
          <w:szCs w:val="22"/>
        </w:rPr>
      </w:pPr>
      <w:r w:rsidRPr="00880EE2">
        <w:rPr>
          <w:rFonts w:ascii="Verdana" w:hAnsi="Verdana" w:cs="Arial"/>
          <w:sz w:val="22"/>
          <w:szCs w:val="22"/>
        </w:rPr>
        <w:t>•</w:t>
      </w:r>
      <w:r w:rsidR="00880EE2" w:rsidRPr="00880EE2">
        <w:rPr>
          <w:rFonts w:ascii="Verdana" w:hAnsi="Verdana" w:cs="Arial"/>
          <w:sz w:val="22"/>
          <w:szCs w:val="22"/>
        </w:rPr>
        <w:t xml:space="preserve"> </w:t>
      </w:r>
      <w:r w:rsidRPr="00880EE2">
        <w:rPr>
          <w:rFonts w:ascii="Verdana" w:hAnsi="Verdana" w:cs="Arial"/>
          <w:sz w:val="22"/>
          <w:szCs w:val="22"/>
        </w:rPr>
        <w:t>Camada 4 – Riscos Individuais (Riscos na Frente de Trabalho).</w:t>
      </w:r>
    </w:p>
    <w:p w14:paraId="7FAC5BEB" w14:textId="77777777" w:rsidR="004A1474" w:rsidRPr="00DB2CEF" w:rsidRDefault="004A1474" w:rsidP="0094446F">
      <w:pPr>
        <w:pStyle w:val="PargrafodaLista"/>
        <w:ind w:left="284"/>
        <w:jc w:val="both"/>
        <w:rPr>
          <w:rFonts w:ascii="Verdana" w:hAnsi="Verdana" w:cs="Arial"/>
          <w:sz w:val="22"/>
          <w:szCs w:val="22"/>
        </w:rPr>
      </w:pPr>
    </w:p>
    <w:p w14:paraId="735E3462" w14:textId="2F2F63DF" w:rsidR="004C352F" w:rsidRPr="00DB2CEF" w:rsidRDefault="00A307E6" w:rsidP="0094446F">
      <w:pPr>
        <w:pStyle w:val="PargrafodaLista"/>
        <w:ind w:left="284"/>
        <w:jc w:val="both"/>
        <w:rPr>
          <w:rFonts w:ascii="Verdana" w:hAnsi="Verdana" w:cs="Arial"/>
          <w:sz w:val="22"/>
          <w:szCs w:val="22"/>
        </w:rPr>
      </w:pPr>
      <w:r w:rsidRPr="00DB2CEF">
        <w:rPr>
          <w:rFonts w:ascii="Verdana" w:hAnsi="Verdana" w:cs="Arial"/>
          <w:noProof/>
          <w:sz w:val="22"/>
          <w:szCs w:val="22"/>
        </w:rPr>
        <w:lastRenderedPageBreak/>
        <w:drawing>
          <wp:inline distT="0" distB="0" distL="0" distR="0" wp14:anchorId="48172C7E" wp14:editId="120AC433">
            <wp:extent cx="5657850" cy="3048360"/>
            <wp:effectExtent l="0" t="0" r="0" b="0"/>
            <wp:docPr id="462669893" name="Imagem 1" descr="Gráfico, Gráfico de fun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69893" name="Imagem 1" descr="Gráfico, Gráfico de funil&#10;&#10;O conteúdo gerado por IA pode estar incorreto."/>
                    <pic:cNvPicPr/>
                  </pic:nvPicPr>
                  <pic:blipFill>
                    <a:blip r:embed="rId23"/>
                    <a:stretch>
                      <a:fillRect/>
                    </a:stretch>
                  </pic:blipFill>
                  <pic:spPr>
                    <a:xfrm>
                      <a:off x="0" y="0"/>
                      <a:ext cx="5672689" cy="3056355"/>
                    </a:xfrm>
                    <a:prstGeom prst="rect">
                      <a:avLst/>
                    </a:prstGeom>
                  </pic:spPr>
                </pic:pic>
              </a:graphicData>
            </a:graphic>
          </wp:inline>
        </w:drawing>
      </w:r>
    </w:p>
    <w:p w14:paraId="690498CA" w14:textId="18E4ECD0" w:rsidR="004C352F" w:rsidRPr="00DB2CEF" w:rsidRDefault="00DA6416" w:rsidP="0094446F">
      <w:pPr>
        <w:pStyle w:val="PargrafodaLista"/>
        <w:ind w:left="284"/>
        <w:jc w:val="both"/>
        <w:rPr>
          <w:rFonts w:ascii="Verdana" w:hAnsi="Verdana" w:cs="Arial"/>
          <w:sz w:val="22"/>
          <w:szCs w:val="22"/>
        </w:rPr>
      </w:pPr>
      <w:r w:rsidRPr="00DB2CEF">
        <w:rPr>
          <w:rFonts w:ascii="Verdana" w:hAnsi="Verdana" w:cs="Arial"/>
          <w:noProof/>
          <w:sz w:val="22"/>
          <w:szCs w:val="22"/>
        </w:rPr>
        <w:drawing>
          <wp:inline distT="0" distB="0" distL="0" distR="0" wp14:anchorId="215DB7BD" wp14:editId="4C5F9EF2">
            <wp:extent cx="5657850" cy="2575075"/>
            <wp:effectExtent l="0" t="0" r="0" b="0"/>
            <wp:docPr id="474783884"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3884" name="Imagem 1" descr="Tabela&#10;&#10;O conteúdo gerado por IA pode estar incorreto."/>
                    <pic:cNvPicPr/>
                  </pic:nvPicPr>
                  <pic:blipFill>
                    <a:blip r:embed="rId24"/>
                    <a:stretch>
                      <a:fillRect/>
                    </a:stretch>
                  </pic:blipFill>
                  <pic:spPr>
                    <a:xfrm>
                      <a:off x="0" y="0"/>
                      <a:ext cx="5667533" cy="2579482"/>
                    </a:xfrm>
                    <a:prstGeom prst="rect">
                      <a:avLst/>
                    </a:prstGeom>
                  </pic:spPr>
                </pic:pic>
              </a:graphicData>
            </a:graphic>
          </wp:inline>
        </w:drawing>
      </w:r>
    </w:p>
    <w:p w14:paraId="726C1C16" w14:textId="1EBD8BA5" w:rsidR="004C352F" w:rsidRPr="00DB2CEF" w:rsidRDefault="00394BAA" w:rsidP="0094446F">
      <w:pPr>
        <w:pStyle w:val="PargrafodaLista"/>
        <w:ind w:left="284"/>
        <w:jc w:val="both"/>
        <w:rPr>
          <w:rFonts w:ascii="Verdana" w:hAnsi="Verdana" w:cs="Arial"/>
          <w:sz w:val="22"/>
          <w:szCs w:val="22"/>
        </w:rPr>
      </w:pPr>
      <w:r w:rsidRPr="00DB2CEF">
        <w:rPr>
          <w:rFonts w:ascii="Verdana" w:hAnsi="Verdana" w:cs="Arial"/>
          <w:noProof/>
          <w:sz w:val="22"/>
          <w:szCs w:val="22"/>
        </w:rPr>
        <w:lastRenderedPageBreak/>
        <w:drawing>
          <wp:inline distT="0" distB="0" distL="0" distR="0" wp14:anchorId="68A2F8DA" wp14:editId="3DB714A4">
            <wp:extent cx="5638800" cy="2940272"/>
            <wp:effectExtent l="0" t="0" r="0" b="0"/>
            <wp:docPr id="64667516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75165" name="Imagem 1" descr="Diagrama&#10;&#10;O conteúdo gerado por IA pode estar incorreto."/>
                    <pic:cNvPicPr/>
                  </pic:nvPicPr>
                  <pic:blipFill>
                    <a:blip r:embed="rId25"/>
                    <a:stretch>
                      <a:fillRect/>
                    </a:stretch>
                  </pic:blipFill>
                  <pic:spPr>
                    <a:xfrm>
                      <a:off x="0" y="0"/>
                      <a:ext cx="5649237" cy="2945714"/>
                    </a:xfrm>
                    <a:prstGeom prst="rect">
                      <a:avLst/>
                    </a:prstGeom>
                  </pic:spPr>
                </pic:pic>
              </a:graphicData>
            </a:graphic>
          </wp:inline>
        </w:drawing>
      </w:r>
    </w:p>
    <w:p w14:paraId="61A0DF45" w14:textId="77777777" w:rsidR="004C352F" w:rsidRPr="00DB2CEF" w:rsidRDefault="004C352F" w:rsidP="0094446F">
      <w:pPr>
        <w:pStyle w:val="PargrafodaLista"/>
        <w:ind w:left="284"/>
        <w:jc w:val="both"/>
        <w:rPr>
          <w:rFonts w:ascii="Verdana" w:hAnsi="Verdana" w:cs="Arial"/>
          <w:sz w:val="22"/>
          <w:szCs w:val="22"/>
        </w:rPr>
      </w:pPr>
    </w:p>
    <w:p w14:paraId="6AE6F4F5" w14:textId="77777777" w:rsidR="004C352F" w:rsidRPr="00DB2CEF" w:rsidRDefault="004C352F" w:rsidP="0094446F">
      <w:pPr>
        <w:pStyle w:val="PargrafodaLista"/>
        <w:ind w:left="284"/>
        <w:jc w:val="both"/>
        <w:rPr>
          <w:rFonts w:ascii="Verdana" w:hAnsi="Verdana" w:cs="Arial"/>
          <w:sz w:val="22"/>
          <w:szCs w:val="22"/>
        </w:rPr>
      </w:pPr>
    </w:p>
    <w:p w14:paraId="72F6CC7B" w14:textId="669C4268" w:rsidR="004A1474" w:rsidRPr="00DB2CEF" w:rsidRDefault="007F3781" w:rsidP="00786620">
      <w:pPr>
        <w:pStyle w:val="PargrafodaLista"/>
        <w:numPr>
          <w:ilvl w:val="1"/>
          <w:numId w:val="7"/>
        </w:numPr>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GESTÃO DE MUDANÇAS</w:t>
      </w:r>
    </w:p>
    <w:p w14:paraId="6EC9AE6C" w14:textId="66B56C62" w:rsidR="00BD691F" w:rsidRPr="00880EE2" w:rsidRDefault="00BD691F" w:rsidP="0094446F">
      <w:pPr>
        <w:spacing w:line="360" w:lineRule="auto"/>
        <w:ind w:left="284"/>
        <w:jc w:val="both"/>
        <w:rPr>
          <w:rFonts w:ascii="Verdana" w:hAnsi="Verdana" w:cs="Arial"/>
          <w:sz w:val="22"/>
          <w:szCs w:val="22"/>
        </w:rPr>
      </w:pPr>
      <w:r w:rsidRPr="00880EE2">
        <w:rPr>
          <w:rFonts w:ascii="Verdana" w:hAnsi="Verdana" w:cs="Arial"/>
          <w:sz w:val="22"/>
          <w:szCs w:val="22"/>
        </w:rPr>
        <w:t xml:space="preserve">Este procedimento tem como objetivo estabelecer o sistema para que as mudanças (processos, equipamentos, materiais, insumos, </w:t>
      </w:r>
      <w:proofErr w:type="gramStart"/>
      <w:r w:rsidRPr="00880EE2">
        <w:rPr>
          <w:rFonts w:ascii="Verdana" w:hAnsi="Verdana" w:cs="Arial"/>
          <w:sz w:val="22"/>
          <w:szCs w:val="22"/>
        </w:rPr>
        <w:t>tecnologias</w:t>
      </w:r>
      <w:r w:rsidR="0016398F">
        <w:rPr>
          <w:rFonts w:ascii="Verdana" w:hAnsi="Verdana" w:cs="Arial"/>
          <w:sz w:val="22"/>
          <w:szCs w:val="22"/>
        </w:rPr>
        <w:t>,</w:t>
      </w:r>
      <w:r w:rsidRPr="00880EE2">
        <w:rPr>
          <w:rFonts w:ascii="Verdana" w:hAnsi="Verdana" w:cs="Arial"/>
          <w:sz w:val="22"/>
          <w:szCs w:val="22"/>
        </w:rPr>
        <w:t xml:space="preserve"> etc.</w:t>
      </w:r>
      <w:proofErr w:type="gramEnd"/>
      <w:r w:rsidRPr="00880EE2">
        <w:rPr>
          <w:rFonts w:ascii="Verdana" w:hAnsi="Verdana" w:cs="Arial"/>
          <w:sz w:val="22"/>
          <w:szCs w:val="22"/>
        </w:rPr>
        <w:t>) sejam devidamente analisadas quanto aos riscos, impactos e documentação antes de sua implementação, bem como definir os controles necessários para eliminar ou minimizar os riscos.</w:t>
      </w:r>
    </w:p>
    <w:p w14:paraId="79C55D4E" w14:textId="77777777" w:rsidR="004E4225" w:rsidRPr="00DB2CEF" w:rsidRDefault="004E4225" w:rsidP="0094446F">
      <w:pPr>
        <w:pStyle w:val="PargrafodaLista"/>
        <w:spacing w:line="360" w:lineRule="auto"/>
        <w:ind w:left="284"/>
        <w:jc w:val="both"/>
        <w:rPr>
          <w:rFonts w:ascii="Verdana" w:hAnsi="Verdana" w:cs="Arial"/>
          <w:sz w:val="22"/>
          <w:szCs w:val="22"/>
        </w:rPr>
      </w:pPr>
    </w:p>
    <w:p w14:paraId="49AB0B7A" w14:textId="2A069771" w:rsidR="00541EC3" w:rsidRDefault="00541EC3" w:rsidP="0094446F">
      <w:pPr>
        <w:spacing w:line="360" w:lineRule="auto"/>
        <w:ind w:left="284"/>
        <w:jc w:val="both"/>
        <w:rPr>
          <w:rFonts w:ascii="Verdana" w:hAnsi="Verdana" w:cs="Arial"/>
          <w:sz w:val="22"/>
          <w:szCs w:val="22"/>
        </w:rPr>
      </w:pPr>
      <w:r w:rsidRPr="00880EE2">
        <w:rPr>
          <w:rFonts w:ascii="Verdana" w:hAnsi="Verdana" w:cs="Arial"/>
          <w:sz w:val="22"/>
          <w:szCs w:val="22"/>
        </w:rPr>
        <w:t>Esta diretriz aplica-se a todas as unidades operacionais da</w:t>
      </w:r>
      <w:r w:rsidR="007A5C51">
        <w:rPr>
          <w:rFonts w:ascii="Verdana" w:hAnsi="Verdana" w:cs="Arial"/>
          <w:sz w:val="22"/>
          <w:szCs w:val="22"/>
        </w:rPr>
        <w:t xml:space="preserve"> NEXA</w:t>
      </w:r>
      <w:r w:rsidRPr="00880EE2">
        <w:rPr>
          <w:rFonts w:ascii="Verdana" w:hAnsi="Verdana" w:cs="Arial"/>
          <w:sz w:val="22"/>
          <w:szCs w:val="22"/>
        </w:rPr>
        <w:t xml:space="preserve">, incluindo minas, plantas de beneficiamento, unidades metalúrgicas, áreas de exploração, infraestrutura de processos e serviços industriais internos (como energia, água de processo, ar comprimido, tratamento de efluentes, entre outros), bem como aos contratados de campo que executam atividades sob controle operacional da </w:t>
      </w:r>
      <w:r w:rsidR="00CB0657">
        <w:rPr>
          <w:rFonts w:ascii="Verdana" w:hAnsi="Verdana" w:cs="Arial"/>
          <w:sz w:val="22"/>
          <w:szCs w:val="22"/>
        </w:rPr>
        <w:t>C</w:t>
      </w:r>
      <w:r w:rsidRPr="00880EE2">
        <w:rPr>
          <w:rFonts w:ascii="Verdana" w:hAnsi="Verdana" w:cs="Arial"/>
          <w:sz w:val="22"/>
          <w:szCs w:val="22"/>
        </w:rPr>
        <w:t>ompanhia.</w:t>
      </w:r>
    </w:p>
    <w:p w14:paraId="454408D1" w14:textId="77777777" w:rsidR="00880EE2" w:rsidRPr="00880EE2" w:rsidRDefault="00880EE2" w:rsidP="0094446F">
      <w:pPr>
        <w:spacing w:line="360" w:lineRule="auto"/>
        <w:ind w:left="284"/>
        <w:jc w:val="both"/>
        <w:rPr>
          <w:rFonts w:ascii="Verdana" w:hAnsi="Verdana" w:cs="Arial"/>
          <w:sz w:val="22"/>
          <w:szCs w:val="22"/>
        </w:rPr>
      </w:pPr>
    </w:p>
    <w:p w14:paraId="41E43205" w14:textId="77777777" w:rsidR="00541EC3" w:rsidRPr="00880EE2" w:rsidRDefault="00541EC3" w:rsidP="0094446F">
      <w:pPr>
        <w:spacing w:line="360" w:lineRule="auto"/>
        <w:ind w:left="284"/>
        <w:jc w:val="both"/>
        <w:rPr>
          <w:rFonts w:ascii="Verdana" w:hAnsi="Verdana" w:cs="Arial"/>
          <w:sz w:val="22"/>
          <w:szCs w:val="22"/>
        </w:rPr>
      </w:pPr>
      <w:r w:rsidRPr="00880EE2">
        <w:rPr>
          <w:rFonts w:ascii="Verdana" w:hAnsi="Verdana" w:cs="Arial"/>
          <w:sz w:val="22"/>
          <w:szCs w:val="22"/>
        </w:rPr>
        <w:t xml:space="preserve">Abrange toda e qualquer mudança, temporária ou permanente, que possa afetar a integridade das barreiras ou Controles Críticos (CC) relacionados à segurança, saúde, </w:t>
      </w:r>
      <w:r w:rsidRPr="00880EE2">
        <w:rPr>
          <w:rFonts w:ascii="Verdana" w:hAnsi="Verdana" w:cs="Arial"/>
          <w:sz w:val="22"/>
          <w:szCs w:val="22"/>
        </w:rPr>
        <w:lastRenderedPageBreak/>
        <w:t>meio ambiente ou continuidade operacional — seja por modificação em processos, instalações, equipamentos, condições de trabalho, procedimentos ou controles críticos existentes.</w:t>
      </w:r>
    </w:p>
    <w:p w14:paraId="50F27F3A" w14:textId="77777777" w:rsidR="004E4225" w:rsidRPr="00DB2CEF" w:rsidRDefault="004E4225" w:rsidP="0094446F">
      <w:pPr>
        <w:pStyle w:val="PargrafodaLista"/>
        <w:spacing w:line="360" w:lineRule="auto"/>
        <w:ind w:left="284"/>
        <w:jc w:val="both"/>
        <w:rPr>
          <w:rFonts w:ascii="Verdana" w:hAnsi="Verdana" w:cs="Arial"/>
          <w:sz w:val="22"/>
          <w:szCs w:val="22"/>
        </w:rPr>
      </w:pPr>
    </w:p>
    <w:p w14:paraId="6A5FB677" w14:textId="2399738C" w:rsidR="00541EC3" w:rsidRPr="00880EE2" w:rsidRDefault="00541EC3" w:rsidP="0094446F">
      <w:pPr>
        <w:spacing w:line="360" w:lineRule="auto"/>
        <w:ind w:left="284"/>
        <w:jc w:val="both"/>
        <w:rPr>
          <w:rFonts w:ascii="Verdana" w:hAnsi="Verdana" w:cs="Arial"/>
          <w:sz w:val="22"/>
          <w:szCs w:val="22"/>
        </w:rPr>
      </w:pPr>
      <w:r w:rsidRPr="00880EE2">
        <w:rPr>
          <w:rFonts w:ascii="Verdana" w:hAnsi="Verdana" w:cs="Arial"/>
          <w:sz w:val="22"/>
          <w:szCs w:val="22"/>
        </w:rPr>
        <w:t>As mudanças de natureza administrativa estão excluídas do escopo desta diretriz, exceto quando possam impactar direta ou indiretamente tais barreiras ou Eventos Indesejados Prioritários (PUE).</w:t>
      </w:r>
    </w:p>
    <w:p w14:paraId="7A4BC4F6" w14:textId="77777777" w:rsidR="004E4225" w:rsidRPr="00DB2CEF" w:rsidRDefault="004E4225" w:rsidP="0094446F">
      <w:pPr>
        <w:pStyle w:val="PargrafodaLista"/>
        <w:spacing w:line="360" w:lineRule="auto"/>
        <w:ind w:left="284"/>
        <w:jc w:val="both"/>
        <w:rPr>
          <w:rFonts w:ascii="Verdana" w:hAnsi="Verdana" w:cs="Arial"/>
          <w:sz w:val="22"/>
          <w:szCs w:val="22"/>
        </w:rPr>
      </w:pPr>
    </w:p>
    <w:p w14:paraId="74E7EC76" w14:textId="0207A4D9" w:rsidR="00541EC3" w:rsidRPr="00880EE2" w:rsidRDefault="00541EC3" w:rsidP="0094446F">
      <w:pPr>
        <w:spacing w:line="360" w:lineRule="auto"/>
        <w:ind w:left="284"/>
        <w:jc w:val="both"/>
        <w:rPr>
          <w:rFonts w:ascii="Verdana" w:hAnsi="Verdana" w:cs="Arial"/>
          <w:sz w:val="22"/>
          <w:szCs w:val="22"/>
        </w:rPr>
      </w:pPr>
      <w:r w:rsidRPr="00880EE2">
        <w:rPr>
          <w:rFonts w:ascii="Verdana" w:hAnsi="Verdana" w:cs="Arial"/>
          <w:sz w:val="22"/>
          <w:szCs w:val="22"/>
        </w:rPr>
        <w:t>Reconhece-se, entretanto, que existem mudanças administrativas relevantes ou rotineiras — como aquelas relacionadas à estrutura organizacional, produtos e subprodutos, documentação corporativa, requisitos legais ou tecnológicos — que devem ser gerenciadas conforme os procedimentos específicos de cada área funcional, assegurando coerência e rastreabilidade dentro do sistema de gestão.</w:t>
      </w:r>
    </w:p>
    <w:p w14:paraId="142AD7B2" w14:textId="77777777" w:rsidR="004E4225" w:rsidRPr="00DB2CEF" w:rsidRDefault="004E4225" w:rsidP="0094446F">
      <w:pPr>
        <w:pStyle w:val="PargrafodaLista"/>
        <w:spacing w:line="360" w:lineRule="auto"/>
        <w:ind w:left="284"/>
        <w:jc w:val="both"/>
        <w:rPr>
          <w:rFonts w:ascii="Verdana" w:hAnsi="Verdana" w:cs="Arial"/>
          <w:sz w:val="22"/>
          <w:szCs w:val="22"/>
        </w:rPr>
      </w:pPr>
    </w:p>
    <w:p w14:paraId="504C8872" w14:textId="47D0110C" w:rsidR="00DA6416" w:rsidRPr="00880EE2" w:rsidRDefault="00541EC3" w:rsidP="0094446F">
      <w:pPr>
        <w:spacing w:line="360" w:lineRule="auto"/>
        <w:ind w:left="284"/>
        <w:jc w:val="both"/>
        <w:rPr>
          <w:rFonts w:ascii="Verdana" w:hAnsi="Verdana" w:cs="Arial"/>
          <w:sz w:val="22"/>
          <w:szCs w:val="22"/>
        </w:rPr>
      </w:pPr>
      <w:r w:rsidRPr="00880EE2">
        <w:rPr>
          <w:rFonts w:ascii="Verdana" w:hAnsi="Verdana" w:cs="Arial"/>
          <w:sz w:val="22"/>
          <w:szCs w:val="22"/>
        </w:rPr>
        <w:t>As mudanças vinculadas a projetos de investimento (</w:t>
      </w:r>
      <w:proofErr w:type="spellStart"/>
      <w:r w:rsidRPr="00880EE2">
        <w:rPr>
          <w:rFonts w:ascii="Verdana" w:hAnsi="Verdana" w:cs="Arial"/>
          <w:sz w:val="22"/>
          <w:szCs w:val="22"/>
        </w:rPr>
        <w:t>CapEx</w:t>
      </w:r>
      <w:proofErr w:type="spellEnd"/>
      <w:r w:rsidRPr="00880EE2">
        <w:rPr>
          <w:rFonts w:ascii="Verdana" w:hAnsi="Verdana" w:cs="Arial"/>
          <w:sz w:val="22"/>
          <w:szCs w:val="22"/>
        </w:rPr>
        <w:t>) devem ser planejadas e controladas de acordo com os procedimentos e metodologias corporativas aplicáveis ao Gerenciamento de Mudanças (GM) em projetos de engenharia ou construção, garantindo sua adequada integração com o processo de GM Operacional (</w:t>
      </w:r>
      <w:proofErr w:type="spellStart"/>
      <w:r w:rsidRPr="00880EE2">
        <w:rPr>
          <w:rFonts w:ascii="Verdana" w:hAnsi="Verdana" w:cs="Arial"/>
          <w:sz w:val="22"/>
          <w:szCs w:val="22"/>
        </w:rPr>
        <w:t>OpEx</w:t>
      </w:r>
      <w:proofErr w:type="spellEnd"/>
      <w:r w:rsidRPr="00880EE2">
        <w:rPr>
          <w:rFonts w:ascii="Verdana" w:hAnsi="Verdana" w:cs="Arial"/>
          <w:sz w:val="22"/>
          <w:szCs w:val="22"/>
        </w:rPr>
        <w:t>).</w:t>
      </w:r>
    </w:p>
    <w:p w14:paraId="2CB7E1E6" w14:textId="77777777" w:rsidR="004A1474" w:rsidRPr="00DB2CEF" w:rsidRDefault="004A1474" w:rsidP="0094446F">
      <w:pPr>
        <w:pStyle w:val="PargrafodaLista"/>
        <w:ind w:left="284"/>
        <w:jc w:val="both"/>
        <w:rPr>
          <w:rFonts w:ascii="Verdana" w:hAnsi="Verdana" w:cs="Arial"/>
          <w:sz w:val="22"/>
          <w:szCs w:val="22"/>
        </w:rPr>
      </w:pPr>
    </w:p>
    <w:p w14:paraId="2561F5E5" w14:textId="2CA35DB4" w:rsidR="004A1474" w:rsidRPr="00DB2CEF" w:rsidRDefault="0042130C"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PER</w:t>
      </w:r>
      <w:r w:rsidR="00A161D8" w:rsidRPr="00DB2CEF">
        <w:rPr>
          <w:rFonts w:ascii="Verdana" w:hAnsi="Verdana" w:cs="Arial"/>
          <w:b/>
          <w:bCs/>
          <w:sz w:val="22"/>
          <w:szCs w:val="22"/>
        </w:rPr>
        <w:t>MISSÃO PARA</w:t>
      </w:r>
      <w:r w:rsidR="007C4ACA" w:rsidRPr="00DB2CEF">
        <w:rPr>
          <w:rFonts w:ascii="Verdana" w:hAnsi="Verdana" w:cs="Arial"/>
          <w:b/>
          <w:bCs/>
          <w:sz w:val="22"/>
          <w:szCs w:val="22"/>
        </w:rPr>
        <w:t xml:space="preserve"> TRABALHO (PPT)</w:t>
      </w:r>
    </w:p>
    <w:p w14:paraId="7F3C40BC" w14:textId="03163450" w:rsidR="00C855FD" w:rsidRPr="00880EE2" w:rsidRDefault="00EA48F2" w:rsidP="0094446F">
      <w:pPr>
        <w:spacing w:line="360" w:lineRule="auto"/>
        <w:ind w:left="284"/>
        <w:jc w:val="both"/>
        <w:rPr>
          <w:rFonts w:ascii="Verdana" w:hAnsi="Verdana" w:cs="Arial"/>
          <w:sz w:val="22"/>
          <w:szCs w:val="22"/>
        </w:rPr>
      </w:pPr>
      <w:r w:rsidRPr="00880EE2">
        <w:rPr>
          <w:rFonts w:ascii="Verdana" w:hAnsi="Verdana" w:cs="Arial"/>
          <w:sz w:val="22"/>
          <w:szCs w:val="22"/>
        </w:rPr>
        <w:t>Documento que autoriza a execução de atividades críticas ou de alto risco, garantindo o cumprimento dos controles de segurança estabelecidos.</w:t>
      </w:r>
    </w:p>
    <w:p w14:paraId="38011B58" w14:textId="77777777" w:rsidR="00EA48F2" w:rsidRPr="00DB2CEF" w:rsidRDefault="00EA48F2" w:rsidP="0094446F">
      <w:pPr>
        <w:pStyle w:val="PargrafodaLista"/>
        <w:spacing w:line="360" w:lineRule="auto"/>
        <w:ind w:left="284"/>
        <w:jc w:val="both"/>
        <w:rPr>
          <w:rFonts w:ascii="Verdana" w:hAnsi="Verdana" w:cs="Arial"/>
          <w:sz w:val="22"/>
          <w:szCs w:val="22"/>
        </w:rPr>
      </w:pPr>
    </w:p>
    <w:p w14:paraId="6EBEDDF8" w14:textId="00CA1098" w:rsidR="004A1474" w:rsidRPr="00DB2CEF" w:rsidRDefault="007C4ACA"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ANÁLISE DE </w:t>
      </w:r>
      <w:r w:rsidR="00D34C24" w:rsidRPr="00DB2CEF">
        <w:rPr>
          <w:rFonts w:ascii="Verdana" w:hAnsi="Verdana" w:cs="Arial"/>
          <w:b/>
          <w:bCs/>
          <w:sz w:val="22"/>
          <w:szCs w:val="22"/>
        </w:rPr>
        <w:t>SEGURANÇA DA TAFERA</w:t>
      </w:r>
      <w:r w:rsidRPr="00DB2CEF">
        <w:rPr>
          <w:rFonts w:ascii="Verdana" w:hAnsi="Verdana" w:cs="Arial"/>
          <w:b/>
          <w:bCs/>
          <w:sz w:val="22"/>
          <w:szCs w:val="22"/>
        </w:rPr>
        <w:t xml:space="preserve"> (</w:t>
      </w:r>
      <w:r w:rsidRPr="00DB2CEF">
        <w:rPr>
          <w:rFonts w:ascii="Verdana" w:hAnsi="Verdana" w:cs="Arial"/>
          <w:b/>
          <w:sz w:val="22"/>
          <w:szCs w:val="22"/>
        </w:rPr>
        <w:t>A</w:t>
      </w:r>
      <w:r w:rsidR="00D34C24" w:rsidRPr="00DB2CEF">
        <w:rPr>
          <w:rFonts w:ascii="Verdana" w:hAnsi="Verdana" w:cs="Arial"/>
          <w:b/>
          <w:sz w:val="22"/>
          <w:szCs w:val="22"/>
        </w:rPr>
        <w:t>ST</w:t>
      </w:r>
      <w:r w:rsidRPr="00DB2CEF">
        <w:rPr>
          <w:rFonts w:ascii="Verdana" w:hAnsi="Verdana" w:cs="Arial"/>
          <w:b/>
          <w:bCs/>
          <w:sz w:val="22"/>
          <w:szCs w:val="22"/>
        </w:rPr>
        <w:t>)</w:t>
      </w:r>
    </w:p>
    <w:p w14:paraId="1A5242A2" w14:textId="77777777" w:rsidR="00EF3576" w:rsidRPr="00880EE2" w:rsidRDefault="00EF3576" w:rsidP="0094446F">
      <w:pPr>
        <w:spacing w:line="360" w:lineRule="auto"/>
        <w:ind w:left="284"/>
        <w:jc w:val="both"/>
        <w:rPr>
          <w:rFonts w:ascii="Verdana" w:hAnsi="Verdana" w:cs="Arial"/>
          <w:sz w:val="22"/>
          <w:szCs w:val="22"/>
        </w:rPr>
      </w:pPr>
      <w:r w:rsidRPr="00880EE2">
        <w:rPr>
          <w:rFonts w:ascii="Verdana" w:hAnsi="Verdana" w:cs="Arial"/>
          <w:sz w:val="22"/>
          <w:szCs w:val="22"/>
        </w:rPr>
        <w:t>Método estruturado para identificar riscos de uma tarefa específica e definir controles.</w:t>
      </w:r>
    </w:p>
    <w:p w14:paraId="505E564C" w14:textId="77777777" w:rsidR="004A1474" w:rsidRDefault="004A1474" w:rsidP="0094446F">
      <w:pPr>
        <w:pStyle w:val="PargrafodaLista"/>
        <w:ind w:left="284"/>
        <w:jc w:val="both"/>
        <w:rPr>
          <w:rFonts w:ascii="Verdana" w:hAnsi="Verdana" w:cs="Arial"/>
          <w:sz w:val="22"/>
          <w:szCs w:val="22"/>
        </w:rPr>
      </w:pPr>
    </w:p>
    <w:p w14:paraId="28EBF60F" w14:textId="77777777" w:rsidR="00523A19" w:rsidRPr="00DB2CEF" w:rsidRDefault="00523A19" w:rsidP="0094446F">
      <w:pPr>
        <w:pStyle w:val="PargrafodaLista"/>
        <w:ind w:left="284"/>
        <w:jc w:val="both"/>
        <w:rPr>
          <w:rFonts w:ascii="Verdana" w:hAnsi="Verdana" w:cs="Arial"/>
          <w:sz w:val="22"/>
          <w:szCs w:val="22"/>
        </w:rPr>
      </w:pPr>
    </w:p>
    <w:p w14:paraId="5018906C" w14:textId="45AEC10E" w:rsidR="0017046D" w:rsidRDefault="00B2413B" w:rsidP="00786620">
      <w:pPr>
        <w:pStyle w:val="PargrafodaLista"/>
        <w:numPr>
          <w:ilvl w:val="1"/>
          <w:numId w:val="7"/>
        </w:numPr>
        <w:tabs>
          <w:tab w:val="left" w:pos="567"/>
        </w:tabs>
        <w:ind w:left="284" w:firstLine="0"/>
        <w:rPr>
          <w:rFonts w:ascii="Verdana" w:hAnsi="Verdana" w:cs="Arial"/>
          <w:b/>
          <w:sz w:val="22"/>
          <w:szCs w:val="22"/>
        </w:rPr>
      </w:pPr>
      <w:r w:rsidRPr="00DB2CEF">
        <w:rPr>
          <w:rFonts w:ascii="Verdana" w:hAnsi="Verdana" w:cs="Arial"/>
          <w:b/>
          <w:sz w:val="22"/>
          <w:szCs w:val="22"/>
        </w:rPr>
        <w:lastRenderedPageBreak/>
        <w:t>ANÁLISE PRELIMINAR DE RISCOS (APR)</w:t>
      </w:r>
    </w:p>
    <w:p w14:paraId="0BB9543E" w14:textId="77777777" w:rsidR="00523A19" w:rsidRPr="00DB2CEF" w:rsidRDefault="00523A19" w:rsidP="00523A19">
      <w:pPr>
        <w:pStyle w:val="PargrafodaLista"/>
        <w:ind w:left="284"/>
        <w:rPr>
          <w:rFonts w:ascii="Verdana" w:hAnsi="Verdana" w:cs="Arial"/>
          <w:b/>
          <w:sz w:val="22"/>
          <w:szCs w:val="22"/>
        </w:rPr>
      </w:pPr>
    </w:p>
    <w:p w14:paraId="67121B4C" w14:textId="4F520F23" w:rsidR="004A1474" w:rsidRPr="00880EE2" w:rsidRDefault="00EF3576" w:rsidP="0094446F">
      <w:pPr>
        <w:spacing w:line="360" w:lineRule="auto"/>
        <w:ind w:left="284"/>
        <w:jc w:val="both"/>
        <w:rPr>
          <w:rFonts w:ascii="Verdana" w:hAnsi="Verdana" w:cs="Arial"/>
          <w:sz w:val="22"/>
          <w:szCs w:val="22"/>
        </w:rPr>
      </w:pPr>
      <w:r w:rsidRPr="00880EE2">
        <w:rPr>
          <w:rFonts w:ascii="Verdana" w:hAnsi="Verdana" w:cs="Arial"/>
          <w:sz w:val="22"/>
          <w:szCs w:val="22"/>
        </w:rPr>
        <w:t>Ferramenta para identificar perigos, avaliar riscos, reconhecer aspectos ambientais e estabelecer controles antes e durante a execução da tarefa.</w:t>
      </w:r>
    </w:p>
    <w:p w14:paraId="2D21BFA1" w14:textId="77777777" w:rsidR="00EF3576" w:rsidRPr="00DB2CEF" w:rsidRDefault="00EF3576" w:rsidP="0094446F">
      <w:pPr>
        <w:pStyle w:val="PargrafodaLista"/>
        <w:ind w:left="284"/>
        <w:jc w:val="both"/>
        <w:rPr>
          <w:rFonts w:ascii="Verdana" w:hAnsi="Verdana" w:cs="Arial"/>
          <w:b/>
          <w:bCs/>
          <w:sz w:val="22"/>
          <w:szCs w:val="22"/>
        </w:rPr>
      </w:pPr>
    </w:p>
    <w:p w14:paraId="625861A6" w14:textId="5BD0AF00" w:rsidR="004A1474" w:rsidRPr="00DB2CEF" w:rsidRDefault="007C4ACA" w:rsidP="0094446F">
      <w:pPr>
        <w:spacing w:after="160" w:line="360" w:lineRule="auto"/>
        <w:ind w:left="284"/>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SAÚDE E HIGIENE OCUPACIONAL</w:t>
      </w:r>
    </w:p>
    <w:p w14:paraId="47443F2E" w14:textId="4D9B68A0"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Na</w:t>
      </w:r>
      <w:r w:rsidR="007A5C51">
        <w:rPr>
          <w:rFonts w:ascii="Verdana" w:hAnsi="Verdana" w:cs="Arial"/>
          <w:sz w:val="22"/>
          <w:szCs w:val="22"/>
        </w:rPr>
        <w:t xml:space="preserve"> NEXA</w:t>
      </w:r>
      <w:r w:rsidRPr="00DB2CEF">
        <w:rPr>
          <w:rFonts w:ascii="Verdana" w:hAnsi="Verdana" w:cs="Arial"/>
          <w:sz w:val="22"/>
          <w:szCs w:val="22"/>
        </w:rPr>
        <w:t xml:space="preserve">, a Gestão de Saúde e Higiene Ocupacional é parte integrante do Sistema de Gestão de </w:t>
      </w:r>
      <w:r w:rsidR="52118589" w:rsidRPr="00DB2CEF">
        <w:rPr>
          <w:rFonts w:ascii="Verdana" w:hAnsi="Verdana" w:cs="Arial"/>
          <w:sz w:val="22"/>
          <w:szCs w:val="22"/>
        </w:rPr>
        <w:t>S</w:t>
      </w:r>
      <w:r w:rsidR="31AB0C28" w:rsidRPr="00DB2CEF">
        <w:rPr>
          <w:rFonts w:ascii="Verdana" w:hAnsi="Verdana" w:cs="Arial"/>
          <w:sz w:val="22"/>
          <w:szCs w:val="22"/>
        </w:rPr>
        <w:t>SMA</w:t>
      </w:r>
      <w:r w:rsidRPr="00DB2CEF">
        <w:rPr>
          <w:rFonts w:ascii="Verdana" w:hAnsi="Verdana" w:cs="Arial"/>
          <w:sz w:val="22"/>
          <w:szCs w:val="22"/>
        </w:rPr>
        <w:t xml:space="preserve"> e tem como objetivo proteger e promover a saúde física, mental e social de todos os trabalhadores, próprios e </w:t>
      </w:r>
      <w:r w:rsidR="5A52ED54" w:rsidRPr="00DB2CEF">
        <w:rPr>
          <w:rFonts w:ascii="Verdana" w:hAnsi="Verdana" w:cs="Arial"/>
          <w:sz w:val="22"/>
          <w:szCs w:val="22"/>
        </w:rPr>
        <w:t>terceiros</w:t>
      </w:r>
      <w:r w:rsidRPr="00DB2CEF">
        <w:rPr>
          <w:rFonts w:ascii="Verdana" w:hAnsi="Verdana" w:cs="Arial"/>
          <w:sz w:val="22"/>
          <w:szCs w:val="22"/>
        </w:rPr>
        <w:t>, por meio do controle sistemático dos riscos ocupacionais.</w:t>
      </w:r>
    </w:p>
    <w:p w14:paraId="33EED85C" w14:textId="77777777" w:rsidR="004E4225" w:rsidRPr="00DB2CEF" w:rsidRDefault="004E4225" w:rsidP="0094446F">
      <w:pPr>
        <w:spacing w:line="360" w:lineRule="auto"/>
        <w:ind w:left="284"/>
        <w:jc w:val="both"/>
        <w:rPr>
          <w:rFonts w:ascii="Verdana" w:hAnsi="Verdana" w:cs="Arial"/>
          <w:sz w:val="22"/>
          <w:szCs w:val="22"/>
        </w:rPr>
      </w:pPr>
    </w:p>
    <w:p w14:paraId="2038A54C" w14:textId="33888F32" w:rsidR="00A551E3"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identifica, avalia e controla a exposição dos trabalhadores a agentes ocupacionais, físicos, químicos, biológicos, ergonômicos e psicossociais, aplicando metodologias baseadas em padrões internacionais e na legislação vigente de cada país onde atua.</w:t>
      </w:r>
    </w:p>
    <w:p w14:paraId="61D232D0" w14:textId="77777777" w:rsidR="00880EE2" w:rsidRPr="00DB2CEF" w:rsidRDefault="00880EE2" w:rsidP="0094446F">
      <w:pPr>
        <w:spacing w:line="360" w:lineRule="auto"/>
        <w:ind w:left="284"/>
        <w:jc w:val="both"/>
        <w:rPr>
          <w:rFonts w:ascii="Verdana" w:hAnsi="Verdana" w:cs="Arial"/>
          <w:sz w:val="22"/>
          <w:szCs w:val="22"/>
        </w:rPr>
      </w:pPr>
    </w:p>
    <w:p w14:paraId="382A296E" w14:textId="6BAEA0AD"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Toda a gestão da informação em Saúde e Higiene Ocupacional é realizada por meio do sistema corporativo Apollus, que é a plataforma oficial e única da</w:t>
      </w:r>
      <w:r w:rsidR="007A5C51">
        <w:rPr>
          <w:rFonts w:ascii="Verdana" w:hAnsi="Verdana" w:cs="Arial"/>
          <w:sz w:val="22"/>
          <w:szCs w:val="22"/>
        </w:rPr>
        <w:t xml:space="preserve"> NEXA</w:t>
      </w:r>
      <w:r w:rsidRPr="00DB2CEF">
        <w:rPr>
          <w:rFonts w:ascii="Verdana" w:hAnsi="Verdana" w:cs="Arial"/>
          <w:sz w:val="22"/>
          <w:szCs w:val="22"/>
        </w:rPr>
        <w:t xml:space="preserve"> para:</w:t>
      </w:r>
    </w:p>
    <w:p w14:paraId="44842C1D" w14:textId="116B353C"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w:t>
      </w:r>
      <w:r w:rsidR="004E4225" w:rsidRPr="00DB2CEF">
        <w:rPr>
          <w:rFonts w:ascii="Verdana" w:hAnsi="Verdana"/>
          <w:sz w:val="22"/>
          <w:szCs w:val="22"/>
        </w:rPr>
        <w:t xml:space="preserve"> </w:t>
      </w:r>
      <w:r w:rsidRPr="00DB2CEF">
        <w:rPr>
          <w:rFonts w:ascii="Verdana" w:hAnsi="Verdana" w:cs="Arial"/>
          <w:sz w:val="22"/>
          <w:szCs w:val="22"/>
        </w:rPr>
        <w:t xml:space="preserve">Registar e atualizar os resultados </w:t>
      </w:r>
      <w:r w:rsidR="52118589" w:rsidRPr="00DB2CEF">
        <w:rPr>
          <w:rFonts w:ascii="Verdana" w:hAnsi="Verdana" w:cs="Arial"/>
          <w:sz w:val="22"/>
          <w:szCs w:val="22"/>
        </w:rPr>
        <w:t>d</w:t>
      </w:r>
      <w:r w:rsidR="3E6FC6A5" w:rsidRPr="00DB2CEF">
        <w:rPr>
          <w:rFonts w:ascii="Verdana" w:hAnsi="Verdana" w:cs="Arial"/>
          <w:sz w:val="22"/>
          <w:szCs w:val="22"/>
        </w:rPr>
        <w:t>e</w:t>
      </w:r>
      <w:r w:rsidR="52118589" w:rsidRPr="00DB2CEF">
        <w:rPr>
          <w:rFonts w:ascii="Verdana" w:hAnsi="Verdana" w:cs="Arial"/>
          <w:sz w:val="22"/>
          <w:szCs w:val="22"/>
        </w:rPr>
        <w:t xml:space="preserve"> </w:t>
      </w:r>
      <w:r w:rsidR="2B0C43F2" w:rsidRPr="00DB2CEF">
        <w:rPr>
          <w:rFonts w:ascii="Verdana" w:hAnsi="Verdana" w:cs="Arial"/>
          <w:sz w:val="22"/>
          <w:szCs w:val="22"/>
        </w:rPr>
        <w:t>monitoramentos</w:t>
      </w:r>
      <w:r w:rsidRPr="00DB2CEF">
        <w:rPr>
          <w:rFonts w:ascii="Verdana" w:hAnsi="Verdana" w:cs="Arial"/>
          <w:sz w:val="22"/>
          <w:szCs w:val="22"/>
        </w:rPr>
        <w:t xml:space="preserve"> </w:t>
      </w:r>
      <w:r w:rsidR="5D01A947" w:rsidRPr="00DB2CEF">
        <w:rPr>
          <w:rFonts w:ascii="Verdana" w:hAnsi="Verdana" w:cs="Arial"/>
          <w:sz w:val="22"/>
          <w:szCs w:val="22"/>
        </w:rPr>
        <w:t>ocupacionais</w:t>
      </w:r>
      <w:r w:rsidRPr="00DB2CEF">
        <w:rPr>
          <w:rFonts w:ascii="Verdana" w:hAnsi="Verdana" w:cs="Arial"/>
          <w:sz w:val="22"/>
          <w:szCs w:val="22"/>
        </w:rPr>
        <w:t>,</w:t>
      </w:r>
    </w:p>
    <w:p w14:paraId="1D9D357F" w14:textId="0B271B1A"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w:t>
      </w:r>
      <w:r w:rsidR="004E4225" w:rsidRPr="00DB2CEF">
        <w:rPr>
          <w:rFonts w:ascii="Verdana" w:hAnsi="Verdana" w:cs="Arial"/>
          <w:sz w:val="22"/>
          <w:szCs w:val="22"/>
        </w:rPr>
        <w:t xml:space="preserve"> </w:t>
      </w:r>
      <w:r w:rsidRPr="00DB2CEF">
        <w:rPr>
          <w:rFonts w:ascii="Verdana" w:hAnsi="Verdana" w:cs="Arial"/>
          <w:sz w:val="22"/>
          <w:szCs w:val="22"/>
        </w:rPr>
        <w:t>Gerenciar exames médicos ocupacionais,</w:t>
      </w:r>
    </w:p>
    <w:p w14:paraId="3319FE43" w14:textId="2CCC5603"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w:t>
      </w:r>
      <w:r w:rsidR="004E4225" w:rsidRPr="00DB2CEF">
        <w:rPr>
          <w:rFonts w:ascii="Verdana" w:hAnsi="Verdana"/>
          <w:sz w:val="22"/>
          <w:szCs w:val="22"/>
        </w:rPr>
        <w:t xml:space="preserve"> </w:t>
      </w:r>
      <w:r w:rsidR="03D4F042" w:rsidRPr="00DB2CEF">
        <w:rPr>
          <w:rFonts w:ascii="Verdana" w:hAnsi="Verdana" w:cs="Arial"/>
          <w:sz w:val="22"/>
          <w:szCs w:val="22"/>
        </w:rPr>
        <w:t>Controlar</w:t>
      </w:r>
      <w:r w:rsidRPr="00DB2CEF">
        <w:rPr>
          <w:rFonts w:ascii="Verdana" w:hAnsi="Verdana" w:cs="Arial"/>
          <w:sz w:val="22"/>
          <w:szCs w:val="22"/>
        </w:rPr>
        <w:t xml:space="preserve"> os indicadores de saúde e exposição,</w:t>
      </w:r>
    </w:p>
    <w:p w14:paraId="073C21DE" w14:textId="53D0CA52" w:rsidR="00A551E3"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w:t>
      </w:r>
      <w:r w:rsidR="004E4225" w:rsidRPr="00DB2CEF">
        <w:rPr>
          <w:rFonts w:ascii="Verdana" w:hAnsi="Verdana"/>
          <w:sz w:val="22"/>
          <w:szCs w:val="22"/>
        </w:rPr>
        <w:t xml:space="preserve"> </w:t>
      </w:r>
      <w:r w:rsidRPr="00DB2CEF">
        <w:rPr>
          <w:rFonts w:ascii="Verdana" w:hAnsi="Verdana" w:cs="Arial"/>
          <w:sz w:val="22"/>
          <w:szCs w:val="22"/>
        </w:rPr>
        <w:t>Registr</w:t>
      </w:r>
      <w:r w:rsidR="5B06D868" w:rsidRPr="00DB2CEF">
        <w:rPr>
          <w:rFonts w:ascii="Verdana" w:hAnsi="Verdana" w:cs="Arial"/>
          <w:sz w:val="22"/>
          <w:szCs w:val="22"/>
        </w:rPr>
        <w:t>ar</w:t>
      </w:r>
      <w:r w:rsidRPr="00DB2CEF">
        <w:rPr>
          <w:rFonts w:ascii="Verdana" w:hAnsi="Verdana" w:cs="Arial"/>
          <w:sz w:val="22"/>
          <w:szCs w:val="22"/>
        </w:rPr>
        <w:t xml:space="preserve"> doenças, incidentes e absenteísmo</w:t>
      </w:r>
      <w:r w:rsidR="003C357A">
        <w:rPr>
          <w:rFonts w:ascii="Verdana" w:hAnsi="Verdana" w:cs="Arial"/>
          <w:sz w:val="22"/>
          <w:szCs w:val="22"/>
        </w:rPr>
        <w:t>.</w:t>
      </w:r>
    </w:p>
    <w:p w14:paraId="56D83904" w14:textId="77777777" w:rsidR="00880EE2" w:rsidRPr="00DB2CEF" w:rsidRDefault="00880EE2" w:rsidP="0094446F">
      <w:pPr>
        <w:spacing w:line="360" w:lineRule="auto"/>
        <w:ind w:left="284"/>
        <w:jc w:val="both"/>
        <w:rPr>
          <w:rFonts w:ascii="Verdana" w:hAnsi="Verdana" w:cs="Arial"/>
          <w:sz w:val="22"/>
          <w:szCs w:val="22"/>
        </w:rPr>
      </w:pPr>
    </w:p>
    <w:p w14:paraId="28EBE6BD" w14:textId="152F9968"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Cada Unidade</w:t>
      </w:r>
      <w:r w:rsidR="007A5C51">
        <w:rPr>
          <w:rFonts w:ascii="Verdana" w:hAnsi="Verdana" w:cs="Arial"/>
          <w:sz w:val="22"/>
          <w:szCs w:val="22"/>
        </w:rPr>
        <w:t xml:space="preserve"> NEXA</w:t>
      </w:r>
      <w:r w:rsidRPr="00DB2CEF">
        <w:rPr>
          <w:rFonts w:ascii="Verdana" w:hAnsi="Verdana" w:cs="Arial"/>
          <w:sz w:val="22"/>
          <w:szCs w:val="22"/>
        </w:rPr>
        <w:t xml:space="preserve"> deve manter atualizados seus programas de vigilância médica, campanhas </w:t>
      </w:r>
      <w:r w:rsidR="09D7986A" w:rsidRPr="00DB2CEF">
        <w:rPr>
          <w:rFonts w:ascii="Verdana" w:hAnsi="Verdana" w:cs="Arial"/>
          <w:sz w:val="22"/>
          <w:szCs w:val="22"/>
        </w:rPr>
        <w:t>de saúde</w:t>
      </w:r>
      <w:r w:rsidRPr="00DB2CEF">
        <w:rPr>
          <w:rFonts w:ascii="Verdana" w:hAnsi="Verdana" w:cs="Arial"/>
          <w:sz w:val="22"/>
          <w:szCs w:val="22"/>
        </w:rPr>
        <w:t>, controle de fadiga e prevenção de álcool e drogas, garantindo a rastreabilidade de todas as informações dentro da Apollus.</w:t>
      </w:r>
    </w:p>
    <w:p w14:paraId="4E93D4AF" w14:textId="77777777" w:rsidR="004E4225" w:rsidRPr="00DB2CEF" w:rsidRDefault="004E4225" w:rsidP="0094446F">
      <w:pPr>
        <w:spacing w:line="360" w:lineRule="auto"/>
        <w:ind w:left="284"/>
        <w:jc w:val="both"/>
        <w:rPr>
          <w:rFonts w:ascii="Verdana" w:hAnsi="Verdana" w:cs="Arial"/>
          <w:sz w:val="22"/>
          <w:szCs w:val="22"/>
        </w:rPr>
      </w:pPr>
    </w:p>
    <w:p w14:paraId="7CFFB720" w14:textId="5364D208" w:rsidR="00A551E3" w:rsidRPr="00DB2CEF" w:rsidRDefault="07103DCC"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 xml:space="preserve">As </w:t>
      </w:r>
      <w:r w:rsidR="00CF64A0">
        <w:rPr>
          <w:rFonts w:ascii="Verdana" w:hAnsi="Verdana" w:cs="Arial"/>
          <w:sz w:val="22"/>
          <w:szCs w:val="22"/>
        </w:rPr>
        <w:t>Empresas Contratadas</w:t>
      </w:r>
      <w:r w:rsidR="00A551E3" w:rsidRPr="00DB2CEF">
        <w:rPr>
          <w:rFonts w:ascii="Verdana" w:hAnsi="Verdana" w:cs="Arial"/>
          <w:sz w:val="22"/>
          <w:szCs w:val="22"/>
        </w:rPr>
        <w:t xml:space="preserve"> não têm acesso direto ao sistema Apollus</w:t>
      </w:r>
      <w:r w:rsidR="00C93026" w:rsidRPr="00DB2CEF">
        <w:rPr>
          <w:rFonts w:ascii="Verdana" w:hAnsi="Verdana" w:cs="Arial"/>
          <w:sz w:val="22"/>
          <w:szCs w:val="22"/>
        </w:rPr>
        <w:t>,</w:t>
      </w:r>
      <w:r w:rsidR="00A551E3" w:rsidRPr="00DB2CEF">
        <w:rPr>
          <w:rFonts w:ascii="Verdana" w:hAnsi="Verdana" w:cs="Arial"/>
          <w:sz w:val="22"/>
          <w:szCs w:val="22"/>
        </w:rPr>
        <w:t xml:space="preserve"> no entanto, devem manter seus próprios sistemas ou ferramentas de gestão de saúde e higiene ocupacional, que permitam comprovar o cumprimento dos requisitos legais e contratuais, garantindo a rastreabilidade, atualização e coerência dos dados com os requisitos da</w:t>
      </w:r>
      <w:r w:rsidR="007A5C51">
        <w:rPr>
          <w:rFonts w:ascii="Verdana" w:hAnsi="Verdana" w:cs="Arial"/>
          <w:sz w:val="22"/>
          <w:szCs w:val="22"/>
        </w:rPr>
        <w:t xml:space="preserve"> NEXA</w:t>
      </w:r>
      <w:r w:rsidR="00A551E3" w:rsidRPr="00DB2CEF">
        <w:rPr>
          <w:rFonts w:ascii="Verdana" w:hAnsi="Verdana" w:cs="Arial"/>
          <w:sz w:val="22"/>
          <w:szCs w:val="22"/>
        </w:rPr>
        <w:t>.</w:t>
      </w:r>
    </w:p>
    <w:p w14:paraId="466B528B" w14:textId="77777777" w:rsidR="004E4225" w:rsidRPr="00DB2CEF" w:rsidRDefault="004E4225" w:rsidP="0094446F">
      <w:pPr>
        <w:spacing w:line="360" w:lineRule="auto"/>
        <w:ind w:left="284"/>
        <w:jc w:val="both"/>
        <w:rPr>
          <w:rFonts w:ascii="Verdana" w:hAnsi="Verdana" w:cs="Arial"/>
          <w:sz w:val="22"/>
          <w:szCs w:val="22"/>
        </w:rPr>
      </w:pPr>
    </w:p>
    <w:p w14:paraId="792137FD" w14:textId="78B6F99D" w:rsidR="00A551E3" w:rsidRPr="00DB2CEF" w:rsidRDefault="00A551E3"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Esses sistemas devem ser atualizados, auditáveis e disponíveis para revisão pela equipe de </w:t>
      </w:r>
      <w:r w:rsidR="52118589" w:rsidRPr="00DB2CEF">
        <w:rPr>
          <w:rFonts w:ascii="Verdana" w:hAnsi="Verdana" w:cs="Arial"/>
          <w:sz w:val="22"/>
          <w:szCs w:val="22"/>
        </w:rPr>
        <w:t>S</w:t>
      </w:r>
      <w:r w:rsidR="76625500" w:rsidRPr="00DB2CEF">
        <w:rPr>
          <w:rFonts w:ascii="Verdana" w:hAnsi="Verdana" w:cs="Arial"/>
          <w:sz w:val="22"/>
          <w:szCs w:val="22"/>
        </w:rPr>
        <w:t>SMA</w:t>
      </w:r>
      <w:r w:rsidRPr="00DB2CEF">
        <w:rPr>
          <w:rFonts w:ascii="Verdana" w:hAnsi="Verdana" w:cs="Arial"/>
          <w:sz w:val="22"/>
          <w:szCs w:val="22"/>
        </w:rPr>
        <w:t xml:space="preserve"> da</w:t>
      </w:r>
      <w:r w:rsidR="007A5C51">
        <w:rPr>
          <w:rFonts w:ascii="Verdana" w:hAnsi="Verdana" w:cs="Arial"/>
          <w:sz w:val="22"/>
          <w:szCs w:val="22"/>
        </w:rPr>
        <w:t xml:space="preserve"> NEXA</w:t>
      </w:r>
      <w:r w:rsidRPr="00DB2CEF">
        <w:rPr>
          <w:rFonts w:ascii="Verdana" w:hAnsi="Verdana" w:cs="Arial"/>
          <w:sz w:val="22"/>
          <w:szCs w:val="22"/>
        </w:rPr>
        <w:t xml:space="preserve"> quando solicitado.</w:t>
      </w:r>
    </w:p>
    <w:p w14:paraId="3F54A88F" w14:textId="77777777" w:rsidR="00393352" w:rsidRPr="00DB2CEF" w:rsidRDefault="00393352" w:rsidP="0094446F">
      <w:pPr>
        <w:spacing w:line="360" w:lineRule="auto"/>
        <w:ind w:left="284"/>
        <w:jc w:val="both"/>
        <w:rPr>
          <w:rFonts w:ascii="Verdana" w:hAnsi="Verdana" w:cs="Arial"/>
          <w:sz w:val="22"/>
          <w:szCs w:val="22"/>
        </w:rPr>
      </w:pPr>
    </w:p>
    <w:p w14:paraId="672A9AB3" w14:textId="616E63E0" w:rsidR="004A1474" w:rsidRPr="00DB2CEF" w:rsidRDefault="00234C49" w:rsidP="00786620">
      <w:pPr>
        <w:pStyle w:val="PargrafodaLista"/>
        <w:numPr>
          <w:ilvl w:val="0"/>
          <w:numId w:val="7"/>
        </w:numPr>
        <w:spacing w:after="160" w:line="360"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CAPACITAÇÃO, COMPETÊNCIA E COMPORTAMENTO</w:t>
      </w:r>
    </w:p>
    <w:p w14:paraId="75A9E0B5" w14:textId="537EE54D" w:rsidR="00914946" w:rsidRPr="00DB2CEF" w:rsidRDefault="00914946" w:rsidP="0094446F">
      <w:pPr>
        <w:spacing w:after="160" w:line="360" w:lineRule="auto"/>
        <w:ind w:left="284"/>
        <w:jc w:val="both"/>
        <w:rPr>
          <w:rFonts w:ascii="Verdana" w:hAnsi="Verdana" w:cs="Arial"/>
          <w:sz w:val="22"/>
          <w:szCs w:val="22"/>
        </w:rPr>
      </w:pPr>
      <w:r w:rsidRPr="003C357A">
        <w:rPr>
          <w:rFonts w:ascii="Verdana" w:hAnsi="Verdana" w:cs="Arial"/>
          <w:color w:val="000000" w:themeColor="text1"/>
          <w:sz w:val="22"/>
          <w:szCs w:val="22"/>
        </w:rPr>
        <w:t>A</w:t>
      </w:r>
      <w:r w:rsidR="007A5C51">
        <w:rPr>
          <w:rFonts w:ascii="Verdana" w:hAnsi="Verdana" w:cs="Arial"/>
          <w:color w:val="000000" w:themeColor="text1"/>
          <w:sz w:val="22"/>
          <w:szCs w:val="22"/>
        </w:rPr>
        <w:t xml:space="preserve"> NEXA</w:t>
      </w:r>
      <w:r w:rsidR="00B07F5F" w:rsidRPr="003C357A">
        <w:rPr>
          <w:rFonts w:ascii="Verdana" w:hAnsi="Verdana" w:cs="Arial"/>
          <w:color w:val="000000" w:themeColor="text1"/>
          <w:sz w:val="22"/>
          <w:szCs w:val="22"/>
        </w:rPr>
        <w:t xml:space="preserve"> </w:t>
      </w:r>
      <w:r w:rsidR="00745894" w:rsidRPr="003C357A">
        <w:rPr>
          <w:rFonts w:ascii="Verdana" w:hAnsi="Verdana" w:cs="Arial"/>
          <w:color w:val="000000" w:themeColor="text1"/>
          <w:sz w:val="22"/>
          <w:szCs w:val="22"/>
        </w:rPr>
        <w:t xml:space="preserve">e as </w:t>
      </w:r>
      <w:r w:rsidR="00CF64A0">
        <w:rPr>
          <w:rFonts w:ascii="Verdana" w:hAnsi="Verdana" w:cs="Arial"/>
          <w:color w:val="000000" w:themeColor="text1"/>
          <w:sz w:val="22"/>
          <w:szCs w:val="22"/>
        </w:rPr>
        <w:t>Empresas Contratadas</w:t>
      </w:r>
      <w:r w:rsidRPr="003C357A">
        <w:rPr>
          <w:rFonts w:ascii="Verdana" w:hAnsi="Verdana" w:cs="Arial"/>
          <w:color w:val="000000" w:themeColor="text1"/>
          <w:sz w:val="22"/>
          <w:szCs w:val="22"/>
        </w:rPr>
        <w:t xml:space="preserve"> identifica</w:t>
      </w:r>
      <w:r w:rsidR="00745894" w:rsidRPr="003C357A">
        <w:rPr>
          <w:rFonts w:ascii="Verdana" w:hAnsi="Verdana" w:cs="Arial"/>
          <w:color w:val="000000" w:themeColor="text1"/>
          <w:sz w:val="22"/>
          <w:szCs w:val="22"/>
        </w:rPr>
        <w:t>m</w:t>
      </w:r>
      <w:r w:rsidRPr="003C357A">
        <w:rPr>
          <w:rFonts w:ascii="Verdana" w:hAnsi="Verdana" w:cs="Arial"/>
          <w:color w:val="000000" w:themeColor="text1"/>
          <w:sz w:val="22"/>
          <w:szCs w:val="22"/>
        </w:rPr>
        <w:t xml:space="preserve"> a necessidade de treinamento</w:t>
      </w:r>
      <w:r w:rsidR="00A7409D" w:rsidRPr="003C357A">
        <w:rPr>
          <w:rFonts w:ascii="Verdana" w:hAnsi="Verdana" w:cs="Arial"/>
          <w:color w:val="000000" w:themeColor="text1"/>
          <w:sz w:val="22"/>
          <w:szCs w:val="22"/>
        </w:rPr>
        <w:t>s</w:t>
      </w:r>
      <w:r w:rsidRPr="003C357A">
        <w:rPr>
          <w:rFonts w:ascii="Verdana" w:hAnsi="Verdana" w:cs="Arial"/>
          <w:color w:val="000000" w:themeColor="text1"/>
          <w:sz w:val="22"/>
          <w:szCs w:val="22"/>
        </w:rPr>
        <w:t xml:space="preserve"> </w:t>
      </w:r>
      <w:r w:rsidR="00A7409D" w:rsidRPr="003C357A">
        <w:rPr>
          <w:rFonts w:ascii="Verdana" w:hAnsi="Verdana" w:cs="Arial"/>
          <w:color w:val="000000" w:themeColor="text1"/>
          <w:sz w:val="22"/>
          <w:szCs w:val="22"/>
        </w:rPr>
        <w:t xml:space="preserve">para </w:t>
      </w:r>
      <w:r w:rsidR="00532EC7" w:rsidRPr="003C357A">
        <w:rPr>
          <w:rFonts w:ascii="Verdana" w:hAnsi="Verdana" w:cs="Arial"/>
          <w:color w:val="000000" w:themeColor="text1"/>
          <w:sz w:val="22"/>
          <w:szCs w:val="22"/>
        </w:rPr>
        <w:t xml:space="preserve">que </w:t>
      </w:r>
      <w:r w:rsidR="00A7409D" w:rsidRPr="003C357A">
        <w:rPr>
          <w:rFonts w:ascii="Verdana" w:hAnsi="Verdana" w:cs="Arial"/>
          <w:color w:val="000000" w:themeColor="text1"/>
          <w:sz w:val="22"/>
          <w:szCs w:val="22"/>
        </w:rPr>
        <w:t>os trabalhadores</w:t>
      </w:r>
      <w:r w:rsidRPr="003C357A">
        <w:rPr>
          <w:rFonts w:ascii="Verdana" w:hAnsi="Verdana" w:cs="Arial"/>
          <w:color w:val="000000" w:themeColor="text1"/>
          <w:sz w:val="22"/>
          <w:szCs w:val="22"/>
        </w:rPr>
        <w:t xml:space="preserve"> tenham as habilidades necessárias para realizar suas tarefas com segurança. As </w:t>
      </w:r>
      <w:r w:rsidR="00CF64A0">
        <w:rPr>
          <w:rFonts w:ascii="Verdana" w:hAnsi="Verdana" w:cs="Arial"/>
          <w:color w:val="000000" w:themeColor="text1"/>
          <w:sz w:val="22"/>
          <w:szCs w:val="22"/>
        </w:rPr>
        <w:t>Empresas Contratadas</w:t>
      </w:r>
      <w:r w:rsidRPr="003C357A">
        <w:rPr>
          <w:rFonts w:ascii="Verdana" w:hAnsi="Verdana" w:cs="Arial"/>
          <w:color w:val="000000" w:themeColor="text1"/>
          <w:sz w:val="22"/>
          <w:szCs w:val="22"/>
        </w:rPr>
        <w:t xml:space="preserve"> devem implementar programas de integração e planos anuais de treinamento teórico-prático, com instrutores competentes e registros atualizados. É obrigatório avaliar a retenção de conhecimento e desenvolver a percepção de risco. A</w:t>
      </w:r>
      <w:r w:rsidR="007A5C51">
        <w:rPr>
          <w:rFonts w:ascii="Verdana" w:hAnsi="Verdana" w:cs="Arial"/>
          <w:color w:val="000000" w:themeColor="text1"/>
          <w:sz w:val="22"/>
          <w:szCs w:val="22"/>
        </w:rPr>
        <w:t xml:space="preserve"> NEXA</w:t>
      </w:r>
      <w:r w:rsidRPr="003C357A">
        <w:rPr>
          <w:rFonts w:ascii="Verdana" w:hAnsi="Verdana" w:cs="Arial"/>
          <w:color w:val="000000" w:themeColor="text1"/>
          <w:sz w:val="22"/>
          <w:szCs w:val="22"/>
        </w:rPr>
        <w:t xml:space="preserve">, em conjunto com as </w:t>
      </w:r>
      <w:r w:rsidR="00CF64A0">
        <w:rPr>
          <w:rFonts w:ascii="Verdana" w:hAnsi="Verdana" w:cs="Arial"/>
          <w:color w:val="000000" w:themeColor="text1"/>
          <w:sz w:val="22"/>
          <w:szCs w:val="22"/>
        </w:rPr>
        <w:t>Empresas Contratadas</w:t>
      </w:r>
      <w:r w:rsidRPr="003C357A">
        <w:rPr>
          <w:rFonts w:ascii="Verdana" w:hAnsi="Verdana" w:cs="Arial"/>
          <w:color w:val="000000" w:themeColor="text1"/>
          <w:sz w:val="22"/>
          <w:szCs w:val="22"/>
        </w:rPr>
        <w:t>, deve promover o comportamento seguro por meio de programas de desempenho humano</w:t>
      </w:r>
      <w:r w:rsidRPr="003C357A">
        <w:rPr>
          <w:rFonts w:ascii="Verdana" w:hAnsi="Verdana" w:cs="Arial"/>
          <w:sz w:val="22"/>
          <w:szCs w:val="22"/>
        </w:rPr>
        <w:t>, gestão por consequências, reconhecimento de conquistas e aplicação de sanções por descumprimento, garantindo que as Regras de Ouro sejam conhecidas e respeitadas por todos.</w:t>
      </w:r>
    </w:p>
    <w:p w14:paraId="111E7E29" w14:textId="77777777" w:rsidR="00914946" w:rsidRPr="00DB2CEF" w:rsidRDefault="00914946"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OBSERVAÇÃO DE RISCOS DO TRABALHO (ORT)</w:t>
      </w:r>
    </w:p>
    <w:p w14:paraId="59DAAEDA" w14:textId="4688B3FB" w:rsidR="00914946" w:rsidRDefault="00914946" w:rsidP="0094446F">
      <w:pPr>
        <w:pStyle w:val="PargrafodaLista"/>
        <w:spacing w:after="160" w:line="360" w:lineRule="auto"/>
        <w:ind w:left="284"/>
        <w:jc w:val="both"/>
        <w:rPr>
          <w:rFonts w:ascii="Verdana" w:hAnsi="Verdana" w:cs="Arial"/>
          <w:sz w:val="22"/>
          <w:szCs w:val="22"/>
        </w:rPr>
      </w:pPr>
      <w:r w:rsidRPr="00DB2CEF">
        <w:rPr>
          <w:rFonts w:ascii="Verdana" w:hAnsi="Verdana" w:cs="Arial"/>
          <w:sz w:val="22"/>
          <w:szCs w:val="22"/>
        </w:rPr>
        <w:t>Ferramenta de observação sistemática em campo que permite registrar, em um formato padronizado, a execução de tarefas operacionais, classificando cada comportamento ou condição como Seguro, Risco ou Potencial, vinculando-os aos Riscos Críticos definidos pela</w:t>
      </w:r>
      <w:r w:rsidR="007A5C51">
        <w:rPr>
          <w:rFonts w:ascii="Verdana" w:hAnsi="Verdana" w:cs="Arial"/>
          <w:sz w:val="22"/>
          <w:szCs w:val="22"/>
        </w:rPr>
        <w:t xml:space="preserve"> NEXA</w:t>
      </w:r>
      <w:r w:rsidRPr="00DB2CEF">
        <w:rPr>
          <w:rFonts w:ascii="Verdana" w:hAnsi="Verdana" w:cs="Arial"/>
          <w:sz w:val="22"/>
          <w:szCs w:val="22"/>
        </w:rPr>
        <w:t xml:space="preserve"> e às barreiras causais identificadas, com o objetivo de reforçar a cultura de segurança e prevenir incidentes.</w:t>
      </w:r>
    </w:p>
    <w:p w14:paraId="2053AD41" w14:textId="77777777" w:rsidR="0016204F" w:rsidRDefault="0016204F" w:rsidP="0094446F">
      <w:pPr>
        <w:pStyle w:val="PargrafodaLista"/>
        <w:spacing w:after="160" w:line="360" w:lineRule="auto"/>
        <w:ind w:left="284"/>
        <w:jc w:val="both"/>
        <w:rPr>
          <w:rFonts w:ascii="Verdana" w:hAnsi="Verdana" w:cs="Arial"/>
          <w:sz w:val="22"/>
          <w:szCs w:val="22"/>
        </w:rPr>
      </w:pPr>
    </w:p>
    <w:p w14:paraId="0720E870" w14:textId="6D773BBC" w:rsidR="00914946" w:rsidRPr="003C357A" w:rsidRDefault="0016204F"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Pr>
          <w:rFonts w:ascii="Verdana" w:hAnsi="Verdana" w:cs="Arial"/>
          <w:b/>
          <w:bCs/>
          <w:sz w:val="22"/>
          <w:szCs w:val="22"/>
        </w:rPr>
        <w:lastRenderedPageBreak/>
        <w:t>REGRAS DE OURO</w:t>
      </w:r>
    </w:p>
    <w:p w14:paraId="5409D181" w14:textId="3FA429C5" w:rsidR="00914946" w:rsidRDefault="00914946" w:rsidP="0094446F">
      <w:pPr>
        <w:spacing w:line="360" w:lineRule="auto"/>
        <w:ind w:left="284"/>
        <w:jc w:val="both"/>
        <w:rPr>
          <w:rFonts w:ascii="Verdana" w:hAnsi="Verdana" w:cs="Arial"/>
          <w:color w:val="000000" w:themeColor="text1"/>
          <w:sz w:val="22"/>
          <w:szCs w:val="22"/>
        </w:rPr>
      </w:pPr>
      <w:r w:rsidRPr="0016204F">
        <w:rPr>
          <w:rFonts w:ascii="Verdana" w:hAnsi="Verdana" w:cs="Arial"/>
          <w:color w:val="000000" w:themeColor="text1"/>
          <w:sz w:val="22"/>
          <w:szCs w:val="22"/>
        </w:rPr>
        <w:t>São procedimentos de segurança que definem práticas a serem rigorosamente seguidas nas atividades desenvolvidas na</w:t>
      </w:r>
      <w:r w:rsidR="007A5C51">
        <w:rPr>
          <w:rFonts w:ascii="Verdana" w:hAnsi="Verdana" w:cs="Arial"/>
          <w:color w:val="000000" w:themeColor="text1"/>
          <w:sz w:val="22"/>
          <w:szCs w:val="22"/>
        </w:rPr>
        <w:t xml:space="preserve"> NEXA</w:t>
      </w:r>
      <w:r w:rsidRPr="0016204F">
        <w:rPr>
          <w:rFonts w:ascii="Verdana" w:hAnsi="Verdana" w:cs="Arial"/>
          <w:color w:val="000000" w:themeColor="text1"/>
          <w:sz w:val="22"/>
          <w:szCs w:val="22"/>
        </w:rPr>
        <w:t xml:space="preserve">, tanto para os trabalhadores quanto para as </w:t>
      </w:r>
      <w:r w:rsidR="00CF64A0">
        <w:rPr>
          <w:rFonts w:ascii="Verdana" w:hAnsi="Verdana" w:cs="Arial"/>
          <w:color w:val="000000" w:themeColor="text1"/>
          <w:sz w:val="22"/>
          <w:szCs w:val="22"/>
        </w:rPr>
        <w:t>Empresas Contratadas</w:t>
      </w:r>
      <w:r w:rsidRPr="0016204F">
        <w:rPr>
          <w:rFonts w:ascii="Verdana" w:hAnsi="Verdana" w:cs="Arial"/>
          <w:color w:val="000000" w:themeColor="text1"/>
          <w:sz w:val="22"/>
          <w:szCs w:val="22"/>
        </w:rPr>
        <w:t xml:space="preserve">, e cujo descumprimento pode levar à rescisão do contrato, </w:t>
      </w:r>
      <w:r w:rsidR="00267E8C">
        <w:rPr>
          <w:rFonts w:ascii="Verdana" w:hAnsi="Verdana" w:cs="Arial"/>
          <w:color w:val="000000" w:themeColor="text1"/>
          <w:sz w:val="22"/>
          <w:szCs w:val="22"/>
        </w:rPr>
        <w:t>pedido</w:t>
      </w:r>
      <w:r w:rsidRPr="0016204F">
        <w:rPr>
          <w:rFonts w:ascii="Verdana" w:hAnsi="Verdana" w:cs="Arial"/>
          <w:color w:val="000000" w:themeColor="text1"/>
          <w:sz w:val="22"/>
          <w:szCs w:val="22"/>
        </w:rPr>
        <w:t xml:space="preserve"> de </w:t>
      </w:r>
      <w:r w:rsidR="00267E8C">
        <w:rPr>
          <w:rFonts w:ascii="Verdana" w:hAnsi="Verdana" w:cs="Arial"/>
          <w:color w:val="000000" w:themeColor="text1"/>
          <w:sz w:val="22"/>
          <w:szCs w:val="22"/>
        </w:rPr>
        <w:t>c</w:t>
      </w:r>
      <w:r w:rsidRPr="0016204F">
        <w:rPr>
          <w:rFonts w:ascii="Verdana" w:hAnsi="Verdana" w:cs="Arial"/>
          <w:color w:val="000000" w:themeColor="text1"/>
          <w:sz w:val="22"/>
          <w:szCs w:val="22"/>
        </w:rPr>
        <w:t>ompra e aplicação das penalidades estabelecidas, sem prejuízo de a</w:t>
      </w:r>
      <w:r w:rsidR="007A5C51">
        <w:rPr>
          <w:rFonts w:ascii="Verdana" w:hAnsi="Verdana" w:cs="Arial"/>
          <w:color w:val="000000" w:themeColor="text1"/>
          <w:sz w:val="22"/>
          <w:szCs w:val="22"/>
        </w:rPr>
        <w:t xml:space="preserve"> NEXA</w:t>
      </w:r>
      <w:r w:rsidRPr="0016204F">
        <w:rPr>
          <w:rFonts w:ascii="Verdana" w:hAnsi="Verdana" w:cs="Arial"/>
          <w:color w:val="000000" w:themeColor="text1"/>
          <w:sz w:val="22"/>
          <w:szCs w:val="22"/>
        </w:rPr>
        <w:t xml:space="preserve"> imputar à </w:t>
      </w:r>
      <w:r w:rsidR="00367A63">
        <w:rPr>
          <w:rFonts w:ascii="Verdana" w:hAnsi="Verdana" w:cs="Arial"/>
          <w:color w:val="000000" w:themeColor="text1"/>
          <w:sz w:val="22"/>
          <w:szCs w:val="22"/>
        </w:rPr>
        <w:t>Empresa Contratada</w:t>
      </w:r>
      <w:r w:rsidRPr="0016204F">
        <w:rPr>
          <w:rFonts w:ascii="Verdana" w:hAnsi="Verdana" w:cs="Arial"/>
          <w:color w:val="000000" w:themeColor="text1"/>
          <w:sz w:val="22"/>
          <w:szCs w:val="22"/>
        </w:rPr>
        <w:t xml:space="preserve"> o descumprimento ou os danos causados em decorrência dele.</w:t>
      </w:r>
    </w:p>
    <w:p w14:paraId="7392D34F" w14:textId="77777777" w:rsidR="0016204F" w:rsidRPr="0016204F" w:rsidRDefault="0016204F" w:rsidP="0094446F">
      <w:pPr>
        <w:spacing w:line="360" w:lineRule="auto"/>
        <w:ind w:left="284"/>
        <w:jc w:val="both"/>
        <w:rPr>
          <w:rFonts w:ascii="Verdana" w:hAnsi="Verdana" w:cs="Arial"/>
          <w:color w:val="000000" w:themeColor="text1"/>
          <w:sz w:val="22"/>
          <w:szCs w:val="22"/>
        </w:rPr>
      </w:pPr>
    </w:p>
    <w:p w14:paraId="17B71749" w14:textId="20B31F94" w:rsidR="00914946" w:rsidRDefault="00914946" w:rsidP="0094446F">
      <w:pPr>
        <w:spacing w:line="360" w:lineRule="auto"/>
        <w:ind w:left="284"/>
        <w:jc w:val="both"/>
        <w:rPr>
          <w:rFonts w:ascii="Verdana" w:hAnsi="Verdana" w:cs="Arial"/>
          <w:sz w:val="22"/>
          <w:szCs w:val="22"/>
        </w:rPr>
      </w:pPr>
      <w:r w:rsidRPr="0016204F">
        <w:rPr>
          <w:rFonts w:ascii="Verdana" w:hAnsi="Verdana" w:cs="Arial"/>
          <w:sz w:val="22"/>
          <w:szCs w:val="22"/>
        </w:rPr>
        <w:t>A</w:t>
      </w:r>
      <w:r w:rsidR="007A5C51">
        <w:rPr>
          <w:rFonts w:ascii="Verdana" w:hAnsi="Verdana" w:cs="Arial"/>
          <w:sz w:val="22"/>
          <w:szCs w:val="22"/>
        </w:rPr>
        <w:t xml:space="preserve"> NEXA</w:t>
      </w:r>
      <w:r w:rsidRPr="0016204F">
        <w:rPr>
          <w:rFonts w:ascii="Verdana" w:hAnsi="Verdana" w:cs="Arial"/>
          <w:sz w:val="22"/>
          <w:szCs w:val="22"/>
        </w:rPr>
        <w:t xml:space="preserve">, em todas as suas operações, </w:t>
      </w:r>
      <w:r w:rsidRPr="0016204F">
        <w:rPr>
          <w:rFonts w:ascii="Verdana" w:hAnsi="Verdana" w:cs="Arial"/>
          <w:b/>
          <w:bCs/>
          <w:sz w:val="22"/>
          <w:szCs w:val="22"/>
        </w:rPr>
        <w:t>adotou 12 regras de ouro</w:t>
      </w:r>
      <w:r w:rsidRPr="0016204F">
        <w:rPr>
          <w:rFonts w:ascii="Verdana" w:hAnsi="Verdana" w:cs="Arial"/>
          <w:sz w:val="22"/>
          <w:szCs w:val="22"/>
        </w:rPr>
        <w:t xml:space="preserve"> que visam garantir a segurança de todos os funcionários e terceiros. São elas:</w:t>
      </w:r>
    </w:p>
    <w:p w14:paraId="0CB7BD18" w14:textId="77777777" w:rsidR="0016204F" w:rsidRPr="0016204F" w:rsidRDefault="0016204F" w:rsidP="0094446F">
      <w:pPr>
        <w:spacing w:line="360" w:lineRule="auto"/>
        <w:ind w:left="284"/>
        <w:jc w:val="both"/>
        <w:rPr>
          <w:rFonts w:ascii="Verdana" w:hAnsi="Verdana" w:cs="Arial"/>
          <w:sz w:val="22"/>
          <w:szCs w:val="22"/>
        </w:rPr>
      </w:pPr>
    </w:p>
    <w:p w14:paraId="660501B1" w14:textId="77777777" w:rsidR="00914946" w:rsidRPr="00DB2CEF" w:rsidRDefault="00914946" w:rsidP="0094446F">
      <w:pPr>
        <w:pStyle w:val="PargrafodaLista"/>
        <w:spacing w:after="160" w:line="360" w:lineRule="auto"/>
        <w:ind w:left="284"/>
        <w:jc w:val="both"/>
        <w:rPr>
          <w:rFonts w:ascii="Verdana" w:hAnsi="Verdana" w:cs="Arial"/>
          <w:sz w:val="22"/>
          <w:szCs w:val="22"/>
        </w:rPr>
      </w:pPr>
      <w:r w:rsidRPr="00DB2CEF">
        <w:rPr>
          <w:rFonts w:ascii="Verdana" w:hAnsi="Verdana" w:cs="Arial"/>
          <w:noProof/>
          <w:sz w:val="22"/>
          <w:szCs w:val="22"/>
        </w:rPr>
        <w:drawing>
          <wp:inline distT="0" distB="0" distL="0" distR="0" wp14:anchorId="5731E013" wp14:editId="2F6E0EFF">
            <wp:extent cx="3351816" cy="3888188"/>
            <wp:effectExtent l="0" t="0" r="1270" b="0"/>
            <wp:docPr id="2087042801" name="Imagem 4"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42801" name="Imagem 4" descr="Tabela&#10;&#10;O conteúdo gerado por IA pode estar incorre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7817" cy="3895149"/>
                    </a:xfrm>
                    <a:prstGeom prst="rect">
                      <a:avLst/>
                    </a:prstGeom>
                    <a:noFill/>
                    <a:ln>
                      <a:noFill/>
                    </a:ln>
                  </pic:spPr>
                </pic:pic>
              </a:graphicData>
            </a:graphic>
          </wp:inline>
        </w:drawing>
      </w:r>
    </w:p>
    <w:p w14:paraId="691EC9A7" w14:textId="77777777" w:rsidR="00914946" w:rsidRPr="00DB2CEF" w:rsidRDefault="00914946" w:rsidP="0094446F">
      <w:pPr>
        <w:pStyle w:val="PargrafodaLista"/>
        <w:spacing w:after="160" w:line="360" w:lineRule="auto"/>
        <w:ind w:left="284"/>
        <w:jc w:val="both"/>
        <w:rPr>
          <w:rFonts w:ascii="Verdana" w:hAnsi="Verdana" w:cs="Arial"/>
          <w:sz w:val="22"/>
          <w:szCs w:val="22"/>
        </w:rPr>
      </w:pPr>
    </w:p>
    <w:p w14:paraId="39F2B3B6" w14:textId="77777777" w:rsidR="00914946" w:rsidRPr="00DB2CEF" w:rsidRDefault="00914946"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lastRenderedPageBreak/>
        <w:t>GESTÃO DE CONSEQUÊNCIAS</w:t>
      </w:r>
    </w:p>
    <w:p w14:paraId="2EE524B6" w14:textId="50A6B3E2" w:rsidR="00914946" w:rsidRPr="00DB2CEF" w:rsidRDefault="00914946" w:rsidP="0094446F">
      <w:pPr>
        <w:spacing w:line="360" w:lineRule="auto"/>
        <w:ind w:left="284" w:right="-1"/>
        <w:jc w:val="both"/>
        <w:rPr>
          <w:rFonts w:ascii="Verdana" w:hAnsi="Verdana" w:cs="Arial"/>
          <w:color w:val="000000" w:themeColor="text1"/>
          <w:sz w:val="22"/>
          <w:szCs w:val="22"/>
        </w:rPr>
      </w:pPr>
      <w:r w:rsidRPr="00DB2CEF">
        <w:rPr>
          <w:rFonts w:ascii="Verdana" w:hAnsi="Verdana" w:cs="Arial"/>
          <w:color w:val="000000" w:themeColor="text1"/>
          <w:sz w:val="22"/>
          <w:szCs w:val="22"/>
        </w:rPr>
        <w:t>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 xml:space="preserve"> possui um sistema de Gestão de Consequências que é aplicado no caso de descumprimento </w:t>
      </w:r>
      <w:r w:rsidRPr="00DB2CEF">
        <w:rPr>
          <w:rFonts w:ascii="Verdana" w:hAnsi="Verdana" w:cs="Arial"/>
        </w:rPr>
        <w:t>do Código de Conduta, das legislações em vigor, das políticas e/ou outros procedimentos da</w:t>
      </w:r>
      <w:r w:rsidR="007A5C51">
        <w:rPr>
          <w:rFonts w:ascii="Verdana" w:hAnsi="Verdana" w:cs="Arial"/>
        </w:rPr>
        <w:t xml:space="preserve"> NEXA</w:t>
      </w:r>
      <w:r w:rsidRPr="00DB2CEF">
        <w:rPr>
          <w:rFonts w:ascii="Verdana" w:hAnsi="Verdana" w:cs="Arial"/>
        </w:rPr>
        <w:t xml:space="preserve"> pelas </w:t>
      </w:r>
      <w:r w:rsidR="00CF64A0">
        <w:rPr>
          <w:rFonts w:ascii="Verdana" w:hAnsi="Verdana" w:cs="Arial"/>
        </w:rPr>
        <w:t>Empresas Contratadas</w:t>
      </w:r>
      <w:r w:rsidRPr="00DB2CEF">
        <w:rPr>
          <w:rFonts w:ascii="Verdana" w:hAnsi="Verdana" w:cs="Arial"/>
          <w:color w:val="000000" w:themeColor="text1"/>
          <w:sz w:val="22"/>
          <w:szCs w:val="22"/>
        </w:rPr>
        <w:t>. As consequências mencionadas não se limitam à aplicação de penalidades.</w:t>
      </w:r>
    </w:p>
    <w:p w14:paraId="28B55B66" w14:textId="77777777" w:rsidR="004E4225" w:rsidRPr="00DB2CEF" w:rsidRDefault="004E4225" w:rsidP="0094446F">
      <w:pPr>
        <w:spacing w:line="360" w:lineRule="auto"/>
        <w:ind w:left="284" w:right="-1"/>
        <w:jc w:val="both"/>
        <w:rPr>
          <w:rFonts w:ascii="Verdana" w:hAnsi="Verdana" w:cs="Arial"/>
          <w:color w:val="000000" w:themeColor="text1"/>
          <w:sz w:val="22"/>
          <w:szCs w:val="22"/>
        </w:rPr>
      </w:pPr>
    </w:p>
    <w:p w14:paraId="7CB84168" w14:textId="77777777" w:rsidR="00914946" w:rsidRPr="00DB2CEF" w:rsidRDefault="00914946"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WORKSHOP DE PERCEPÇÃO DE RISCO</w:t>
      </w:r>
    </w:p>
    <w:p w14:paraId="43B220B3" w14:textId="7CB6B8DF" w:rsidR="00914946" w:rsidRPr="0016204F" w:rsidRDefault="00914946" w:rsidP="0094446F">
      <w:pPr>
        <w:spacing w:after="160" w:line="360" w:lineRule="auto"/>
        <w:ind w:left="284"/>
        <w:jc w:val="both"/>
        <w:rPr>
          <w:rFonts w:ascii="Verdana" w:hAnsi="Verdana" w:cs="Arial"/>
          <w:sz w:val="22"/>
          <w:szCs w:val="22"/>
        </w:rPr>
      </w:pPr>
      <w:r w:rsidRPr="0016204F">
        <w:rPr>
          <w:rFonts w:ascii="Verdana" w:hAnsi="Verdana" w:cs="Arial"/>
          <w:sz w:val="22"/>
          <w:szCs w:val="22"/>
        </w:rPr>
        <w:t>O Workshop de Percepção de Riscos é uma ferramenta fundamental dentro da estratégia de segurança da</w:t>
      </w:r>
      <w:r w:rsidR="007A5C51">
        <w:rPr>
          <w:rFonts w:ascii="Verdana" w:hAnsi="Verdana" w:cs="Arial"/>
          <w:sz w:val="22"/>
          <w:szCs w:val="22"/>
        </w:rPr>
        <w:t xml:space="preserve"> NEXA</w:t>
      </w:r>
      <w:r w:rsidRPr="0016204F">
        <w:rPr>
          <w:rFonts w:ascii="Verdana" w:hAnsi="Verdana" w:cs="Arial"/>
          <w:sz w:val="22"/>
          <w:szCs w:val="22"/>
        </w:rPr>
        <w:t xml:space="preserve"> para fortalecer a capacidade de identificar perigos e antecipar riscos no ambiente de trabalho</w:t>
      </w:r>
      <w:r w:rsidR="00765292">
        <w:rPr>
          <w:rFonts w:ascii="Verdana" w:hAnsi="Verdana" w:cs="Arial"/>
          <w:sz w:val="22"/>
          <w:szCs w:val="22"/>
        </w:rPr>
        <w:t>:</w:t>
      </w:r>
    </w:p>
    <w:p w14:paraId="674C9348" w14:textId="77777777" w:rsidR="00914946" w:rsidRPr="009950C6" w:rsidRDefault="00914946" w:rsidP="00786620">
      <w:pPr>
        <w:pStyle w:val="PargrafodaLista"/>
        <w:numPr>
          <w:ilvl w:val="0"/>
          <w:numId w:val="32"/>
        </w:numPr>
        <w:spacing w:after="160" w:line="360" w:lineRule="auto"/>
        <w:ind w:left="284" w:firstLine="0"/>
        <w:jc w:val="both"/>
        <w:rPr>
          <w:rFonts w:ascii="Verdana" w:hAnsi="Verdana" w:cs="Arial"/>
          <w:sz w:val="22"/>
          <w:szCs w:val="22"/>
        </w:rPr>
      </w:pPr>
      <w:r w:rsidRPr="009950C6">
        <w:rPr>
          <w:rFonts w:ascii="Verdana" w:hAnsi="Verdana" w:cs="Arial"/>
          <w:sz w:val="22"/>
          <w:szCs w:val="22"/>
        </w:rPr>
        <w:t>Durante o workshop, a equipe identifica uma atividade crítica a ser observada diretamente.</w:t>
      </w:r>
    </w:p>
    <w:p w14:paraId="7FBB12EF" w14:textId="77777777" w:rsidR="00914946" w:rsidRPr="009950C6" w:rsidRDefault="00914946" w:rsidP="00786620">
      <w:pPr>
        <w:pStyle w:val="PargrafodaLista"/>
        <w:numPr>
          <w:ilvl w:val="0"/>
          <w:numId w:val="32"/>
        </w:numPr>
        <w:spacing w:after="160" w:line="360" w:lineRule="auto"/>
        <w:ind w:left="284" w:firstLine="0"/>
        <w:jc w:val="both"/>
        <w:rPr>
          <w:rFonts w:ascii="Verdana" w:hAnsi="Verdana" w:cs="Arial"/>
          <w:sz w:val="22"/>
          <w:szCs w:val="22"/>
        </w:rPr>
      </w:pPr>
      <w:r w:rsidRPr="009950C6">
        <w:rPr>
          <w:rFonts w:ascii="Verdana" w:hAnsi="Verdana" w:cs="Arial"/>
          <w:sz w:val="22"/>
          <w:szCs w:val="22"/>
        </w:rPr>
        <w:t>Juntos, eles identificam os perigos, riscos e controles associados a essa tarefa específica.</w:t>
      </w:r>
    </w:p>
    <w:p w14:paraId="46D25C9A" w14:textId="77777777" w:rsidR="00914946" w:rsidRPr="009950C6" w:rsidRDefault="00914946" w:rsidP="00786620">
      <w:pPr>
        <w:pStyle w:val="PargrafodaLista"/>
        <w:numPr>
          <w:ilvl w:val="0"/>
          <w:numId w:val="32"/>
        </w:numPr>
        <w:spacing w:after="160" w:line="360" w:lineRule="auto"/>
        <w:ind w:left="284" w:firstLine="0"/>
        <w:jc w:val="both"/>
        <w:rPr>
          <w:rFonts w:ascii="Verdana" w:hAnsi="Verdana" w:cs="Arial"/>
          <w:sz w:val="22"/>
          <w:szCs w:val="22"/>
        </w:rPr>
      </w:pPr>
      <w:r w:rsidRPr="009950C6">
        <w:rPr>
          <w:rFonts w:ascii="Verdana" w:hAnsi="Verdana" w:cs="Arial"/>
          <w:sz w:val="22"/>
          <w:szCs w:val="22"/>
        </w:rPr>
        <w:t>É feita uma observação detalhada com registros (fotos e vídeos) para documentar o que foi visto e o que foi omitido.</w:t>
      </w:r>
    </w:p>
    <w:p w14:paraId="0F374A81" w14:textId="77777777" w:rsidR="00914946" w:rsidRPr="009950C6" w:rsidRDefault="00914946" w:rsidP="00786620">
      <w:pPr>
        <w:pStyle w:val="PargrafodaLista"/>
        <w:numPr>
          <w:ilvl w:val="0"/>
          <w:numId w:val="32"/>
        </w:numPr>
        <w:spacing w:after="160" w:line="360" w:lineRule="auto"/>
        <w:ind w:left="284" w:firstLine="0"/>
        <w:jc w:val="both"/>
        <w:rPr>
          <w:rFonts w:ascii="Verdana" w:hAnsi="Verdana" w:cs="Arial"/>
          <w:sz w:val="22"/>
          <w:szCs w:val="22"/>
        </w:rPr>
      </w:pPr>
      <w:r w:rsidRPr="009950C6">
        <w:rPr>
          <w:rFonts w:ascii="Verdana" w:hAnsi="Verdana" w:cs="Arial"/>
          <w:sz w:val="22"/>
          <w:szCs w:val="22"/>
        </w:rPr>
        <w:t>Uma vez no gabinete, o grupo analisa os resultados e reflete sobre a questão-chave: "Por que não vi?", com o objetivo de melhorar a percepção e a capacidade de resposta.</w:t>
      </w:r>
    </w:p>
    <w:p w14:paraId="04CF72A7" w14:textId="77777777" w:rsidR="00F801B8" w:rsidRPr="00DB2CEF" w:rsidRDefault="00F801B8" w:rsidP="0094446F">
      <w:pPr>
        <w:pStyle w:val="PargrafodaLista"/>
        <w:spacing w:after="160" w:line="278" w:lineRule="auto"/>
        <w:ind w:left="284"/>
        <w:jc w:val="both"/>
        <w:rPr>
          <w:rFonts w:ascii="Verdana" w:hAnsi="Verdana" w:cs="Arial"/>
          <w:sz w:val="22"/>
          <w:szCs w:val="22"/>
        </w:rPr>
      </w:pPr>
    </w:p>
    <w:p w14:paraId="57E49F56" w14:textId="5982E171" w:rsidR="004A1474" w:rsidRPr="00DB2CEF" w:rsidRDefault="007C4ACA" w:rsidP="00786620">
      <w:pPr>
        <w:pStyle w:val="PargrafodaLista"/>
        <w:numPr>
          <w:ilvl w:val="0"/>
          <w:numId w:val="7"/>
        </w:numPr>
        <w:spacing w:after="160" w:line="360"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COMPETÊNCIA E COMPORTAMENTO</w:t>
      </w:r>
    </w:p>
    <w:p w14:paraId="4AF026C9" w14:textId="77777777" w:rsidR="00A20F7B" w:rsidRPr="00DB2CEF" w:rsidRDefault="00A20F7B" w:rsidP="0094446F">
      <w:pPr>
        <w:pStyle w:val="PargrafodaLista"/>
        <w:spacing w:after="160"/>
        <w:ind w:left="284"/>
        <w:jc w:val="both"/>
        <w:rPr>
          <w:rFonts w:ascii="Verdana" w:hAnsi="Verdana" w:cs="Arial"/>
          <w:b/>
          <w:bCs/>
          <w:color w:val="C45911" w:themeColor="accent2" w:themeShade="BF"/>
          <w:sz w:val="22"/>
          <w:szCs w:val="22"/>
        </w:rPr>
      </w:pPr>
    </w:p>
    <w:p w14:paraId="424D6AEA" w14:textId="77777777" w:rsidR="000D00A7" w:rsidRDefault="000D00A7" w:rsidP="00254939">
      <w:pPr>
        <w:pStyle w:val="PargrafodaLista"/>
        <w:numPr>
          <w:ilvl w:val="1"/>
          <w:numId w:val="7"/>
        </w:numPr>
        <w:tabs>
          <w:tab w:val="left" w:pos="567"/>
        </w:tabs>
        <w:spacing w:line="360" w:lineRule="auto"/>
        <w:ind w:left="284" w:firstLine="0"/>
        <w:jc w:val="both"/>
        <w:rPr>
          <w:rFonts w:ascii="Verdana" w:hAnsi="Verdana" w:cs="Arial"/>
          <w:b/>
          <w:bCs/>
          <w:sz w:val="22"/>
          <w:szCs w:val="22"/>
        </w:rPr>
      </w:pPr>
      <w:r w:rsidRPr="00DB2CEF">
        <w:rPr>
          <w:rFonts w:ascii="Verdana" w:hAnsi="Verdana" w:cs="Arial"/>
          <w:b/>
          <w:bCs/>
          <w:sz w:val="22"/>
          <w:szCs w:val="22"/>
        </w:rPr>
        <w:t>FALE FÁCIL / DIREITO DE RECUSA</w:t>
      </w:r>
    </w:p>
    <w:p w14:paraId="45C081B0" w14:textId="77777777" w:rsidR="00254939" w:rsidRPr="00DB2CEF" w:rsidRDefault="00254939" w:rsidP="00254939">
      <w:pPr>
        <w:pStyle w:val="PargrafodaLista"/>
        <w:tabs>
          <w:tab w:val="left" w:pos="567"/>
        </w:tabs>
        <w:spacing w:line="360" w:lineRule="auto"/>
        <w:ind w:left="284"/>
        <w:jc w:val="both"/>
        <w:rPr>
          <w:rFonts w:ascii="Verdana" w:hAnsi="Verdana" w:cs="Arial"/>
          <w:b/>
          <w:bCs/>
          <w:sz w:val="22"/>
          <w:szCs w:val="22"/>
        </w:rPr>
      </w:pPr>
    </w:p>
    <w:p w14:paraId="48106AC9" w14:textId="77777777" w:rsidR="000F3587" w:rsidRDefault="000F3587" w:rsidP="0094446F">
      <w:pPr>
        <w:spacing w:line="360" w:lineRule="auto"/>
        <w:ind w:left="284"/>
        <w:jc w:val="both"/>
        <w:rPr>
          <w:rFonts w:ascii="Verdana" w:hAnsi="Verdana" w:cs="Arial"/>
          <w:b/>
          <w:bCs/>
          <w:sz w:val="22"/>
          <w:szCs w:val="22"/>
        </w:rPr>
      </w:pPr>
    </w:p>
    <w:p w14:paraId="25A4E5BD" w14:textId="77777777" w:rsidR="000F3587" w:rsidRDefault="000F3587" w:rsidP="0094446F">
      <w:pPr>
        <w:spacing w:line="360" w:lineRule="auto"/>
        <w:ind w:left="284"/>
        <w:jc w:val="both"/>
        <w:rPr>
          <w:rFonts w:ascii="Verdana" w:hAnsi="Verdana" w:cs="Arial"/>
          <w:b/>
          <w:bCs/>
          <w:sz w:val="22"/>
          <w:szCs w:val="22"/>
        </w:rPr>
      </w:pPr>
    </w:p>
    <w:p w14:paraId="3B31742A" w14:textId="77777777" w:rsidR="000F3587" w:rsidRDefault="000F3587" w:rsidP="0094446F">
      <w:pPr>
        <w:spacing w:line="360" w:lineRule="auto"/>
        <w:ind w:left="284"/>
        <w:jc w:val="both"/>
        <w:rPr>
          <w:rFonts w:ascii="Verdana" w:hAnsi="Verdana" w:cs="Arial"/>
          <w:b/>
          <w:bCs/>
          <w:sz w:val="22"/>
          <w:szCs w:val="22"/>
        </w:rPr>
      </w:pPr>
    </w:p>
    <w:p w14:paraId="61EBCE91" w14:textId="420E5721" w:rsidR="000D00A7" w:rsidRDefault="000D00A7" w:rsidP="0094446F">
      <w:pPr>
        <w:spacing w:line="360" w:lineRule="auto"/>
        <w:ind w:left="284"/>
        <w:jc w:val="both"/>
        <w:rPr>
          <w:rFonts w:ascii="Verdana" w:hAnsi="Verdana" w:cs="Arial"/>
          <w:b/>
          <w:bCs/>
          <w:sz w:val="22"/>
          <w:szCs w:val="22"/>
        </w:rPr>
      </w:pPr>
      <w:r w:rsidRPr="00257F4B">
        <w:rPr>
          <w:rFonts w:ascii="Verdana" w:hAnsi="Verdana" w:cs="Arial"/>
          <w:b/>
          <w:bCs/>
          <w:sz w:val="22"/>
          <w:szCs w:val="22"/>
        </w:rPr>
        <w:lastRenderedPageBreak/>
        <w:t xml:space="preserve">FALE FÁCIL </w:t>
      </w:r>
    </w:p>
    <w:p w14:paraId="51AA6DDD" w14:textId="77777777" w:rsidR="000F3587" w:rsidRDefault="000F3587" w:rsidP="0094446F">
      <w:pPr>
        <w:spacing w:line="360" w:lineRule="auto"/>
        <w:ind w:left="284"/>
        <w:jc w:val="both"/>
        <w:rPr>
          <w:rFonts w:ascii="Verdana" w:hAnsi="Verdana" w:cs="Arial"/>
          <w:b/>
          <w:bCs/>
          <w:sz w:val="22"/>
          <w:szCs w:val="22"/>
        </w:rPr>
      </w:pPr>
    </w:p>
    <w:p w14:paraId="2E6075FB" w14:textId="398BE61E" w:rsidR="000D00A7" w:rsidRDefault="000D00A7" w:rsidP="0094446F">
      <w:pPr>
        <w:spacing w:line="360" w:lineRule="auto"/>
        <w:ind w:left="284"/>
        <w:jc w:val="both"/>
        <w:rPr>
          <w:rFonts w:ascii="Verdana" w:hAnsi="Verdana" w:cs="Arial"/>
          <w:sz w:val="22"/>
          <w:szCs w:val="22"/>
        </w:rPr>
      </w:pPr>
      <w:r w:rsidRPr="00257F4B">
        <w:rPr>
          <w:rFonts w:ascii="Verdana" w:hAnsi="Verdana" w:cs="Arial"/>
          <w:sz w:val="22"/>
          <w:szCs w:val="22"/>
        </w:rPr>
        <w:t>É uma ferramenta utilizada para identificar, avaliar, reportar e controlar riscos relacionados à Segurança, Saúde e Meio Ambiente da camada 4 da Gestão de Riscos por Camadas. A plataforma padrão da</w:t>
      </w:r>
      <w:r w:rsidR="007A5C51">
        <w:rPr>
          <w:rFonts w:ascii="Verdana" w:hAnsi="Verdana" w:cs="Arial"/>
          <w:sz w:val="22"/>
          <w:szCs w:val="22"/>
        </w:rPr>
        <w:t xml:space="preserve"> NEXA</w:t>
      </w:r>
      <w:r w:rsidRPr="00257F4B">
        <w:rPr>
          <w:rFonts w:ascii="Verdana" w:hAnsi="Verdana" w:cs="Arial"/>
          <w:sz w:val="22"/>
          <w:szCs w:val="22"/>
        </w:rPr>
        <w:t xml:space="preserve"> para registrar e gerenciar o Fale Fácil é o SICLOPE.</w:t>
      </w:r>
    </w:p>
    <w:p w14:paraId="1285C10F" w14:textId="77777777" w:rsidR="00257F4B" w:rsidRPr="00257F4B" w:rsidRDefault="00257F4B" w:rsidP="0094446F">
      <w:pPr>
        <w:spacing w:line="360" w:lineRule="auto"/>
        <w:ind w:left="284"/>
        <w:jc w:val="both"/>
        <w:rPr>
          <w:rFonts w:ascii="Verdana" w:hAnsi="Verdana" w:cs="Arial"/>
          <w:sz w:val="22"/>
          <w:szCs w:val="22"/>
        </w:rPr>
      </w:pPr>
    </w:p>
    <w:p w14:paraId="62BCEBC9" w14:textId="77777777" w:rsidR="000D00A7" w:rsidRDefault="000D00A7" w:rsidP="0094446F">
      <w:pPr>
        <w:spacing w:line="360" w:lineRule="auto"/>
        <w:ind w:left="284"/>
        <w:jc w:val="both"/>
        <w:rPr>
          <w:rFonts w:ascii="Verdana" w:hAnsi="Verdana" w:cs="Arial"/>
          <w:b/>
          <w:bCs/>
          <w:sz w:val="22"/>
          <w:szCs w:val="22"/>
        </w:rPr>
      </w:pPr>
      <w:r w:rsidRPr="00257F4B">
        <w:rPr>
          <w:rFonts w:ascii="Verdana" w:hAnsi="Verdana" w:cs="Arial"/>
          <w:b/>
          <w:bCs/>
          <w:sz w:val="22"/>
          <w:szCs w:val="22"/>
        </w:rPr>
        <w:t>DIREITO DE RECUSA</w:t>
      </w:r>
    </w:p>
    <w:p w14:paraId="69EB3563" w14:textId="77777777" w:rsidR="001A184B" w:rsidRPr="00257F4B" w:rsidRDefault="001A184B" w:rsidP="0094446F">
      <w:pPr>
        <w:spacing w:line="360" w:lineRule="auto"/>
        <w:ind w:left="284"/>
        <w:jc w:val="both"/>
        <w:rPr>
          <w:rFonts w:ascii="Verdana" w:hAnsi="Verdana" w:cs="Arial"/>
          <w:b/>
          <w:bCs/>
          <w:sz w:val="22"/>
          <w:szCs w:val="22"/>
        </w:rPr>
      </w:pPr>
    </w:p>
    <w:p w14:paraId="04AE5F35" w14:textId="14E0F5B3" w:rsidR="000D00A7" w:rsidRPr="00257F4B" w:rsidRDefault="000D00A7" w:rsidP="0094446F">
      <w:pPr>
        <w:spacing w:line="360" w:lineRule="auto"/>
        <w:ind w:left="284"/>
        <w:jc w:val="both"/>
        <w:rPr>
          <w:rFonts w:ascii="Verdana" w:hAnsi="Verdana" w:cs="Arial"/>
          <w:sz w:val="22"/>
          <w:szCs w:val="22"/>
        </w:rPr>
      </w:pPr>
      <w:r w:rsidRPr="00257F4B">
        <w:rPr>
          <w:rFonts w:ascii="Verdana" w:hAnsi="Verdana" w:cs="Arial"/>
          <w:sz w:val="22"/>
          <w:szCs w:val="22"/>
        </w:rPr>
        <w:t>É um ato preventivo que assegura aos trabalhadores da</w:t>
      </w:r>
      <w:r w:rsidR="007A5C51">
        <w:rPr>
          <w:rFonts w:ascii="Verdana" w:hAnsi="Verdana" w:cs="Arial"/>
          <w:sz w:val="22"/>
          <w:szCs w:val="22"/>
        </w:rPr>
        <w:t xml:space="preserve"> NEXA</w:t>
      </w:r>
      <w:r w:rsidRPr="00257F4B">
        <w:rPr>
          <w:rFonts w:ascii="Verdana" w:hAnsi="Verdana" w:cs="Arial"/>
          <w:sz w:val="22"/>
          <w:szCs w:val="22"/>
        </w:rPr>
        <w:t>, próprios e terceiros, o direito de não iniciar ou de interromper qualquer atividade de trabalho por considerar que ela envolva grave e iminente risco para a sua segurança e saúde ou de outras pessoas.</w:t>
      </w:r>
    </w:p>
    <w:p w14:paraId="308717EC" w14:textId="77777777" w:rsidR="000D00A7" w:rsidRPr="00DB2CEF" w:rsidRDefault="000D00A7" w:rsidP="0094446F">
      <w:pPr>
        <w:pStyle w:val="PargrafodaLista"/>
        <w:ind w:left="284"/>
        <w:jc w:val="both"/>
        <w:rPr>
          <w:rFonts w:ascii="Verdana" w:hAnsi="Verdana" w:cs="Arial"/>
          <w:b/>
          <w:bCs/>
          <w:i/>
          <w:iCs/>
          <w:sz w:val="22"/>
          <w:szCs w:val="22"/>
        </w:rPr>
      </w:pPr>
    </w:p>
    <w:p w14:paraId="49AD7DE5" w14:textId="77777777" w:rsidR="000D00A7" w:rsidRDefault="000D00A7" w:rsidP="000F3587">
      <w:pPr>
        <w:pStyle w:val="PargrafodaLista"/>
        <w:numPr>
          <w:ilvl w:val="1"/>
          <w:numId w:val="7"/>
        </w:numPr>
        <w:tabs>
          <w:tab w:val="left" w:pos="567"/>
        </w:tabs>
        <w:spacing w:line="360" w:lineRule="auto"/>
        <w:ind w:left="284" w:firstLine="0"/>
        <w:jc w:val="both"/>
        <w:rPr>
          <w:rFonts w:ascii="Verdana" w:hAnsi="Verdana" w:cs="Arial"/>
          <w:b/>
          <w:bCs/>
          <w:sz w:val="22"/>
          <w:szCs w:val="22"/>
        </w:rPr>
      </w:pPr>
      <w:r w:rsidRPr="00DB2CEF">
        <w:rPr>
          <w:rFonts w:ascii="Verdana" w:hAnsi="Verdana" w:cs="Arial"/>
          <w:b/>
          <w:bCs/>
          <w:sz w:val="22"/>
          <w:szCs w:val="22"/>
        </w:rPr>
        <w:t>PLANO ANUAL DE COMUNICAÇÃO</w:t>
      </w:r>
    </w:p>
    <w:p w14:paraId="14612D55" w14:textId="77777777" w:rsidR="000F3587" w:rsidRPr="00DB2CEF" w:rsidRDefault="000F3587" w:rsidP="000F3587">
      <w:pPr>
        <w:pStyle w:val="PargrafodaLista"/>
        <w:tabs>
          <w:tab w:val="left" w:pos="567"/>
        </w:tabs>
        <w:spacing w:line="360" w:lineRule="auto"/>
        <w:ind w:left="284"/>
        <w:jc w:val="both"/>
        <w:rPr>
          <w:rFonts w:ascii="Verdana" w:hAnsi="Verdana" w:cs="Arial"/>
          <w:b/>
          <w:bCs/>
          <w:sz w:val="22"/>
          <w:szCs w:val="22"/>
        </w:rPr>
      </w:pPr>
    </w:p>
    <w:p w14:paraId="2B15FF78" w14:textId="199F4006" w:rsidR="000D00A7" w:rsidRDefault="000D00A7" w:rsidP="000F3587">
      <w:pPr>
        <w:spacing w:line="360" w:lineRule="auto"/>
        <w:ind w:left="284"/>
        <w:jc w:val="both"/>
        <w:rPr>
          <w:rFonts w:ascii="Verdana" w:hAnsi="Verdana" w:cs="Arial"/>
          <w:b/>
          <w:bCs/>
          <w:sz w:val="22"/>
          <w:szCs w:val="22"/>
        </w:rPr>
      </w:pPr>
      <w:r w:rsidRPr="00257F4B">
        <w:rPr>
          <w:rFonts w:ascii="Verdana" w:hAnsi="Verdana" w:cs="Arial"/>
          <w:b/>
          <w:bCs/>
          <w:sz w:val="22"/>
          <w:szCs w:val="22"/>
        </w:rPr>
        <w:t>DIA DA SEGURANÇA</w:t>
      </w:r>
      <w:r w:rsidR="007A5C51">
        <w:rPr>
          <w:rFonts w:ascii="Verdana" w:hAnsi="Verdana" w:cs="Arial"/>
          <w:b/>
          <w:bCs/>
          <w:sz w:val="22"/>
          <w:szCs w:val="22"/>
        </w:rPr>
        <w:t xml:space="preserve"> NEXA</w:t>
      </w:r>
    </w:p>
    <w:p w14:paraId="50CF6C68" w14:textId="77777777" w:rsidR="000F3587" w:rsidRPr="00257F4B" w:rsidRDefault="000F3587" w:rsidP="000F3587">
      <w:pPr>
        <w:spacing w:line="360" w:lineRule="auto"/>
        <w:ind w:left="284"/>
        <w:jc w:val="both"/>
        <w:rPr>
          <w:rFonts w:ascii="Verdana" w:hAnsi="Verdana" w:cs="Arial"/>
          <w:b/>
          <w:bCs/>
          <w:sz w:val="22"/>
          <w:szCs w:val="22"/>
        </w:rPr>
      </w:pPr>
    </w:p>
    <w:p w14:paraId="5B79EBDE" w14:textId="64329268" w:rsidR="000D00A7" w:rsidRDefault="000D00A7" w:rsidP="000F3587">
      <w:pPr>
        <w:spacing w:line="360" w:lineRule="auto"/>
        <w:ind w:left="284"/>
        <w:jc w:val="both"/>
        <w:rPr>
          <w:rFonts w:ascii="Verdana" w:hAnsi="Verdana" w:cs="Arial"/>
          <w:sz w:val="22"/>
          <w:szCs w:val="22"/>
        </w:rPr>
      </w:pPr>
      <w:r w:rsidRPr="00257F4B">
        <w:rPr>
          <w:rFonts w:ascii="Verdana" w:hAnsi="Verdana" w:cs="Arial"/>
          <w:sz w:val="22"/>
          <w:szCs w:val="22"/>
        </w:rPr>
        <w:t>É um evento da</w:t>
      </w:r>
      <w:r w:rsidR="007A5C51">
        <w:rPr>
          <w:rFonts w:ascii="Verdana" w:hAnsi="Verdana" w:cs="Arial"/>
          <w:sz w:val="22"/>
          <w:szCs w:val="22"/>
        </w:rPr>
        <w:t xml:space="preserve"> NEXA</w:t>
      </w:r>
      <w:r w:rsidRPr="00257F4B">
        <w:rPr>
          <w:rFonts w:ascii="Verdana" w:hAnsi="Verdana" w:cs="Arial"/>
          <w:sz w:val="22"/>
          <w:szCs w:val="22"/>
        </w:rPr>
        <w:t xml:space="preserve"> que acontece em </w:t>
      </w:r>
      <w:r w:rsidRPr="00257F4B">
        <w:rPr>
          <w:rFonts w:ascii="Verdana" w:hAnsi="Verdana" w:cs="Arial"/>
          <w:b/>
          <w:bCs/>
          <w:sz w:val="22"/>
          <w:szCs w:val="22"/>
        </w:rPr>
        <w:t xml:space="preserve">abril </w:t>
      </w:r>
      <w:r w:rsidRPr="00257F4B">
        <w:rPr>
          <w:rFonts w:ascii="Verdana" w:hAnsi="Verdana" w:cs="Arial"/>
          <w:b/>
          <w:bCs/>
          <w:color w:val="000000" w:themeColor="text1"/>
          <w:sz w:val="22"/>
          <w:szCs w:val="22"/>
        </w:rPr>
        <w:t>de cada ano</w:t>
      </w:r>
      <w:r w:rsidRPr="00257F4B">
        <w:rPr>
          <w:rFonts w:ascii="Verdana" w:hAnsi="Verdana" w:cs="Arial"/>
          <w:color w:val="000000" w:themeColor="text1"/>
          <w:sz w:val="22"/>
          <w:szCs w:val="22"/>
        </w:rPr>
        <w:t xml:space="preserve"> </w:t>
      </w:r>
      <w:r w:rsidRPr="00257F4B">
        <w:rPr>
          <w:rFonts w:ascii="Verdana" w:hAnsi="Verdana" w:cs="Arial"/>
          <w:sz w:val="22"/>
          <w:szCs w:val="22"/>
        </w:rPr>
        <w:t>com o objetivo de fortalecer sua cultura de segurança no trabalho sob o lema "Zero Harm" (zero Dano). O foco principal é construir uma cultura de trabalho que não gere danos, lesões, prejuízos ou impactos negativos na vida dos colaboradores.</w:t>
      </w:r>
    </w:p>
    <w:p w14:paraId="78589138" w14:textId="77777777" w:rsidR="000F3587" w:rsidRDefault="000F3587" w:rsidP="000F3587">
      <w:pPr>
        <w:spacing w:line="360" w:lineRule="auto"/>
        <w:ind w:left="284"/>
        <w:jc w:val="both"/>
        <w:rPr>
          <w:rFonts w:ascii="Verdana" w:hAnsi="Verdana" w:cs="Arial"/>
          <w:sz w:val="22"/>
          <w:szCs w:val="22"/>
        </w:rPr>
      </w:pPr>
    </w:p>
    <w:p w14:paraId="6F5A78EA" w14:textId="77777777" w:rsidR="000D00A7" w:rsidRDefault="000D00A7" w:rsidP="000F3587">
      <w:pPr>
        <w:spacing w:line="360" w:lineRule="auto"/>
        <w:ind w:left="284"/>
        <w:jc w:val="both"/>
        <w:rPr>
          <w:rFonts w:ascii="Verdana" w:hAnsi="Verdana" w:cs="Arial"/>
          <w:b/>
          <w:bCs/>
          <w:sz w:val="22"/>
          <w:szCs w:val="22"/>
        </w:rPr>
      </w:pPr>
      <w:r w:rsidRPr="00257F4B">
        <w:rPr>
          <w:rFonts w:ascii="Verdana" w:hAnsi="Verdana" w:cs="Arial"/>
          <w:b/>
          <w:bCs/>
          <w:sz w:val="22"/>
          <w:szCs w:val="22"/>
        </w:rPr>
        <w:t>SIPAT</w:t>
      </w:r>
    </w:p>
    <w:p w14:paraId="7CDD9DF8" w14:textId="77777777" w:rsidR="000D00A7" w:rsidRPr="00257F4B" w:rsidRDefault="000D00A7" w:rsidP="0094446F">
      <w:pPr>
        <w:spacing w:after="160" w:line="360" w:lineRule="auto"/>
        <w:ind w:left="284"/>
        <w:jc w:val="both"/>
        <w:rPr>
          <w:rFonts w:ascii="Verdana" w:hAnsi="Verdana" w:cs="Arial"/>
          <w:sz w:val="22"/>
          <w:szCs w:val="22"/>
        </w:rPr>
      </w:pPr>
      <w:r w:rsidRPr="00257F4B">
        <w:rPr>
          <w:rFonts w:ascii="Verdana" w:hAnsi="Verdana" w:cs="Arial"/>
          <w:sz w:val="22"/>
          <w:szCs w:val="22"/>
        </w:rPr>
        <w:t>A Semana Interna de Prevenção de Acidentes de Trabalho (SIPAT) é um programa que consiste em uma semana de atividades, palestras e treinamentos com foco em saúde e segurança ocupacional.</w:t>
      </w:r>
    </w:p>
    <w:p w14:paraId="35D61A9F" w14:textId="77777777" w:rsidR="000D00A7" w:rsidRPr="00257F4B" w:rsidRDefault="000D00A7" w:rsidP="0094446F">
      <w:pPr>
        <w:spacing w:after="160" w:line="360" w:lineRule="auto"/>
        <w:ind w:left="284"/>
        <w:jc w:val="both"/>
        <w:rPr>
          <w:rFonts w:ascii="Verdana" w:hAnsi="Verdana" w:cs="Arial"/>
          <w:b/>
          <w:bCs/>
          <w:sz w:val="22"/>
          <w:szCs w:val="22"/>
        </w:rPr>
      </w:pPr>
      <w:r w:rsidRPr="00257F4B">
        <w:rPr>
          <w:rFonts w:ascii="Verdana" w:hAnsi="Verdana" w:cs="Arial"/>
          <w:b/>
          <w:bCs/>
          <w:sz w:val="22"/>
          <w:szCs w:val="22"/>
        </w:rPr>
        <w:lastRenderedPageBreak/>
        <w:t xml:space="preserve">PROA </w:t>
      </w:r>
    </w:p>
    <w:p w14:paraId="71C80500" w14:textId="3771C620" w:rsidR="000D00A7" w:rsidRDefault="000D00A7" w:rsidP="0094446F">
      <w:pPr>
        <w:spacing w:after="160" w:line="360" w:lineRule="auto"/>
        <w:ind w:left="284"/>
        <w:rPr>
          <w:rFonts w:ascii="Verdana" w:hAnsi="Verdana" w:cs="Arial"/>
          <w:sz w:val="22"/>
          <w:szCs w:val="22"/>
        </w:rPr>
      </w:pPr>
      <w:r w:rsidRPr="00257F4B">
        <w:rPr>
          <w:rFonts w:ascii="Verdana" w:hAnsi="Verdana" w:cs="Arial"/>
          <w:sz w:val="22"/>
          <w:szCs w:val="22"/>
        </w:rPr>
        <w:t xml:space="preserve">O Movimento Proa é um programa que é implementado principalmente nos meses de dezembro e janeiro, considerados períodos críticos devido à maior ocorrência de acidentes de trabalho. Seu objetivo é elevar o </w:t>
      </w:r>
      <w:r w:rsidRPr="00257F4B">
        <w:rPr>
          <w:rFonts w:ascii="Verdana" w:hAnsi="Verdana" w:cs="Arial"/>
          <w:b/>
          <w:bCs/>
          <w:sz w:val="22"/>
          <w:szCs w:val="22"/>
        </w:rPr>
        <w:t>nível de alerta</w:t>
      </w:r>
      <w:r w:rsidRPr="00257F4B">
        <w:rPr>
          <w:rFonts w:ascii="Verdana" w:hAnsi="Verdana" w:cs="Arial"/>
          <w:sz w:val="22"/>
          <w:szCs w:val="22"/>
        </w:rPr>
        <w:t xml:space="preserve"> entre os colaboradores para que reforcem o uso de ferramentas de proteção e atuem com prudência. Os quatro pilares que norteiam esta iniciativa são: </w:t>
      </w:r>
    </w:p>
    <w:p w14:paraId="4A98FBA5" w14:textId="5EE2FD67" w:rsidR="00243EA5" w:rsidRPr="00257F4B" w:rsidRDefault="00243EA5" w:rsidP="0094446F">
      <w:pPr>
        <w:spacing w:after="160" w:line="360" w:lineRule="auto"/>
        <w:ind w:left="284"/>
        <w:rPr>
          <w:rFonts w:ascii="Verdana" w:hAnsi="Verdana" w:cs="Arial"/>
          <w:sz w:val="22"/>
          <w:szCs w:val="22"/>
        </w:rPr>
      </w:pPr>
      <w:r w:rsidRPr="004679A6">
        <w:rPr>
          <w:rFonts w:ascii="Verdana" w:hAnsi="Verdana" w:cs="Arial"/>
          <w:noProof/>
          <w:sz w:val="22"/>
          <w:szCs w:val="22"/>
        </w:rPr>
        <w:drawing>
          <wp:inline distT="0" distB="0" distL="0" distR="0" wp14:anchorId="452045F7" wp14:editId="0228DDA4">
            <wp:extent cx="1514475" cy="1235018"/>
            <wp:effectExtent l="0" t="0" r="0" b="0"/>
            <wp:docPr id="6" name="Imagem 5" descr="Texto&#10;&#10;O conteúdo gerado por IA pode estar incorreto.">
              <a:extLst xmlns:a="http://schemas.openxmlformats.org/drawingml/2006/main">
                <a:ext uri="{FF2B5EF4-FFF2-40B4-BE49-F238E27FC236}">
                  <a16:creationId xmlns:a16="http://schemas.microsoft.com/office/drawing/2014/main" id="{4A92148F-57D3-B8B5-6589-EF3C71707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Texto&#10;&#10;O conteúdo gerado por IA pode estar incorreto.">
                      <a:extLst>
                        <a:ext uri="{FF2B5EF4-FFF2-40B4-BE49-F238E27FC236}">
                          <a16:creationId xmlns:a16="http://schemas.microsoft.com/office/drawing/2014/main" id="{4A92148F-57D3-B8B5-6589-EF3C71707CFA}"/>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518560" cy="1238350"/>
                    </a:xfrm>
                    <a:prstGeom prst="rect">
                      <a:avLst/>
                    </a:prstGeom>
                  </pic:spPr>
                </pic:pic>
              </a:graphicData>
            </a:graphic>
          </wp:inline>
        </w:drawing>
      </w:r>
    </w:p>
    <w:p w14:paraId="2174B688" w14:textId="6D25FA94" w:rsidR="000D00A7" w:rsidRDefault="000D00A7" w:rsidP="0094446F">
      <w:pPr>
        <w:spacing w:after="160" w:line="360" w:lineRule="auto"/>
        <w:ind w:left="284"/>
        <w:jc w:val="both"/>
        <w:rPr>
          <w:rFonts w:ascii="Verdana" w:hAnsi="Verdana" w:cs="Arial"/>
          <w:sz w:val="22"/>
          <w:szCs w:val="22"/>
        </w:rPr>
      </w:pPr>
      <w:r w:rsidRPr="00257F4B">
        <w:rPr>
          <w:rFonts w:ascii="Verdana" w:hAnsi="Verdana" w:cs="Arial"/>
          <w:sz w:val="22"/>
          <w:szCs w:val="22"/>
        </w:rPr>
        <w:t>Essa abordagem busca incentivar comportamentos mais conscientes e preventivos para reduzir a frequência e o impacto dos incidentes dentro da organização</w:t>
      </w:r>
      <w:r w:rsidR="00257F4B">
        <w:rPr>
          <w:rFonts w:ascii="Verdana" w:hAnsi="Verdana" w:cs="Arial"/>
          <w:sz w:val="22"/>
          <w:szCs w:val="22"/>
        </w:rPr>
        <w:t>.</w:t>
      </w:r>
    </w:p>
    <w:p w14:paraId="3863BDEA" w14:textId="2010884F" w:rsidR="004A1474" w:rsidRPr="00DB2CEF" w:rsidRDefault="0FD17535" w:rsidP="00786620">
      <w:pPr>
        <w:pStyle w:val="PargrafodaLista"/>
        <w:numPr>
          <w:ilvl w:val="0"/>
          <w:numId w:val="7"/>
        </w:numPr>
        <w:tabs>
          <w:tab w:val="left" w:pos="567"/>
          <w:tab w:val="left" w:pos="851"/>
        </w:tabs>
        <w:spacing w:after="160" w:line="360" w:lineRule="auto"/>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CONTROL</w:t>
      </w:r>
      <w:r w:rsidR="1430C77C" w:rsidRPr="00DB2CEF">
        <w:rPr>
          <w:rFonts w:ascii="Verdana" w:hAnsi="Verdana" w:cs="Arial"/>
          <w:b/>
          <w:bCs/>
          <w:color w:val="C45911" w:themeColor="accent2" w:themeShade="BF"/>
          <w:sz w:val="22"/>
          <w:szCs w:val="22"/>
        </w:rPr>
        <w:t>E</w:t>
      </w:r>
      <w:r w:rsidR="00441E46" w:rsidRPr="00DB2CEF">
        <w:rPr>
          <w:rFonts w:ascii="Verdana" w:hAnsi="Verdana" w:cs="Arial"/>
          <w:b/>
          <w:bCs/>
          <w:color w:val="C45911" w:themeColor="accent2" w:themeShade="BF"/>
          <w:sz w:val="22"/>
          <w:szCs w:val="22"/>
        </w:rPr>
        <w:t xml:space="preserve"> OPERACIONAL</w:t>
      </w:r>
    </w:p>
    <w:p w14:paraId="6D2EEAAA" w14:textId="5E066215" w:rsidR="00E025C6" w:rsidRPr="00257F4B" w:rsidRDefault="00361310" w:rsidP="0094446F">
      <w:pPr>
        <w:spacing w:after="160" w:line="360" w:lineRule="auto"/>
        <w:ind w:left="284"/>
        <w:jc w:val="both"/>
        <w:rPr>
          <w:rFonts w:ascii="Verdana" w:hAnsi="Verdana" w:cs="Arial"/>
          <w:sz w:val="22"/>
          <w:szCs w:val="22"/>
        </w:rPr>
      </w:pPr>
      <w:r w:rsidRPr="00257F4B">
        <w:rPr>
          <w:rFonts w:ascii="Verdana" w:hAnsi="Verdana" w:cs="Arial"/>
          <w:sz w:val="22"/>
          <w:szCs w:val="22"/>
        </w:rPr>
        <w:t>As Unidades da</w:t>
      </w:r>
      <w:r w:rsidR="007A5C51">
        <w:rPr>
          <w:rFonts w:ascii="Verdana" w:hAnsi="Verdana" w:cs="Arial"/>
          <w:sz w:val="22"/>
          <w:szCs w:val="22"/>
        </w:rPr>
        <w:t xml:space="preserve"> NEXA</w:t>
      </w:r>
      <w:r w:rsidRPr="00257F4B">
        <w:rPr>
          <w:rFonts w:ascii="Verdana" w:hAnsi="Verdana" w:cs="Arial"/>
          <w:sz w:val="22"/>
          <w:szCs w:val="22"/>
        </w:rPr>
        <w:t xml:space="preserve"> garantem a implantação, manutenção e verificação dos controles operacionais seguindo a hierarquia de controles. Eles devem realizar inspeções, auditorias e listas de verificação para garantir sua eficácia, </w:t>
      </w:r>
      <w:r w:rsidRPr="00257F4B">
        <w:rPr>
          <w:rFonts w:ascii="Verdana" w:hAnsi="Verdana" w:cs="Arial"/>
          <w:color w:val="000000" w:themeColor="text1"/>
          <w:sz w:val="22"/>
          <w:szCs w:val="22"/>
        </w:rPr>
        <w:t xml:space="preserve">treinar as </w:t>
      </w:r>
      <w:r w:rsidR="00CF64A0">
        <w:rPr>
          <w:rFonts w:ascii="Verdana" w:hAnsi="Verdana" w:cs="Arial"/>
          <w:color w:val="000000" w:themeColor="text1"/>
          <w:sz w:val="22"/>
          <w:szCs w:val="22"/>
        </w:rPr>
        <w:t>Empresas Contratadas</w:t>
      </w:r>
      <w:r w:rsidRPr="00257F4B">
        <w:rPr>
          <w:rFonts w:ascii="Verdana" w:hAnsi="Verdana" w:cs="Arial"/>
          <w:color w:val="000000" w:themeColor="text1"/>
          <w:sz w:val="22"/>
          <w:szCs w:val="22"/>
        </w:rPr>
        <w:t xml:space="preserve"> no uso correto de ferramentas e padrões de gerenciamento e monitorar o cumprimento por meio de </w:t>
      </w:r>
      <w:r w:rsidR="2352FCBC" w:rsidRPr="00257F4B">
        <w:rPr>
          <w:rFonts w:ascii="Verdana" w:hAnsi="Verdana" w:cs="Arial"/>
          <w:color w:val="000000" w:themeColor="text1"/>
          <w:sz w:val="22"/>
          <w:szCs w:val="22"/>
        </w:rPr>
        <w:t>Observaç</w:t>
      </w:r>
      <w:r w:rsidR="67F1A760" w:rsidRPr="00257F4B">
        <w:rPr>
          <w:rFonts w:ascii="Verdana" w:hAnsi="Verdana" w:cs="Arial"/>
          <w:color w:val="000000" w:themeColor="text1"/>
          <w:sz w:val="22"/>
          <w:szCs w:val="22"/>
        </w:rPr>
        <w:t>ão</w:t>
      </w:r>
      <w:r w:rsidR="2352FCBC" w:rsidRPr="00257F4B">
        <w:rPr>
          <w:rFonts w:ascii="Verdana" w:hAnsi="Verdana" w:cs="Arial"/>
          <w:color w:val="000000" w:themeColor="text1"/>
          <w:sz w:val="22"/>
          <w:szCs w:val="22"/>
        </w:rPr>
        <w:t xml:space="preserve"> </w:t>
      </w:r>
      <w:r w:rsidR="0333AF9C" w:rsidRPr="00257F4B">
        <w:rPr>
          <w:rFonts w:ascii="Verdana" w:hAnsi="Verdana" w:cs="Arial"/>
          <w:color w:val="000000" w:themeColor="text1"/>
          <w:sz w:val="22"/>
          <w:szCs w:val="22"/>
        </w:rPr>
        <w:t xml:space="preserve">Planejada </w:t>
      </w:r>
      <w:r w:rsidR="2352FCBC" w:rsidRPr="00257F4B">
        <w:rPr>
          <w:rFonts w:ascii="Verdana" w:hAnsi="Verdana" w:cs="Arial"/>
          <w:color w:val="000000" w:themeColor="text1"/>
          <w:sz w:val="22"/>
          <w:szCs w:val="22"/>
        </w:rPr>
        <w:t>d</w:t>
      </w:r>
      <w:r w:rsidR="4F8B3F12" w:rsidRPr="00257F4B">
        <w:rPr>
          <w:rFonts w:ascii="Verdana" w:hAnsi="Verdana" w:cs="Arial"/>
          <w:color w:val="000000" w:themeColor="text1"/>
          <w:sz w:val="22"/>
          <w:szCs w:val="22"/>
        </w:rPr>
        <w:t>a</w:t>
      </w:r>
      <w:r w:rsidRPr="00257F4B">
        <w:rPr>
          <w:rFonts w:ascii="Verdana" w:hAnsi="Verdana" w:cs="Arial"/>
          <w:color w:val="000000" w:themeColor="text1"/>
          <w:sz w:val="22"/>
          <w:szCs w:val="22"/>
        </w:rPr>
        <w:t xml:space="preserve"> </w:t>
      </w:r>
      <w:r w:rsidR="006E540B" w:rsidRPr="00257F4B">
        <w:rPr>
          <w:rFonts w:ascii="Verdana" w:hAnsi="Verdana" w:cs="Arial"/>
          <w:color w:val="000000" w:themeColor="text1"/>
          <w:sz w:val="22"/>
          <w:szCs w:val="22"/>
        </w:rPr>
        <w:t>Tarefa (</w:t>
      </w:r>
      <w:r w:rsidRPr="00257F4B">
        <w:rPr>
          <w:rFonts w:ascii="Verdana" w:hAnsi="Verdana" w:cs="Arial"/>
          <w:color w:val="000000" w:themeColor="text1"/>
          <w:sz w:val="22"/>
          <w:szCs w:val="22"/>
        </w:rPr>
        <w:t xml:space="preserve">OPT). Além disso, é proibido desabilitar ou </w:t>
      </w:r>
      <w:r w:rsidR="3C5F6A6F" w:rsidRPr="00257F4B">
        <w:rPr>
          <w:rFonts w:ascii="Verdana" w:hAnsi="Verdana" w:cs="Arial"/>
          <w:color w:val="000000" w:themeColor="text1"/>
          <w:sz w:val="22"/>
          <w:szCs w:val="22"/>
        </w:rPr>
        <w:t>inutilizar</w:t>
      </w:r>
      <w:r w:rsidRPr="00257F4B">
        <w:rPr>
          <w:rFonts w:ascii="Verdana" w:hAnsi="Verdana" w:cs="Arial"/>
          <w:color w:val="000000" w:themeColor="text1"/>
          <w:sz w:val="22"/>
          <w:szCs w:val="22"/>
        </w:rPr>
        <w:t xml:space="preserve"> quaisquer controles implementados.</w:t>
      </w:r>
    </w:p>
    <w:p w14:paraId="4D6C9875" w14:textId="73546355" w:rsidR="00BD3025" w:rsidRPr="00DB2CEF" w:rsidRDefault="006E3106"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PADRÕES GERENCIAL - </w:t>
      </w:r>
      <w:r w:rsidR="00441E46" w:rsidRPr="00DB2CEF">
        <w:rPr>
          <w:rFonts w:ascii="Verdana" w:hAnsi="Verdana" w:cs="Arial"/>
          <w:b/>
          <w:bCs/>
          <w:sz w:val="22"/>
          <w:szCs w:val="22"/>
        </w:rPr>
        <w:t>PROTOCOLOS DE RISCO CRÍTICO (PRC)</w:t>
      </w:r>
    </w:p>
    <w:p w14:paraId="710771F6" w14:textId="7686899A" w:rsidR="006C4FBF" w:rsidRDefault="00B82E47" w:rsidP="00016A66">
      <w:pPr>
        <w:spacing w:line="360" w:lineRule="auto"/>
        <w:ind w:left="284"/>
        <w:jc w:val="both"/>
        <w:rPr>
          <w:rFonts w:ascii="Verdana" w:hAnsi="Verdana" w:cs="Arial"/>
          <w:sz w:val="22"/>
          <w:szCs w:val="22"/>
        </w:rPr>
      </w:pPr>
      <w:r w:rsidRPr="00243EA5">
        <w:rPr>
          <w:rFonts w:ascii="Verdana" w:hAnsi="Verdana" w:cs="Arial"/>
          <w:sz w:val="22"/>
          <w:szCs w:val="22"/>
        </w:rPr>
        <w:t>São um conjunto de protocolos que identificam e regulamentam as principais atividades de mineração da</w:t>
      </w:r>
      <w:r w:rsidR="007A5C51">
        <w:rPr>
          <w:rFonts w:ascii="Verdana" w:hAnsi="Verdana" w:cs="Arial"/>
          <w:sz w:val="22"/>
          <w:szCs w:val="22"/>
        </w:rPr>
        <w:t xml:space="preserve"> NEXA</w:t>
      </w:r>
      <w:r w:rsidRPr="00243EA5">
        <w:rPr>
          <w:rFonts w:ascii="Verdana" w:hAnsi="Verdana" w:cs="Arial"/>
          <w:sz w:val="22"/>
          <w:szCs w:val="22"/>
        </w:rPr>
        <w:t xml:space="preserve"> que representam altos riscos, com foco na prevenção de acidentes </w:t>
      </w:r>
      <w:r w:rsidRPr="00243EA5">
        <w:rPr>
          <w:rFonts w:ascii="Verdana" w:hAnsi="Verdana" w:cs="Arial"/>
          <w:sz w:val="22"/>
          <w:szCs w:val="22"/>
        </w:rPr>
        <w:lastRenderedPageBreak/>
        <w:t xml:space="preserve">graves ou fatais. Cada protocolo é projetado para garantir o cumprimento dos requisitos técnicos, gerenciais e comportamentais em situações de alto risco. </w:t>
      </w:r>
    </w:p>
    <w:p w14:paraId="43A1ED3D" w14:textId="77777777" w:rsidR="00016A66" w:rsidRPr="00243EA5" w:rsidRDefault="00016A66" w:rsidP="00016A66">
      <w:pPr>
        <w:spacing w:line="360" w:lineRule="auto"/>
        <w:ind w:left="284"/>
        <w:jc w:val="both"/>
        <w:rPr>
          <w:rFonts w:ascii="Verdana" w:hAnsi="Verdana" w:cs="Arial"/>
          <w:b/>
          <w:bCs/>
          <w:sz w:val="22"/>
          <w:szCs w:val="22"/>
        </w:rPr>
      </w:pPr>
    </w:p>
    <w:p w14:paraId="1B6AD8AB" w14:textId="194C7287" w:rsidR="003A32DE" w:rsidRPr="006814EC" w:rsidRDefault="00214A00" w:rsidP="0094446F">
      <w:pPr>
        <w:spacing w:line="360" w:lineRule="auto"/>
        <w:ind w:left="284"/>
        <w:jc w:val="both"/>
        <w:rPr>
          <w:rFonts w:ascii="Verdana" w:hAnsi="Verdana" w:cs="Arial"/>
          <w:sz w:val="22"/>
          <w:szCs w:val="22"/>
        </w:rPr>
      </w:pPr>
      <w:r w:rsidRPr="006814EC">
        <w:rPr>
          <w:rFonts w:ascii="Verdana" w:hAnsi="Verdana" w:cs="Arial"/>
          <w:sz w:val="22"/>
          <w:szCs w:val="22"/>
        </w:rPr>
        <w:t>Por meio da Autoavaliação, a</w:t>
      </w:r>
      <w:r w:rsidR="007A5C51">
        <w:rPr>
          <w:rFonts w:ascii="Verdana" w:hAnsi="Verdana" w:cs="Arial"/>
          <w:sz w:val="22"/>
          <w:szCs w:val="22"/>
        </w:rPr>
        <w:t xml:space="preserve"> NEXA</w:t>
      </w:r>
      <w:r w:rsidRPr="006814EC">
        <w:rPr>
          <w:rFonts w:ascii="Verdana" w:hAnsi="Verdana" w:cs="Arial"/>
          <w:sz w:val="22"/>
          <w:szCs w:val="22"/>
        </w:rPr>
        <w:t xml:space="preserve"> avalia</w:t>
      </w:r>
      <w:r w:rsidR="00AF5A37" w:rsidRPr="006814EC">
        <w:rPr>
          <w:rFonts w:ascii="Verdana" w:hAnsi="Verdana"/>
        </w:rPr>
        <w:t xml:space="preserve"> </w:t>
      </w:r>
      <w:r w:rsidR="00AF5A37" w:rsidRPr="006814EC">
        <w:rPr>
          <w:rFonts w:ascii="Verdana" w:hAnsi="Verdana" w:cs="Arial"/>
          <w:sz w:val="22"/>
          <w:szCs w:val="22"/>
        </w:rPr>
        <w:t>o nível de aderência e desdobramento dos Protocolos de Riscos Críticos (PRC), dentro do Programa de Prevenção de Fatalidades da</w:t>
      </w:r>
      <w:r w:rsidR="007A5C51">
        <w:rPr>
          <w:rFonts w:ascii="Verdana" w:hAnsi="Verdana" w:cs="Arial"/>
          <w:sz w:val="22"/>
          <w:szCs w:val="22"/>
        </w:rPr>
        <w:t xml:space="preserve"> NEXA</w:t>
      </w:r>
      <w:r w:rsidR="00AF5A37" w:rsidRPr="006814EC">
        <w:rPr>
          <w:rFonts w:ascii="Verdana" w:hAnsi="Verdana" w:cs="Arial"/>
          <w:sz w:val="22"/>
          <w:szCs w:val="22"/>
        </w:rPr>
        <w:t xml:space="preserve"> nas unidades através da aplicação/ verificação in loco de protocolos de avaliação.</w:t>
      </w:r>
    </w:p>
    <w:p w14:paraId="05A85CB2" w14:textId="77777777" w:rsidR="00AF5A37" w:rsidRPr="00DB2CEF" w:rsidRDefault="00AF5A37" w:rsidP="0094446F">
      <w:pPr>
        <w:pStyle w:val="PargrafodaLista"/>
        <w:spacing w:line="360" w:lineRule="auto"/>
        <w:ind w:left="284"/>
        <w:jc w:val="both"/>
        <w:rPr>
          <w:rFonts w:ascii="Verdana" w:hAnsi="Verdana" w:cs="Arial"/>
          <w:sz w:val="22"/>
          <w:szCs w:val="22"/>
        </w:rPr>
      </w:pPr>
    </w:p>
    <w:p w14:paraId="398C74F1" w14:textId="473499B3" w:rsidR="003A32DE" w:rsidRPr="006814EC" w:rsidRDefault="00C41301" w:rsidP="0094446F">
      <w:pPr>
        <w:spacing w:line="360" w:lineRule="auto"/>
        <w:ind w:left="284"/>
        <w:jc w:val="both"/>
        <w:rPr>
          <w:rFonts w:ascii="Verdana" w:hAnsi="Verdana" w:cs="Arial"/>
          <w:sz w:val="22"/>
          <w:szCs w:val="22"/>
        </w:rPr>
      </w:pPr>
      <w:r w:rsidRPr="006814EC">
        <w:rPr>
          <w:rFonts w:ascii="Verdana" w:hAnsi="Verdana" w:cs="Arial"/>
          <w:sz w:val="22"/>
          <w:szCs w:val="22"/>
        </w:rPr>
        <w:t>Os pontos e aspectos propostos nos protocolos são divididos segundo os 3 pilares que compõe a gestão da atividade crítica (Pessoas, Equipamentos/Instalações e Procedimentos/Gestão) e avaliados e quantificados de acordo com uma nota de aderência, segundo níveis de atendimento.</w:t>
      </w:r>
    </w:p>
    <w:p w14:paraId="76B803D1" w14:textId="77777777" w:rsidR="004A1474" w:rsidRPr="00DB2CEF" w:rsidRDefault="004A1474" w:rsidP="0094446F">
      <w:pPr>
        <w:ind w:left="284"/>
        <w:jc w:val="both"/>
        <w:rPr>
          <w:rFonts w:ascii="Verdana" w:hAnsi="Verdana" w:cs="Arial"/>
          <w:b/>
          <w:bCs/>
          <w:sz w:val="22"/>
          <w:szCs w:val="22"/>
        </w:rPr>
      </w:pPr>
    </w:p>
    <w:p w14:paraId="434E689A" w14:textId="4585F085" w:rsidR="004373C4" w:rsidRPr="00DB2CEF" w:rsidRDefault="00441E46" w:rsidP="00786620">
      <w:pPr>
        <w:pStyle w:val="PargrafodaLista"/>
        <w:numPr>
          <w:ilvl w:val="1"/>
          <w:numId w:val="7"/>
        </w:numPr>
        <w:tabs>
          <w:tab w:val="left" w:pos="567"/>
        </w:tabs>
        <w:spacing w:after="160" w:line="278" w:lineRule="auto"/>
        <w:ind w:left="284" w:firstLine="0"/>
        <w:jc w:val="both"/>
        <w:rPr>
          <w:rFonts w:ascii="Verdana" w:hAnsi="Verdana" w:cs="Arial"/>
          <w:b/>
          <w:bCs/>
          <w:sz w:val="22"/>
          <w:szCs w:val="22"/>
        </w:rPr>
      </w:pPr>
      <w:bookmarkStart w:id="16" w:name="_Hlk206270003"/>
      <w:r w:rsidRPr="00DB2CEF">
        <w:rPr>
          <w:rFonts w:ascii="Verdana" w:hAnsi="Verdana" w:cs="Arial"/>
          <w:b/>
          <w:bCs/>
          <w:sz w:val="22"/>
          <w:szCs w:val="22"/>
        </w:rPr>
        <w:t>EVENTO INDESEJADO PRIORITÁRIO (</w:t>
      </w:r>
      <w:r w:rsidRPr="00DB2CEF">
        <w:rPr>
          <w:rFonts w:ascii="Verdana" w:hAnsi="Verdana" w:cs="Arial"/>
          <w:b/>
          <w:sz w:val="22"/>
          <w:szCs w:val="22"/>
        </w:rPr>
        <w:t>PUE)</w:t>
      </w:r>
    </w:p>
    <w:bookmarkEnd w:id="16"/>
    <w:p w14:paraId="294878DC" w14:textId="35A60BF6" w:rsidR="00D25AB5" w:rsidRPr="006814EC" w:rsidRDefault="007B185D" w:rsidP="002B078D">
      <w:pPr>
        <w:spacing w:line="360" w:lineRule="auto"/>
        <w:ind w:left="284"/>
        <w:jc w:val="both"/>
        <w:rPr>
          <w:rFonts w:ascii="Verdana" w:hAnsi="Verdana" w:cs="Arial"/>
          <w:sz w:val="22"/>
          <w:szCs w:val="22"/>
        </w:rPr>
      </w:pPr>
      <w:r w:rsidRPr="006814EC">
        <w:rPr>
          <w:rFonts w:ascii="Verdana" w:hAnsi="Verdana" w:cs="Arial"/>
          <w:sz w:val="22"/>
          <w:szCs w:val="22"/>
        </w:rPr>
        <w:t>Um evento indesejado cujas consequências, potenciais ou reais, excedem um determinado limite definido pela</w:t>
      </w:r>
      <w:r w:rsidR="007A5C51">
        <w:rPr>
          <w:rFonts w:ascii="Verdana" w:hAnsi="Verdana" w:cs="Arial"/>
          <w:sz w:val="22"/>
          <w:szCs w:val="22"/>
        </w:rPr>
        <w:t xml:space="preserve"> NEXA</w:t>
      </w:r>
      <w:r w:rsidRPr="006814EC">
        <w:rPr>
          <w:rFonts w:ascii="Verdana" w:hAnsi="Verdana" w:cs="Arial"/>
          <w:sz w:val="22"/>
          <w:szCs w:val="22"/>
        </w:rPr>
        <w:t xml:space="preserve"> como merecedor de atenção máxima (por exemplo, um efeito com sérias consequências para a saúde ou segurança). São cenários de causas de acidentes fatais na mineração e outros. </w:t>
      </w:r>
    </w:p>
    <w:p w14:paraId="13E61062" w14:textId="77777777" w:rsidR="0010254F" w:rsidRPr="00DB2CEF" w:rsidRDefault="0010254F" w:rsidP="002B078D">
      <w:pPr>
        <w:pStyle w:val="PargrafodaLista"/>
        <w:spacing w:line="278" w:lineRule="auto"/>
        <w:ind w:left="284"/>
        <w:jc w:val="both"/>
        <w:rPr>
          <w:rFonts w:ascii="Verdana" w:hAnsi="Verdana" w:cs="Arial"/>
          <w:sz w:val="22"/>
          <w:szCs w:val="22"/>
        </w:rPr>
      </w:pPr>
    </w:p>
    <w:p w14:paraId="0C776B14" w14:textId="60D7B8F2" w:rsidR="004A1474" w:rsidRPr="00DB2CEF" w:rsidRDefault="00441E46" w:rsidP="00786620">
      <w:pPr>
        <w:pStyle w:val="PargrafodaLista"/>
        <w:numPr>
          <w:ilvl w:val="1"/>
          <w:numId w:val="7"/>
        </w:numPr>
        <w:tabs>
          <w:tab w:val="left" w:pos="567"/>
        </w:tabs>
        <w:spacing w:after="160" w:line="278" w:lineRule="auto"/>
        <w:ind w:left="284" w:firstLine="0"/>
        <w:jc w:val="both"/>
        <w:rPr>
          <w:rFonts w:ascii="Verdana" w:hAnsi="Verdana" w:cs="Arial"/>
          <w:b/>
          <w:bCs/>
          <w:sz w:val="22"/>
          <w:szCs w:val="22"/>
        </w:rPr>
      </w:pPr>
      <w:r w:rsidRPr="00DB2CEF">
        <w:rPr>
          <w:rFonts w:ascii="Verdana" w:hAnsi="Verdana" w:cs="Arial"/>
          <w:b/>
          <w:bCs/>
          <w:sz w:val="22"/>
          <w:szCs w:val="22"/>
        </w:rPr>
        <w:t>CONTROLES CRÍTICOS (CC)</w:t>
      </w:r>
    </w:p>
    <w:p w14:paraId="41166C80" w14:textId="77777777" w:rsidR="00FE0F3C" w:rsidRPr="006814EC" w:rsidRDefault="00FE0F3C" w:rsidP="002B078D">
      <w:pPr>
        <w:spacing w:line="360" w:lineRule="auto"/>
        <w:ind w:left="284"/>
        <w:jc w:val="both"/>
        <w:rPr>
          <w:rFonts w:ascii="Verdana" w:hAnsi="Verdana" w:cs="Arial"/>
          <w:sz w:val="22"/>
          <w:szCs w:val="22"/>
        </w:rPr>
      </w:pPr>
      <w:r w:rsidRPr="006814EC">
        <w:rPr>
          <w:rFonts w:ascii="Verdana" w:hAnsi="Verdana" w:cs="Arial"/>
          <w:sz w:val="22"/>
          <w:szCs w:val="22"/>
        </w:rPr>
        <w:t>Um ato, objeto ou sistema essencial para evitar um evento indesejado prioritário (PUE) ou mitigar suas consequências. A ausência ou falha de um controle crítico aumenta significativamente o risco, sendo necessário garantir continuamente sua integridade, funcionalidade e desempenho por meio de verificações periódicas.</w:t>
      </w:r>
    </w:p>
    <w:p w14:paraId="05D757A0" w14:textId="77777777" w:rsidR="000D6EB8" w:rsidRPr="00DB2CEF" w:rsidRDefault="000D6EB8" w:rsidP="002B078D">
      <w:pPr>
        <w:pStyle w:val="PargrafodaLista"/>
        <w:spacing w:line="278" w:lineRule="auto"/>
        <w:ind w:left="284"/>
        <w:jc w:val="both"/>
        <w:rPr>
          <w:rFonts w:ascii="Verdana" w:hAnsi="Verdana" w:cs="Arial"/>
          <w:sz w:val="22"/>
          <w:szCs w:val="22"/>
        </w:rPr>
      </w:pPr>
    </w:p>
    <w:p w14:paraId="300720F4" w14:textId="063A18C6" w:rsidR="00FC30BD" w:rsidRPr="00DB2CEF" w:rsidRDefault="00441E46" w:rsidP="00786620">
      <w:pPr>
        <w:pStyle w:val="PargrafodaLista"/>
        <w:numPr>
          <w:ilvl w:val="1"/>
          <w:numId w:val="7"/>
        </w:numPr>
        <w:tabs>
          <w:tab w:val="left" w:pos="567"/>
        </w:tabs>
        <w:spacing w:after="160" w:line="278" w:lineRule="auto"/>
        <w:ind w:left="284" w:firstLine="0"/>
        <w:jc w:val="both"/>
        <w:rPr>
          <w:rFonts w:ascii="Verdana" w:hAnsi="Verdana" w:cs="Arial"/>
          <w:b/>
          <w:bCs/>
          <w:sz w:val="22"/>
          <w:szCs w:val="22"/>
        </w:rPr>
      </w:pPr>
      <w:r w:rsidRPr="00DB2CEF">
        <w:rPr>
          <w:rFonts w:ascii="Verdana" w:hAnsi="Verdana" w:cs="Arial"/>
          <w:b/>
          <w:bCs/>
          <w:sz w:val="22"/>
          <w:szCs w:val="22"/>
        </w:rPr>
        <w:t xml:space="preserve">VERIFICAÇÃO DE CONTROLES CRÍTICOS </w:t>
      </w:r>
    </w:p>
    <w:p w14:paraId="145608AB" w14:textId="017ADFC9" w:rsidR="006237A6" w:rsidRPr="006814EC" w:rsidRDefault="00925C10" w:rsidP="002B078D">
      <w:pPr>
        <w:spacing w:line="360" w:lineRule="auto"/>
        <w:ind w:left="284"/>
        <w:jc w:val="both"/>
        <w:rPr>
          <w:rFonts w:ascii="Verdana" w:hAnsi="Verdana" w:cs="Arial"/>
          <w:sz w:val="22"/>
          <w:szCs w:val="22"/>
        </w:rPr>
      </w:pPr>
      <w:r w:rsidRPr="006814EC">
        <w:rPr>
          <w:rFonts w:ascii="Verdana" w:hAnsi="Verdana" w:cs="Arial"/>
          <w:sz w:val="22"/>
          <w:szCs w:val="22"/>
        </w:rPr>
        <w:t xml:space="preserve">A correta implementação dos controles críticos é verificada por meio de </w:t>
      </w:r>
      <w:r w:rsidR="00B56B27" w:rsidRPr="006814EC">
        <w:rPr>
          <w:rFonts w:ascii="Verdana" w:hAnsi="Verdana" w:cs="Arial"/>
          <w:sz w:val="22"/>
          <w:szCs w:val="22"/>
        </w:rPr>
        <w:t>listas</w:t>
      </w:r>
      <w:r w:rsidRPr="006814EC">
        <w:rPr>
          <w:rFonts w:ascii="Verdana" w:hAnsi="Verdana" w:cs="Arial"/>
          <w:sz w:val="22"/>
          <w:szCs w:val="22"/>
        </w:rPr>
        <w:t xml:space="preserve"> de verificação específicas. Estas </w:t>
      </w:r>
      <w:r w:rsidR="00B56B27" w:rsidRPr="006814EC">
        <w:rPr>
          <w:rFonts w:ascii="Verdana" w:hAnsi="Verdana" w:cs="Arial"/>
          <w:sz w:val="22"/>
          <w:szCs w:val="22"/>
        </w:rPr>
        <w:t>listas</w:t>
      </w:r>
      <w:r w:rsidRPr="006814EC">
        <w:rPr>
          <w:rFonts w:ascii="Verdana" w:hAnsi="Verdana" w:cs="Arial"/>
          <w:sz w:val="22"/>
          <w:szCs w:val="22"/>
        </w:rPr>
        <w:t xml:space="preserve"> constituem uma ferramenta fundamental para a </w:t>
      </w:r>
      <w:r w:rsidRPr="006814EC">
        <w:rPr>
          <w:rFonts w:ascii="Verdana" w:hAnsi="Verdana" w:cs="Arial"/>
          <w:sz w:val="22"/>
          <w:szCs w:val="22"/>
        </w:rPr>
        <w:lastRenderedPageBreak/>
        <w:t xml:space="preserve">auditoria de Controlos Críticos, uma vez que o seu principal objetivo é a avaliação </w:t>
      </w:r>
      <w:r w:rsidR="00D77D34" w:rsidRPr="006814EC">
        <w:rPr>
          <w:rFonts w:ascii="Verdana" w:hAnsi="Verdana" w:cs="Arial"/>
          <w:sz w:val="22"/>
          <w:szCs w:val="22"/>
        </w:rPr>
        <w:t xml:space="preserve">da integridade </w:t>
      </w:r>
      <w:r w:rsidR="0025284F" w:rsidRPr="006814EC">
        <w:rPr>
          <w:rFonts w:ascii="Verdana" w:hAnsi="Verdana" w:cs="Arial"/>
          <w:sz w:val="22"/>
          <w:szCs w:val="22"/>
        </w:rPr>
        <w:t>potencial</w:t>
      </w:r>
      <w:r w:rsidRPr="006814EC">
        <w:rPr>
          <w:rFonts w:ascii="Verdana" w:hAnsi="Verdana" w:cs="Arial"/>
          <w:sz w:val="22"/>
          <w:szCs w:val="22"/>
        </w:rPr>
        <w:t xml:space="preserve"> dos Control</w:t>
      </w:r>
      <w:r w:rsidR="002939BA" w:rsidRPr="006814EC">
        <w:rPr>
          <w:rFonts w:ascii="Verdana" w:hAnsi="Verdana" w:cs="Arial"/>
          <w:sz w:val="22"/>
          <w:szCs w:val="22"/>
        </w:rPr>
        <w:t>e</w:t>
      </w:r>
      <w:r w:rsidRPr="006814EC">
        <w:rPr>
          <w:rFonts w:ascii="Verdana" w:hAnsi="Verdana" w:cs="Arial"/>
          <w:sz w:val="22"/>
          <w:szCs w:val="22"/>
        </w:rPr>
        <w:t xml:space="preserve">s Críticos associada à proteção dos principais cenários acidentais. </w:t>
      </w:r>
    </w:p>
    <w:p w14:paraId="4BCBBD02" w14:textId="77777777" w:rsidR="006237A6" w:rsidRPr="00DB2CEF" w:rsidRDefault="006237A6" w:rsidP="002B078D">
      <w:pPr>
        <w:pStyle w:val="PargrafodaLista"/>
        <w:spacing w:line="278" w:lineRule="auto"/>
        <w:ind w:left="284"/>
        <w:jc w:val="both"/>
        <w:rPr>
          <w:rFonts w:ascii="Verdana" w:hAnsi="Verdana" w:cs="Arial"/>
          <w:sz w:val="22"/>
          <w:szCs w:val="22"/>
        </w:rPr>
      </w:pPr>
    </w:p>
    <w:p w14:paraId="4B4B53A6" w14:textId="753CFC21" w:rsidR="00FD6441" w:rsidRPr="00DB2CEF" w:rsidRDefault="0048397D" w:rsidP="00786620">
      <w:pPr>
        <w:pStyle w:val="PargrafodaLista"/>
        <w:numPr>
          <w:ilvl w:val="1"/>
          <w:numId w:val="7"/>
        </w:numPr>
        <w:tabs>
          <w:tab w:val="left" w:pos="567"/>
        </w:tabs>
        <w:spacing w:after="160" w:line="360" w:lineRule="auto"/>
        <w:ind w:left="284" w:firstLine="0"/>
        <w:jc w:val="both"/>
        <w:rPr>
          <w:rFonts w:ascii="Verdana" w:hAnsi="Verdana" w:cs="Arial"/>
          <w:b/>
          <w:sz w:val="22"/>
          <w:szCs w:val="22"/>
        </w:rPr>
      </w:pPr>
      <w:r w:rsidRPr="00DB2CEF">
        <w:rPr>
          <w:rFonts w:ascii="Verdana" w:hAnsi="Verdana" w:cs="Arial"/>
          <w:b/>
          <w:bCs/>
          <w:sz w:val="22"/>
          <w:szCs w:val="22"/>
        </w:rPr>
        <w:t xml:space="preserve">PADRÕES DE DEFINIÇÃO - </w:t>
      </w:r>
      <w:r w:rsidRPr="00DB2CEF">
        <w:rPr>
          <w:rFonts w:ascii="Verdana" w:hAnsi="Verdana" w:cs="Arial"/>
          <w:b/>
          <w:sz w:val="22"/>
          <w:szCs w:val="22"/>
        </w:rPr>
        <w:t>PROTOCOLOS DE RISCO CRÍTICO</w:t>
      </w:r>
    </w:p>
    <w:p w14:paraId="23D4E50B" w14:textId="47C9010E" w:rsidR="00FD6441" w:rsidRPr="00111D9B" w:rsidRDefault="004173C5" w:rsidP="002B078D">
      <w:pPr>
        <w:spacing w:line="360" w:lineRule="auto"/>
        <w:ind w:left="284"/>
        <w:jc w:val="both"/>
        <w:rPr>
          <w:rFonts w:ascii="Verdana" w:hAnsi="Verdana" w:cs="Arial"/>
          <w:sz w:val="22"/>
          <w:szCs w:val="22"/>
        </w:rPr>
      </w:pPr>
      <w:r w:rsidRPr="00111D9B">
        <w:rPr>
          <w:rFonts w:ascii="Verdana" w:hAnsi="Verdana" w:cs="Arial"/>
          <w:sz w:val="22"/>
          <w:szCs w:val="22"/>
        </w:rPr>
        <w:t>São documentos que estabelecem e definem os termos utilizados nos Protocolos de Risco Crítico utilizando linguagem uniforme em todas as unidades da</w:t>
      </w:r>
      <w:r w:rsidR="007A5C51">
        <w:rPr>
          <w:rFonts w:ascii="Verdana" w:hAnsi="Verdana" w:cs="Arial"/>
          <w:sz w:val="22"/>
          <w:szCs w:val="22"/>
        </w:rPr>
        <w:t xml:space="preserve"> NEXA</w:t>
      </w:r>
      <w:r w:rsidRPr="00111D9B">
        <w:rPr>
          <w:rFonts w:ascii="Verdana" w:hAnsi="Verdana" w:cs="Arial"/>
          <w:sz w:val="22"/>
          <w:szCs w:val="22"/>
        </w:rPr>
        <w:t>.</w:t>
      </w:r>
      <w:r w:rsidR="006A42A2" w:rsidRPr="00111D9B">
        <w:rPr>
          <w:rFonts w:ascii="Verdana" w:hAnsi="Verdana" w:cs="Arial"/>
          <w:sz w:val="22"/>
          <w:szCs w:val="22"/>
        </w:rPr>
        <w:t xml:space="preserve"> </w:t>
      </w:r>
      <w:r w:rsidR="0039414C" w:rsidRPr="00111D9B">
        <w:rPr>
          <w:rFonts w:ascii="Verdana" w:hAnsi="Verdana" w:cs="Arial"/>
          <w:sz w:val="22"/>
          <w:szCs w:val="22"/>
        </w:rPr>
        <w:t>Ex</w:t>
      </w:r>
      <w:r w:rsidR="0053164A" w:rsidRPr="00111D9B">
        <w:rPr>
          <w:rFonts w:ascii="Verdana" w:hAnsi="Verdana" w:cs="Arial"/>
          <w:sz w:val="22"/>
          <w:szCs w:val="22"/>
        </w:rPr>
        <w:t>emplo</w:t>
      </w:r>
      <w:r w:rsidR="0039414C" w:rsidRPr="00111D9B">
        <w:rPr>
          <w:rFonts w:ascii="Verdana" w:hAnsi="Verdana" w:cs="Arial"/>
          <w:sz w:val="22"/>
          <w:szCs w:val="22"/>
        </w:rPr>
        <w:t>: Isolamento e sinalização de frentes de serviço em subsolo, dentre outros.</w:t>
      </w:r>
    </w:p>
    <w:p w14:paraId="686601F7" w14:textId="77777777" w:rsidR="00E209AA" w:rsidRPr="00DB2CEF" w:rsidRDefault="00E209AA" w:rsidP="002B078D">
      <w:pPr>
        <w:pStyle w:val="PargrafodaLista"/>
        <w:spacing w:line="360" w:lineRule="auto"/>
        <w:ind w:left="284"/>
        <w:jc w:val="both"/>
        <w:rPr>
          <w:rFonts w:ascii="Verdana" w:hAnsi="Verdana" w:cs="Arial"/>
          <w:i/>
          <w:iCs/>
          <w:sz w:val="22"/>
          <w:szCs w:val="22"/>
        </w:rPr>
      </w:pPr>
    </w:p>
    <w:p w14:paraId="1B8DE365" w14:textId="79B97337" w:rsidR="004A1474" w:rsidRPr="00DB2CEF" w:rsidRDefault="00441E46" w:rsidP="002B078D">
      <w:pPr>
        <w:pStyle w:val="PargrafodaLista"/>
        <w:numPr>
          <w:ilvl w:val="1"/>
          <w:numId w:val="7"/>
        </w:numPr>
        <w:tabs>
          <w:tab w:val="left" w:pos="426"/>
          <w:tab w:val="left" w:pos="567"/>
        </w:tabs>
        <w:spacing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OBSERVAÇÃO </w:t>
      </w:r>
      <w:r w:rsidR="7193923F" w:rsidRPr="00DB2CEF">
        <w:rPr>
          <w:rFonts w:ascii="Verdana" w:hAnsi="Verdana" w:cs="Arial"/>
          <w:b/>
          <w:bCs/>
          <w:sz w:val="22"/>
          <w:szCs w:val="22"/>
        </w:rPr>
        <w:t xml:space="preserve">PLANEJADA </w:t>
      </w:r>
      <w:r w:rsidR="4F6C9C9A" w:rsidRPr="00DB2CEF">
        <w:rPr>
          <w:rFonts w:ascii="Verdana" w:hAnsi="Verdana" w:cs="Arial"/>
          <w:b/>
          <w:bCs/>
          <w:sz w:val="22"/>
          <w:szCs w:val="22"/>
        </w:rPr>
        <w:t>D</w:t>
      </w:r>
      <w:r w:rsidR="21CC22F4" w:rsidRPr="00DB2CEF">
        <w:rPr>
          <w:rFonts w:ascii="Verdana" w:hAnsi="Verdana" w:cs="Arial"/>
          <w:b/>
          <w:bCs/>
          <w:sz w:val="22"/>
          <w:szCs w:val="22"/>
        </w:rPr>
        <w:t>A</w:t>
      </w:r>
      <w:r w:rsidRPr="00DB2CEF">
        <w:rPr>
          <w:rFonts w:ascii="Verdana" w:hAnsi="Verdana" w:cs="Arial"/>
          <w:b/>
          <w:bCs/>
          <w:sz w:val="22"/>
          <w:szCs w:val="22"/>
        </w:rPr>
        <w:t xml:space="preserve"> TAREFA (OPT)</w:t>
      </w:r>
    </w:p>
    <w:p w14:paraId="76D2BFB2" w14:textId="27F2711B" w:rsidR="00892351" w:rsidRPr="00111D9B" w:rsidRDefault="00A631D4" w:rsidP="002B078D">
      <w:pPr>
        <w:spacing w:line="360" w:lineRule="auto"/>
        <w:ind w:left="284"/>
        <w:jc w:val="both"/>
        <w:rPr>
          <w:rFonts w:ascii="Verdana" w:hAnsi="Verdana" w:cs="Arial"/>
          <w:sz w:val="22"/>
          <w:szCs w:val="22"/>
        </w:rPr>
      </w:pPr>
      <w:r w:rsidRPr="00111D9B">
        <w:rPr>
          <w:rFonts w:ascii="Verdana" w:hAnsi="Verdana" w:cs="Arial"/>
          <w:sz w:val="22"/>
          <w:szCs w:val="22"/>
        </w:rPr>
        <w:t>Observação, que possui um planejamento prévio, que é realizado para avaliar se um trabalhador ou grupo de trabalhadores está executando todas as etapas indicadas em um Procedimento de Trabalho Seguro.</w:t>
      </w:r>
      <w:r w:rsidR="00A25EC7" w:rsidRPr="00111D9B">
        <w:rPr>
          <w:rFonts w:ascii="Verdana" w:hAnsi="Verdana" w:cs="Arial"/>
          <w:sz w:val="22"/>
          <w:szCs w:val="22"/>
        </w:rPr>
        <w:t xml:space="preserve"> </w:t>
      </w:r>
    </w:p>
    <w:p w14:paraId="0C6E0A5E" w14:textId="77777777" w:rsidR="00D952ED" w:rsidRPr="00DB2CEF" w:rsidRDefault="00D952ED" w:rsidP="002B078D">
      <w:pPr>
        <w:pStyle w:val="PargrafodaLista"/>
        <w:ind w:left="284"/>
        <w:rPr>
          <w:rFonts w:ascii="Verdana" w:hAnsi="Verdana" w:cs="Arial"/>
          <w:b/>
          <w:bCs/>
          <w:i/>
          <w:iCs/>
          <w:sz w:val="22"/>
          <w:szCs w:val="22"/>
        </w:rPr>
      </w:pPr>
    </w:p>
    <w:p w14:paraId="1DB2EBF3" w14:textId="6735DDF4" w:rsidR="004A1474" w:rsidRPr="00DB2CEF" w:rsidRDefault="00441E46" w:rsidP="00786620">
      <w:pPr>
        <w:pStyle w:val="PargrafodaLista"/>
        <w:numPr>
          <w:ilvl w:val="1"/>
          <w:numId w:val="7"/>
        </w:numPr>
        <w:tabs>
          <w:tab w:val="left" w:pos="426"/>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VERIFICAÇÃO PPT</w:t>
      </w:r>
    </w:p>
    <w:p w14:paraId="757C800E" w14:textId="3A0E250A" w:rsidR="005A3A64" w:rsidRPr="00111D9B" w:rsidRDefault="0059677A" w:rsidP="0094446F">
      <w:pPr>
        <w:spacing w:line="360" w:lineRule="auto"/>
        <w:ind w:left="284"/>
        <w:jc w:val="both"/>
        <w:rPr>
          <w:rFonts w:ascii="Verdana" w:hAnsi="Verdana" w:cs="Arial"/>
          <w:sz w:val="22"/>
          <w:szCs w:val="22"/>
        </w:rPr>
      </w:pPr>
      <w:r w:rsidRPr="00111D9B">
        <w:rPr>
          <w:rFonts w:ascii="Verdana" w:hAnsi="Verdana" w:cs="Arial"/>
          <w:sz w:val="22"/>
          <w:szCs w:val="22"/>
        </w:rPr>
        <w:t>É um processo formal de revisão e garantia de que as condições de segurança necessárias para realizar trabalhos de alto risco sejam devidamente cumpridas antes de iniciar o trabalho.</w:t>
      </w:r>
    </w:p>
    <w:p w14:paraId="1C42E36C" w14:textId="77777777" w:rsidR="002B078D" w:rsidRPr="00DB2CEF" w:rsidRDefault="002B078D" w:rsidP="0094446F">
      <w:pPr>
        <w:pStyle w:val="PargrafodaLista"/>
        <w:spacing w:line="360" w:lineRule="auto"/>
        <w:ind w:left="284"/>
        <w:jc w:val="both"/>
        <w:rPr>
          <w:rFonts w:ascii="Verdana" w:hAnsi="Verdana" w:cs="Arial"/>
          <w:i/>
          <w:iCs/>
          <w:sz w:val="22"/>
          <w:szCs w:val="22"/>
        </w:rPr>
      </w:pPr>
    </w:p>
    <w:p w14:paraId="469B70A8" w14:textId="282FB837" w:rsidR="00F25EBB" w:rsidRPr="00DB2CEF" w:rsidRDefault="003D192B"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ANÁLISE PRELIMINAR DE RISCOS</w:t>
      </w:r>
      <w:r w:rsidR="0024397A" w:rsidRPr="00DB2CEF">
        <w:rPr>
          <w:rFonts w:ascii="Verdana" w:hAnsi="Verdana" w:cs="Arial"/>
          <w:b/>
          <w:bCs/>
          <w:sz w:val="22"/>
          <w:szCs w:val="22"/>
        </w:rPr>
        <w:t xml:space="preserve"> (APR)</w:t>
      </w:r>
    </w:p>
    <w:p w14:paraId="747F1600" w14:textId="23477D5D" w:rsidR="003D192B" w:rsidRDefault="00233CA5" w:rsidP="0094446F">
      <w:pPr>
        <w:spacing w:after="160" w:line="360" w:lineRule="auto"/>
        <w:ind w:left="284"/>
        <w:jc w:val="both"/>
        <w:rPr>
          <w:rFonts w:ascii="Verdana" w:hAnsi="Verdana" w:cs="Arial"/>
          <w:sz w:val="22"/>
          <w:szCs w:val="22"/>
        </w:rPr>
      </w:pPr>
      <w:r w:rsidRPr="00111D9B">
        <w:rPr>
          <w:rFonts w:ascii="Verdana" w:hAnsi="Verdana" w:cs="Arial"/>
          <w:sz w:val="22"/>
          <w:szCs w:val="22"/>
        </w:rPr>
        <w:t>Análise prévia realizada antes do início da atividade pelo colaborador para identificar as principais situações de perigo e estabelecer as medidas de controle, como forma de aprimorar o desempenho dos padrões de saúde, segurança e meio ambiente e contribuir na redução dos índices de acidentes.</w:t>
      </w:r>
    </w:p>
    <w:p w14:paraId="2B8E5FF0" w14:textId="77777777" w:rsidR="00B6283F" w:rsidRDefault="00B6283F" w:rsidP="0094446F">
      <w:pPr>
        <w:spacing w:after="160" w:line="360" w:lineRule="auto"/>
        <w:ind w:left="284"/>
        <w:jc w:val="both"/>
        <w:rPr>
          <w:rFonts w:ascii="Verdana" w:hAnsi="Verdana" w:cs="Arial"/>
          <w:sz w:val="22"/>
          <w:szCs w:val="22"/>
        </w:rPr>
      </w:pPr>
    </w:p>
    <w:p w14:paraId="34351F19" w14:textId="7B5EBAB9" w:rsidR="004A1474" w:rsidRPr="00DB2CEF" w:rsidRDefault="00441E46" w:rsidP="00786620">
      <w:pPr>
        <w:pStyle w:val="PargrafodaLista"/>
        <w:numPr>
          <w:ilvl w:val="1"/>
          <w:numId w:val="7"/>
        </w:numPr>
        <w:tabs>
          <w:tab w:val="left" w:pos="284"/>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lastRenderedPageBreak/>
        <w:t>INSPEÇÕES GERENCIAIS E OUTRAS</w:t>
      </w:r>
    </w:p>
    <w:p w14:paraId="3991B384" w14:textId="25207997" w:rsidR="009D675E" w:rsidRPr="00111D9B" w:rsidRDefault="009D675E" w:rsidP="0094446F">
      <w:pPr>
        <w:spacing w:after="160" w:line="360" w:lineRule="auto"/>
        <w:ind w:left="284"/>
        <w:jc w:val="both"/>
        <w:rPr>
          <w:rFonts w:ascii="Verdana" w:hAnsi="Verdana" w:cs="Arial"/>
          <w:sz w:val="22"/>
          <w:szCs w:val="22"/>
        </w:rPr>
      </w:pPr>
      <w:r w:rsidRPr="00111D9B">
        <w:rPr>
          <w:rFonts w:ascii="Verdana" w:hAnsi="Verdana" w:cs="Arial"/>
          <w:sz w:val="22"/>
          <w:szCs w:val="22"/>
        </w:rPr>
        <w:t xml:space="preserve">São inspeções de campo conduzidas por gerentes, </w:t>
      </w:r>
      <w:r w:rsidR="647ACDEE" w:rsidRPr="00111D9B">
        <w:rPr>
          <w:rFonts w:ascii="Verdana" w:hAnsi="Verdana" w:cs="Arial"/>
          <w:sz w:val="22"/>
          <w:szCs w:val="22"/>
        </w:rPr>
        <w:t>super</w:t>
      </w:r>
      <w:r w:rsidR="0B94A396" w:rsidRPr="00111D9B">
        <w:rPr>
          <w:rFonts w:ascii="Verdana" w:hAnsi="Verdana" w:cs="Arial"/>
          <w:sz w:val="22"/>
          <w:szCs w:val="22"/>
        </w:rPr>
        <w:t>visores</w:t>
      </w:r>
      <w:r w:rsidRPr="00111D9B">
        <w:rPr>
          <w:rFonts w:ascii="Verdana" w:hAnsi="Verdana" w:cs="Arial"/>
          <w:sz w:val="22"/>
          <w:szCs w:val="22"/>
        </w:rPr>
        <w:t>, chefes e líderes da organização. Seu principal objetivo é:</w:t>
      </w:r>
    </w:p>
    <w:p w14:paraId="1CA6C5E2" w14:textId="1D54C6E1" w:rsidR="009D675E" w:rsidRPr="00DB2CEF" w:rsidRDefault="647ACDEE" w:rsidP="00786620">
      <w:pPr>
        <w:pStyle w:val="PargrafodaLista"/>
        <w:numPr>
          <w:ilvl w:val="0"/>
          <w:numId w:val="43"/>
        </w:numPr>
        <w:spacing w:after="160" w:line="360" w:lineRule="auto"/>
        <w:jc w:val="both"/>
        <w:rPr>
          <w:rFonts w:ascii="Verdana" w:hAnsi="Verdana" w:cs="Arial"/>
          <w:sz w:val="22"/>
          <w:szCs w:val="22"/>
        </w:rPr>
      </w:pPr>
      <w:r w:rsidRPr="00DB2CEF">
        <w:rPr>
          <w:rFonts w:ascii="Verdana" w:hAnsi="Verdana" w:cs="Arial"/>
          <w:sz w:val="22"/>
          <w:szCs w:val="22"/>
        </w:rPr>
        <w:t>Da</w:t>
      </w:r>
      <w:r w:rsidR="62500195" w:rsidRPr="00DB2CEF">
        <w:rPr>
          <w:rFonts w:ascii="Verdana" w:hAnsi="Verdana" w:cs="Arial"/>
          <w:sz w:val="22"/>
          <w:szCs w:val="22"/>
        </w:rPr>
        <w:t>r</w:t>
      </w:r>
      <w:r w:rsidR="009D675E" w:rsidRPr="00DB2CEF">
        <w:rPr>
          <w:rFonts w:ascii="Verdana" w:hAnsi="Verdana" w:cs="Arial"/>
          <w:sz w:val="22"/>
          <w:szCs w:val="22"/>
        </w:rPr>
        <w:t xml:space="preserve"> exemplo de liderança visível em segurança.</w:t>
      </w:r>
    </w:p>
    <w:p w14:paraId="7DAD7CAB" w14:textId="66F45D03" w:rsidR="009D675E" w:rsidRPr="00DB2CEF" w:rsidRDefault="009D675E" w:rsidP="00786620">
      <w:pPr>
        <w:pStyle w:val="PargrafodaLista"/>
        <w:numPr>
          <w:ilvl w:val="0"/>
          <w:numId w:val="43"/>
        </w:numPr>
        <w:spacing w:after="160" w:line="360" w:lineRule="auto"/>
        <w:jc w:val="both"/>
        <w:rPr>
          <w:rFonts w:ascii="Verdana" w:hAnsi="Verdana" w:cs="Arial"/>
          <w:sz w:val="22"/>
          <w:szCs w:val="22"/>
        </w:rPr>
      </w:pPr>
      <w:r w:rsidRPr="00DB2CEF">
        <w:rPr>
          <w:rFonts w:ascii="Verdana" w:hAnsi="Verdana" w:cs="Arial"/>
          <w:sz w:val="22"/>
          <w:szCs w:val="22"/>
        </w:rPr>
        <w:t>Identificar condições e atos abaixo do padrão na área de trabalho.</w:t>
      </w:r>
    </w:p>
    <w:p w14:paraId="77C3B36B" w14:textId="74C3BD10" w:rsidR="009D675E" w:rsidRPr="00DB2CEF" w:rsidRDefault="009D675E" w:rsidP="00786620">
      <w:pPr>
        <w:pStyle w:val="PargrafodaLista"/>
        <w:numPr>
          <w:ilvl w:val="0"/>
          <w:numId w:val="43"/>
        </w:numPr>
        <w:spacing w:after="160" w:line="360" w:lineRule="auto"/>
        <w:jc w:val="both"/>
        <w:rPr>
          <w:rFonts w:ascii="Verdana" w:hAnsi="Verdana" w:cs="Arial"/>
          <w:sz w:val="22"/>
          <w:szCs w:val="22"/>
        </w:rPr>
      </w:pPr>
      <w:r w:rsidRPr="00DB2CEF">
        <w:rPr>
          <w:rFonts w:ascii="Verdana" w:hAnsi="Verdana" w:cs="Arial"/>
          <w:sz w:val="22"/>
          <w:szCs w:val="22"/>
        </w:rPr>
        <w:t>Verificar a implementação de controles críticos (como</w:t>
      </w:r>
      <w:r w:rsidR="007D35CF" w:rsidRPr="00DB2CEF">
        <w:rPr>
          <w:rFonts w:ascii="Verdana" w:hAnsi="Verdana" w:cs="Arial"/>
          <w:sz w:val="22"/>
          <w:szCs w:val="22"/>
        </w:rPr>
        <w:t xml:space="preserve"> APR</w:t>
      </w:r>
      <w:r w:rsidRPr="00DB2CEF">
        <w:rPr>
          <w:rFonts w:ascii="Verdana" w:hAnsi="Verdana" w:cs="Arial"/>
          <w:sz w:val="22"/>
          <w:szCs w:val="22"/>
        </w:rPr>
        <w:t>,</w:t>
      </w:r>
      <w:r w:rsidR="007D35CF" w:rsidRPr="00DB2CEF">
        <w:rPr>
          <w:rFonts w:ascii="Verdana" w:hAnsi="Verdana" w:cs="Arial"/>
          <w:sz w:val="22"/>
          <w:szCs w:val="22"/>
        </w:rPr>
        <w:t xml:space="preserve"> PPT</w:t>
      </w:r>
      <w:r w:rsidRPr="00DB2CEF">
        <w:rPr>
          <w:rFonts w:ascii="Verdana" w:hAnsi="Verdana" w:cs="Arial"/>
          <w:sz w:val="22"/>
          <w:szCs w:val="22"/>
        </w:rPr>
        <w:t xml:space="preserve"> protocolos de risco crítico</w:t>
      </w:r>
      <w:r w:rsidR="00F82673" w:rsidRPr="00DB2CEF">
        <w:rPr>
          <w:rFonts w:ascii="Verdana" w:hAnsi="Verdana" w:cs="Arial"/>
          <w:sz w:val="22"/>
          <w:szCs w:val="22"/>
        </w:rPr>
        <w:t xml:space="preserve"> e outros</w:t>
      </w:r>
      <w:r w:rsidRPr="00DB2CEF">
        <w:rPr>
          <w:rFonts w:ascii="Verdana" w:hAnsi="Verdana" w:cs="Arial"/>
          <w:sz w:val="22"/>
          <w:szCs w:val="22"/>
        </w:rPr>
        <w:t>).</w:t>
      </w:r>
    </w:p>
    <w:p w14:paraId="5EDC4E21" w14:textId="585E6AE5" w:rsidR="00240843" w:rsidRPr="00DB2CEF" w:rsidRDefault="647ACDEE" w:rsidP="00786620">
      <w:pPr>
        <w:pStyle w:val="PargrafodaLista"/>
        <w:numPr>
          <w:ilvl w:val="0"/>
          <w:numId w:val="43"/>
        </w:numPr>
        <w:spacing w:after="160" w:line="360" w:lineRule="auto"/>
        <w:jc w:val="both"/>
        <w:rPr>
          <w:rFonts w:ascii="Verdana" w:hAnsi="Verdana" w:cs="Arial"/>
          <w:sz w:val="22"/>
          <w:szCs w:val="22"/>
        </w:rPr>
      </w:pPr>
      <w:r w:rsidRPr="00DB2CEF">
        <w:rPr>
          <w:rFonts w:ascii="Verdana" w:hAnsi="Verdana" w:cs="Arial"/>
          <w:sz w:val="22"/>
          <w:szCs w:val="22"/>
        </w:rPr>
        <w:t>Ger</w:t>
      </w:r>
      <w:r w:rsidR="428F7A08" w:rsidRPr="00DB2CEF">
        <w:rPr>
          <w:rFonts w:ascii="Verdana" w:hAnsi="Verdana" w:cs="Arial"/>
          <w:sz w:val="22"/>
          <w:szCs w:val="22"/>
        </w:rPr>
        <w:t>ar</w:t>
      </w:r>
      <w:r w:rsidR="009D675E" w:rsidRPr="00DB2CEF">
        <w:rPr>
          <w:rFonts w:ascii="Verdana" w:hAnsi="Verdana" w:cs="Arial"/>
          <w:sz w:val="22"/>
          <w:szCs w:val="22"/>
        </w:rPr>
        <w:t xml:space="preserve"> compromissos imediatos para corrigir desvios.</w:t>
      </w:r>
    </w:p>
    <w:p w14:paraId="1846E75D" w14:textId="29A5E26F" w:rsidR="003464A9" w:rsidRPr="00DB2CEF" w:rsidRDefault="009D675E" w:rsidP="0094446F">
      <w:pPr>
        <w:spacing w:after="160" w:line="360" w:lineRule="auto"/>
        <w:ind w:left="284"/>
        <w:jc w:val="both"/>
        <w:rPr>
          <w:rFonts w:ascii="Verdana" w:hAnsi="Verdana"/>
        </w:rPr>
      </w:pPr>
      <w:r w:rsidRPr="00DB2CEF">
        <w:rPr>
          <w:rFonts w:ascii="Verdana" w:hAnsi="Verdana" w:cs="Arial"/>
          <w:sz w:val="22"/>
          <w:szCs w:val="22"/>
        </w:rPr>
        <w:t>Na</w:t>
      </w:r>
      <w:r w:rsidR="007A5C51">
        <w:rPr>
          <w:rFonts w:ascii="Verdana" w:hAnsi="Verdana" w:cs="Arial"/>
          <w:sz w:val="22"/>
          <w:szCs w:val="22"/>
        </w:rPr>
        <w:t xml:space="preserve"> NEXA</w:t>
      </w:r>
      <w:r w:rsidRPr="00DB2CEF">
        <w:rPr>
          <w:rFonts w:ascii="Verdana" w:hAnsi="Verdana" w:cs="Arial"/>
          <w:sz w:val="22"/>
          <w:szCs w:val="22"/>
        </w:rPr>
        <w:t xml:space="preserve">, essas inspeções fazem parte da cultura de segurança e buscam reforçar a mensagem de que a segurança é responsabilidade de todos, a começar pela alta </w:t>
      </w:r>
      <w:r w:rsidR="000463B9" w:rsidRPr="00DB2CEF">
        <w:rPr>
          <w:rFonts w:ascii="Verdana" w:hAnsi="Verdana" w:cs="Arial"/>
          <w:sz w:val="22"/>
          <w:szCs w:val="22"/>
        </w:rPr>
        <w:t>liderança</w:t>
      </w:r>
      <w:r w:rsidRPr="00DB2CEF">
        <w:rPr>
          <w:rFonts w:ascii="Verdana" w:hAnsi="Verdana" w:cs="Arial"/>
          <w:sz w:val="22"/>
          <w:szCs w:val="22"/>
        </w:rPr>
        <w:t>.</w:t>
      </w:r>
    </w:p>
    <w:p w14:paraId="33643D32" w14:textId="77777777" w:rsidR="00654859" w:rsidRPr="00DB2CEF" w:rsidRDefault="00654859" w:rsidP="00786620">
      <w:pPr>
        <w:pStyle w:val="PargrafodaLista"/>
        <w:numPr>
          <w:ilvl w:val="1"/>
          <w:numId w:val="7"/>
        </w:numPr>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FERRAMENTAS MANUAIS</w:t>
      </w:r>
    </w:p>
    <w:p w14:paraId="0300B22D" w14:textId="7ADBDF9F" w:rsidR="00866FB2" w:rsidRDefault="00866FB2" w:rsidP="0094446F">
      <w:pPr>
        <w:spacing w:line="360" w:lineRule="auto"/>
        <w:ind w:left="284"/>
        <w:jc w:val="both"/>
        <w:rPr>
          <w:rFonts w:ascii="Verdana" w:hAnsi="Verdana" w:cs="Arial"/>
          <w:sz w:val="22"/>
          <w:szCs w:val="22"/>
        </w:rPr>
      </w:pPr>
      <w:r w:rsidRPr="00DB2CEF">
        <w:rPr>
          <w:rFonts w:ascii="Verdana" w:hAnsi="Verdana" w:cs="Arial"/>
          <w:sz w:val="22"/>
          <w:szCs w:val="22"/>
        </w:rPr>
        <w:t>As ferramentas manuais devem mensalmente passar por inspeções, onde sejam verificadas por pessoa responsável qualificada, a sua integridade e operabilidade, assegurando e garantindo condição segura para o uso e operação;</w:t>
      </w:r>
    </w:p>
    <w:p w14:paraId="092B3CD7" w14:textId="77777777" w:rsidR="00111D9B" w:rsidRPr="00DB2CEF" w:rsidRDefault="00111D9B" w:rsidP="0094446F">
      <w:pPr>
        <w:spacing w:line="360" w:lineRule="auto"/>
        <w:ind w:left="284"/>
        <w:jc w:val="both"/>
        <w:rPr>
          <w:rFonts w:ascii="Verdana" w:hAnsi="Verdana" w:cs="Arial"/>
          <w:sz w:val="22"/>
          <w:szCs w:val="22"/>
        </w:rPr>
      </w:pPr>
    </w:p>
    <w:p w14:paraId="4CC00AE4" w14:textId="60F46ECF" w:rsidR="00866FB2" w:rsidRDefault="00866FB2" w:rsidP="0094446F">
      <w:pPr>
        <w:spacing w:line="360" w:lineRule="auto"/>
        <w:ind w:left="284"/>
        <w:jc w:val="both"/>
        <w:rPr>
          <w:rFonts w:ascii="Verdana" w:hAnsi="Verdana" w:cs="Arial"/>
          <w:sz w:val="22"/>
          <w:szCs w:val="22"/>
        </w:rPr>
      </w:pPr>
      <w:r w:rsidRPr="00DB2CEF">
        <w:rPr>
          <w:rFonts w:ascii="Verdana" w:hAnsi="Verdana" w:cs="Arial"/>
          <w:sz w:val="22"/>
          <w:szCs w:val="22"/>
        </w:rPr>
        <w:t>Para o processo de inspeção deve ser praticado o procedimento de cor do mês sendo que a condição de visualização deva ser indelével e legível, durante o período de vigência da cor do mês</w:t>
      </w:r>
      <w:r w:rsidR="00F95DEE" w:rsidRPr="00DB2CEF">
        <w:rPr>
          <w:rFonts w:ascii="Verdana" w:hAnsi="Verdana" w:cs="Arial"/>
          <w:sz w:val="22"/>
          <w:szCs w:val="22"/>
        </w:rPr>
        <w:t>, vide figura abaixo:</w:t>
      </w:r>
      <w:r w:rsidR="5523C334" w:rsidRPr="00DB2CEF">
        <w:rPr>
          <w:rFonts w:ascii="Verdana" w:hAnsi="Verdana" w:cs="Arial"/>
          <w:sz w:val="22"/>
          <w:szCs w:val="22"/>
        </w:rPr>
        <w:t xml:space="preserve"> </w:t>
      </w:r>
    </w:p>
    <w:p w14:paraId="652B91ED" w14:textId="02E15C9A" w:rsidR="00F07A08" w:rsidRDefault="00EB2733" w:rsidP="00EB2733">
      <w:pPr>
        <w:spacing w:line="360" w:lineRule="auto"/>
        <w:ind w:left="284"/>
        <w:jc w:val="center"/>
        <w:rPr>
          <w:rFonts w:ascii="Verdana" w:hAnsi="Verdana" w:cs="Arial"/>
          <w:sz w:val="22"/>
          <w:szCs w:val="22"/>
        </w:rPr>
      </w:pPr>
      <w:r w:rsidRPr="00EB2733">
        <w:rPr>
          <w:rFonts w:ascii="Verdana" w:hAnsi="Verdana" w:cs="Arial"/>
          <w:noProof/>
          <w:sz w:val="22"/>
          <w:szCs w:val="22"/>
        </w:rPr>
        <w:drawing>
          <wp:inline distT="0" distB="0" distL="0" distR="0" wp14:anchorId="1AAA3D9D" wp14:editId="100A7653">
            <wp:extent cx="2971953" cy="1435174"/>
            <wp:effectExtent l="0" t="0" r="0" b="0"/>
            <wp:docPr id="65791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264" name=""/>
                    <pic:cNvPicPr/>
                  </pic:nvPicPr>
                  <pic:blipFill>
                    <a:blip r:embed="rId28"/>
                    <a:stretch>
                      <a:fillRect/>
                    </a:stretch>
                  </pic:blipFill>
                  <pic:spPr>
                    <a:xfrm>
                      <a:off x="0" y="0"/>
                      <a:ext cx="2971953" cy="1435174"/>
                    </a:xfrm>
                    <a:prstGeom prst="rect">
                      <a:avLst/>
                    </a:prstGeom>
                  </pic:spPr>
                </pic:pic>
              </a:graphicData>
            </a:graphic>
          </wp:inline>
        </w:drawing>
      </w:r>
    </w:p>
    <w:p w14:paraId="7516E539" w14:textId="77777777" w:rsidR="00F07A08" w:rsidRDefault="00F07A08" w:rsidP="0094446F">
      <w:pPr>
        <w:spacing w:line="360" w:lineRule="auto"/>
        <w:ind w:left="284"/>
        <w:jc w:val="both"/>
        <w:rPr>
          <w:rFonts w:ascii="Verdana" w:hAnsi="Verdana" w:cs="Arial"/>
          <w:sz w:val="22"/>
          <w:szCs w:val="22"/>
        </w:rPr>
      </w:pPr>
    </w:p>
    <w:p w14:paraId="08A60665" w14:textId="77777777" w:rsidR="00487AF7" w:rsidRDefault="00487AF7" w:rsidP="002B078D">
      <w:pPr>
        <w:pStyle w:val="PargrafodaLista"/>
        <w:numPr>
          <w:ilvl w:val="1"/>
          <w:numId w:val="7"/>
        </w:numPr>
        <w:tabs>
          <w:tab w:val="left" w:pos="567"/>
        </w:tabs>
        <w:spacing w:line="360" w:lineRule="auto"/>
        <w:ind w:left="284" w:firstLine="0"/>
        <w:jc w:val="both"/>
        <w:rPr>
          <w:rFonts w:ascii="Verdana" w:hAnsi="Verdana" w:cs="Arial"/>
          <w:b/>
          <w:bCs/>
          <w:sz w:val="22"/>
          <w:szCs w:val="22"/>
        </w:rPr>
      </w:pPr>
      <w:r w:rsidRPr="00DB2CEF">
        <w:rPr>
          <w:rFonts w:ascii="Verdana" w:hAnsi="Verdana" w:cs="Arial"/>
          <w:b/>
          <w:bCs/>
          <w:sz w:val="22"/>
          <w:szCs w:val="22"/>
        </w:rPr>
        <w:t>ÁREAS E CONDIÇÕES DE ARMAZEAMENTO</w:t>
      </w:r>
    </w:p>
    <w:p w14:paraId="312A404D" w14:textId="77777777" w:rsidR="002B078D" w:rsidRPr="00DB2CEF" w:rsidRDefault="002B078D" w:rsidP="002B078D">
      <w:pPr>
        <w:pStyle w:val="PargrafodaLista"/>
        <w:tabs>
          <w:tab w:val="left" w:pos="567"/>
        </w:tabs>
        <w:spacing w:line="360" w:lineRule="auto"/>
        <w:ind w:left="284"/>
        <w:jc w:val="both"/>
        <w:rPr>
          <w:rFonts w:ascii="Verdana" w:hAnsi="Verdana" w:cs="Arial"/>
          <w:b/>
          <w:bCs/>
          <w:sz w:val="22"/>
          <w:szCs w:val="22"/>
        </w:rPr>
      </w:pPr>
    </w:p>
    <w:p w14:paraId="12B68685" w14:textId="7F641284" w:rsidR="00283F93" w:rsidRPr="00DB2CEF" w:rsidRDefault="00283F93" w:rsidP="0094446F">
      <w:pPr>
        <w:spacing w:after="160" w:line="360" w:lineRule="auto"/>
        <w:ind w:left="284"/>
        <w:jc w:val="both"/>
        <w:rPr>
          <w:rFonts w:ascii="Verdana" w:hAnsi="Verdana" w:cs="Arial"/>
          <w:sz w:val="22"/>
          <w:szCs w:val="22"/>
        </w:rPr>
      </w:pPr>
      <w:r w:rsidRPr="00DB2CEF">
        <w:rPr>
          <w:rFonts w:ascii="Verdana" w:hAnsi="Verdana" w:cs="Arial"/>
          <w:sz w:val="22"/>
          <w:szCs w:val="22"/>
        </w:rPr>
        <w:t>Nos locais de armazenamento deve ser levado em consideração, o que prescreve a NR 12 da Portaria 3214 de 1978 da Lei 6514 de 1977;</w:t>
      </w:r>
    </w:p>
    <w:p w14:paraId="7F534B11" w14:textId="3C165CDA" w:rsidR="00283F93" w:rsidRPr="00DB2CEF" w:rsidRDefault="00283F93" w:rsidP="0094446F">
      <w:pPr>
        <w:spacing w:after="160" w:line="360" w:lineRule="auto"/>
        <w:ind w:left="284"/>
        <w:jc w:val="both"/>
        <w:rPr>
          <w:rFonts w:ascii="Verdana" w:hAnsi="Verdana" w:cs="Arial"/>
          <w:sz w:val="22"/>
          <w:szCs w:val="22"/>
        </w:rPr>
      </w:pPr>
      <w:r w:rsidRPr="00DB2CEF">
        <w:rPr>
          <w:rFonts w:ascii="Verdana" w:hAnsi="Verdana" w:cs="Arial"/>
          <w:sz w:val="22"/>
          <w:szCs w:val="22"/>
        </w:rPr>
        <w:t>Precauções devem ser adotadas, para que não haja a obstrução de hidrantes, extintores, alarmes, painéis elétricos, assim como, a não permissão de armazenamento de materiais sob luminárias;</w:t>
      </w:r>
    </w:p>
    <w:p w14:paraId="3973D891" w14:textId="0F8D9A9C" w:rsidR="00283F93" w:rsidRPr="00DB2CEF" w:rsidRDefault="00283F93" w:rsidP="0094446F">
      <w:pPr>
        <w:spacing w:after="160" w:line="360" w:lineRule="auto"/>
        <w:ind w:left="284"/>
        <w:jc w:val="both"/>
        <w:rPr>
          <w:rFonts w:ascii="Verdana" w:hAnsi="Verdana" w:cs="Arial"/>
          <w:sz w:val="22"/>
          <w:szCs w:val="22"/>
        </w:rPr>
      </w:pPr>
      <w:r w:rsidRPr="00DB2CEF">
        <w:rPr>
          <w:rFonts w:ascii="Verdana" w:hAnsi="Verdana" w:cs="Arial"/>
          <w:sz w:val="22"/>
          <w:szCs w:val="22"/>
        </w:rPr>
        <w:t>O armazenamento de frascos de aerossóis de produtos inflamáveis deve ser mantido em armários a prova de explosão;</w:t>
      </w:r>
    </w:p>
    <w:p w14:paraId="61B085A9" w14:textId="4A635182" w:rsidR="00283F93" w:rsidRPr="00DB2CEF" w:rsidRDefault="00283F93" w:rsidP="0094446F">
      <w:pPr>
        <w:spacing w:after="160" w:line="360" w:lineRule="auto"/>
        <w:ind w:left="284"/>
        <w:jc w:val="both"/>
        <w:rPr>
          <w:rFonts w:ascii="Verdana" w:hAnsi="Verdana" w:cs="Arial"/>
          <w:sz w:val="22"/>
          <w:szCs w:val="22"/>
        </w:rPr>
      </w:pPr>
      <w:r w:rsidRPr="00DB2CEF">
        <w:rPr>
          <w:rFonts w:ascii="Verdana" w:hAnsi="Verdana" w:cs="Arial"/>
          <w:sz w:val="22"/>
          <w:szCs w:val="22"/>
        </w:rPr>
        <w:t>A areia e brita, que forem usadas para aplicação devem ser armazenadas por espécie e tipo, em baias devidamente dimensionadas, providas de sistemas de contenção, para evitar espalhamento e promover risco de queda ou perda de material;</w:t>
      </w:r>
    </w:p>
    <w:p w14:paraId="573EE85F" w14:textId="6FB84E42" w:rsidR="00B65043" w:rsidRDefault="00283F93" w:rsidP="00403F31">
      <w:pPr>
        <w:spacing w:line="360" w:lineRule="auto"/>
        <w:ind w:left="284"/>
        <w:jc w:val="both"/>
        <w:rPr>
          <w:rFonts w:ascii="Verdana" w:hAnsi="Verdana" w:cs="Arial"/>
          <w:sz w:val="22"/>
          <w:szCs w:val="22"/>
        </w:rPr>
      </w:pPr>
      <w:r w:rsidRPr="00DB2CEF">
        <w:rPr>
          <w:rFonts w:ascii="Verdana" w:hAnsi="Verdana" w:cs="Arial"/>
          <w:sz w:val="22"/>
          <w:szCs w:val="22"/>
        </w:rPr>
        <w:t>Especial atenção deve ser dada, para a manutenção em bom grau de visualização, a sinalização vertical e horizontal, assim como, assegurar a condição de segregação entre pedestres e veículos;</w:t>
      </w:r>
    </w:p>
    <w:p w14:paraId="24155CF4" w14:textId="77777777" w:rsidR="002D2151" w:rsidRDefault="002D2151" w:rsidP="00403F31">
      <w:pPr>
        <w:spacing w:line="360" w:lineRule="auto"/>
        <w:ind w:left="284"/>
        <w:jc w:val="both"/>
        <w:rPr>
          <w:rFonts w:ascii="Verdana" w:hAnsi="Verdana" w:cs="Arial"/>
          <w:sz w:val="22"/>
          <w:szCs w:val="22"/>
        </w:rPr>
      </w:pPr>
    </w:p>
    <w:p w14:paraId="1908063E" w14:textId="2AB6F12D" w:rsidR="00FE3772" w:rsidRDefault="0063462F" w:rsidP="002B078D">
      <w:pPr>
        <w:pStyle w:val="PargrafodaLista"/>
        <w:numPr>
          <w:ilvl w:val="0"/>
          <w:numId w:val="7"/>
        </w:numPr>
        <w:tabs>
          <w:tab w:val="left" w:pos="993"/>
        </w:tabs>
        <w:spacing w:line="360" w:lineRule="auto"/>
        <w:ind w:left="284" w:firstLine="0"/>
        <w:jc w:val="both"/>
        <w:rPr>
          <w:rFonts w:ascii="Verdana" w:hAnsi="Verdana" w:cs="Arial"/>
          <w:b/>
          <w:bCs/>
          <w:color w:val="EB701D"/>
          <w:sz w:val="22"/>
          <w:szCs w:val="22"/>
        </w:rPr>
      </w:pPr>
      <w:r w:rsidRPr="00DB2CEF">
        <w:rPr>
          <w:rFonts w:ascii="Verdana" w:hAnsi="Verdana" w:cs="Arial"/>
          <w:b/>
          <w:bCs/>
          <w:color w:val="EB701D"/>
          <w:sz w:val="22"/>
          <w:szCs w:val="22"/>
        </w:rPr>
        <w:t>RESPOSTA A EMERGÊNCIAS</w:t>
      </w:r>
    </w:p>
    <w:p w14:paraId="0787E2F8" w14:textId="77777777" w:rsidR="002B078D" w:rsidRDefault="002B078D" w:rsidP="002B078D">
      <w:pPr>
        <w:pStyle w:val="PargrafodaLista"/>
        <w:tabs>
          <w:tab w:val="left" w:pos="993"/>
        </w:tabs>
        <w:spacing w:line="360" w:lineRule="auto"/>
        <w:ind w:left="284"/>
        <w:jc w:val="both"/>
        <w:rPr>
          <w:rFonts w:ascii="Verdana" w:hAnsi="Verdana" w:cs="Arial"/>
          <w:b/>
          <w:bCs/>
          <w:color w:val="EB701D"/>
          <w:sz w:val="22"/>
          <w:szCs w:val="22"/>
        </w:rPr>
      </w:pPr>
    </w:p>
    <w:p w14:paraId="7FC7AC5F" w14:textId="1CB44D2B" w:rsidR="00145420" w:rsidRPr="00DB2CEF" w:rsidRDefault="00145420" w:rsidP="0094446F">
      <w:pPr>
        <w:spacing w:after="160" w:line="360" w:lineRule="auto"/>
        <w:ind w:left="284"/>
        <w:jc w:val="both"/>
        <w:rPr>
          <w:rFonts w:ascii="Verdana" w:hAnsi="Verdana" w:cs="Arial"/>
          <w:b/>
          <w:bCs/>
          <w:color w:val="EB701D"/>
          <w:sz w:val="22"/>
          <w:szCs w:val="22"/>
        </w:rPr>
      </w:pPr>
      <w:r w:rsidRPr="00DB2CEF">
        <w:rPr>
          <w:rFonts w:ascii="Verdana" w:hAnsi="Verdana"/>
          <w:sz w:val="22"/>
          <w:szCs w:val="22"/>
          <w:lang w:eastAsia="es-PE"/>
        </w:rPr>
        <w:t>A</w:t>
      </w:r>
      <w:r w:rsidR="007A5C51">
        <w:rPr>
          <w:rFonts w:ascii="Verdana" w:hAnsi="Verdana"/>
          <w:sz w:val="22"/>
          <w:szCs w:val="22"/>
          <w:lang w:eastAsia="es-PE"/>
        </w:rPr>
        <w:t xml:space="preserve"> NEXA</w:t>
      </w:r>
      <w:r w:rsidRPr="00DB2CEF">
        <w:rPr>
          <w:rFonts w:ascii="Verdana" w:hAnsi="Verdana"/>
          <w:sz w:val="22"/>
          <w:szCs w:val="22"/>
          <w:lang w:eastAsia="es-PE"/>
        </w:rPr>
        <w:t xml:space="preserve"> identifica, avalia e controla os riscos que podem surgir em </w:t>
      </w:r>
      <w:r w:rsidR="0048295F" w:rsidRPr="00DB2CEF">
        <w:rPr>
          <w:rFonts w:ascii="Verdana" w:hAnsi="Verdana"/>
          <w:sz w:val="22"/>
          <w:szCs w:val="22"/>
          <w:lang w:eastAsia="es-PE"/>
        </w:rPr>
        <w:t>emergências</w:t>
      </w:r>
      <w:r w:rsidRPr="00DB2CEF">
        <w:rPr>
          <w:rFonts w:ascii="Verdana" w:hAnsi="Verdana"/>
          <w:sz w:val="22"/>
          <w:szCs w:val="22"/>
          <w:lang w:eastAsia="es-PE"/>
        </w:rPr>
        <w:t>, mantendo um Plano de Gerenciamento de Crises e Planos de Preparação e Resposta a Emergências, para todos os cenários potenciais, tanto na superfície quanto na mina.</w:t>
      </w:r>
    </w:p>
    <w:p w14:paraId="2A2CA862" w14:textId="77777777" w:rsidR="00145420" w:rsidRPr="00DB2CEF" w:rsidRDefault="00145420" w:rsidP="0094446F">
      <w:pPr>
        <w:spacing w:before="100" w:beforeAutospacing="1" w:after="100" w:afterAutospacing="1" w:line="360" w:lineRule="auto"/>
        <w:ind w:left="284"/>
        <w:jc w:val="both"/>
        <w:rPr>
          <w:rFonts w:ascii="Verdana" w:hAnsi="Verdana"/>
          <w:sz w:val="22"/>
          <w:szCs w:val="22"/>
          <w:lang w:eastAsia="es-PE"/>
        </w:rPr>
      </w:pPr>
      <w:r w:rsidRPr="00DB2CEF">
        <w:rPr>
          <w:rFonts w:ascii="Verdana" w:hAnsi="Verdana"/>
          <w:sz w:val="22"/>
          <w:szCs w:val="22"/>
          <w:lang w:eastAsia="es-PE"/>
        </w:rPr>
        <w:t xml:space="preserve">Esses planos garantem a disponibilidade de recursos, pessoal treinado e sistemas de comunicação operacional, garantindo uma resposta rápida, coordenada e eficaz a </w:t>
      </w:r>
      <w:r w:rsidRPr="00DB2CEF">
        <w:rPr>
          <w:rFonts w:ascii="Verdana" w:hAnsi="Verdana"/>
          <w:sz w:val="22"/>
          <w:szCs w:val="22"/>
          <w:lang w:eastAsia="es-PE"/>
        </w:rPr>
        <w:lastRenderedPageBreak/>
        <w:t>qualquer evento que possa comprometer a segurança das pessoas, o meio ambiente ou o patrimônio da empresa.</w:t>
      </w:r>
    </w:p>
    <w:p w14:paraId="0E44726C" w14:textId="5322304C" w:rsidR="00145420" w:rsidRPr="00DB2CEF" w:rsidRDefault="00145420" w:rsidP="0094446F">
      <w:pPr>
        <w:spacing w:before="100" w:beforeAutospacing="1" w:after="100" w:afterAutospacing="1" w:line="360" w:lineRule="auto"/>
        <w:ind w:left="284"/>
        <w:jc w:val="both"/>
        <w:rPr>
          <w:rFonts w:ascii="Verdana" w:hAnsi="Verdana"/>
          <w:sz w:val="22"/>
          <w:szCs w:val="22"/>
          <w:lang w:eastAsia="es-PE"/>
        </w:rPr>
      </w:pPr>
      <w:r w:rsidRPr="00DB2CEF">
        <w:rPr>
          <w:rFonts w:ascii="Verdana" w:hAnsi="Verdana"/>
          <w:sz w:val="22"/>
          <w:szCs w:val="22"/>
          <w:lang w:eastAsia="es-PE"/>
        </w:rPr>
        <w:t xml:space="preserve">Todo o pessoal deve ser </w:t>
      </w:r>
      <w:r w:rsidR="55FBF509" w:rsidRPr="00DB2CEF">
        <w:rPr>
          <w:rFonts w:ascii="Verdana" w:hAnsi="Verdana"/>
          <w:sz w:val="22"/>
          <w:szCs w:val="22"/>
          <w:lang w:eastAsia="es-PE"/>
        </w:rPr>
        <w:t>capacitado</w:t>
      </w:r>
      <w:r w:rsidRPr="00DB2CEF">
        <w:rPr>
          <w:rFonts w:ascii="Verdana" w:hAnsi="Verdana"/>
          <w:sz w:val="22"/>
          <w:szCs w:val="22"/>
          <w:lang w:eastAsia="es-PE"/>
        </w:rPr>
        <w:t xml:space="preserve"> e treinado nas ações de resposta correspondentes, conhecer os procedimentos aplicáveis e usar os equipamentos de segurança necessários, como capacete com lâmpada</w:t>
      </w:r>
      <w:r w:rsidR="00615FD5" w:rsidRPr="00DB2CEF">
        <w:rPr>
          <w:rFonts w:ascii="Verdana" w:hAnsi="Verdana"/>
          <w:sz w:val="22"/>
          <w:szCs w:val="22"/>
          <w:lang w:eastAsia="es-PE"/>
        </w:rPr>
        <w:t>,</w:t>
      </w:r>
      <w:r w:rsidRPr="00DB2CEF">
        <w:rPr>
          <w:rFonts w:ascii="Verdana" w:hAnsi="Verdana"/>
          <w:sz w:val="22"/>
          <w:szCs w:val="22"/>
          <w:lang w:eastAsia="es-PE"/>
        </w:rPr>
        <w:t xml:space="preserve"> rádio de comunicação</w:t>
      </w:r>
      <w:r w:rsidR="00615FD5" w:rsidRPr="00DB2CEF">
        <w:rPr>
          <w:rFonts w:ascii="Verdana" w:hAnsi="Verdana"/>
          <w:sz w:val="22"/>
          <w:szCs w:val="22"/>
          <w:lang w:eastAsia="es-PE"/>
        </w:rPr>
        <w:t>, dentre outros</w:t>
      </w:r>
      <w:r w:rsidRPr="00DB2CEF">
        <w:rPr>
          <w:rFonts w:ascii="Verdana" w:hAnsi="Verdana"/>
          <w:sz w:val="22"/>
          <w:szCs w:val="22"/>
          <w:lang w:eastAsia="es-PE"/>
        </w:rPr>
        <w:t>, de acordo com as condições do ambiente de trabalho.</w:t>
      </w:r>
    </w:p>
    <w:p w14:paraId="72F9FEB5" w14:textId="77777777" w:rsidR="0061046A" w:rsidRPr="00DB2CEF" w:rsidRDefault="00145420" w:rsidP="0094446F">
      <w:pPr>
        <w:spacing w:before="100" w:beforeAutospacing="1" w:after="100" w:afterAutospacing="1" w:line="360" w:lineRule="auto"/>
        <w:ind w:left="284"/>
        <w:jc w:val="both"/>
        <w:rPr>
          <w:rFonts w:ascii="Verdana" w:hAnsi="Verdana"/>
          <w:sz w:val="22"/>
          <w:szCs w:val="22"/>
          <w:lang w:eastAsia="es-PE"/>
        </w:rPr>
      </w:pPr>
      <w:r w:rsidRPr="00DB2CEF">
        <w:rPr>
          <w:rFonts w:ascii="Verdana" w:hAnsi="Verdana"/>
          <w:sz w:val="22"/>
          <w:szCs w:val="22"/>
          <w:lang w:eastAsia="es-PE"/>
        </w:rPr>
        <w:t>Os sistemas de alerta e comunicação devem ser mantidos em pleno funcionamento por meio de inspeções e manutenções preventivas programadas, de acordo com as normas técnicas e protocolos corporativos. As Unidades Operacionais devem realizar simulados periódicos para validar a eficácia de seus planos, registrar os resultados, gerar planos de melhoria e relatar as lições aprendidas no nível corporativo.</w:t>
      </w:r>
    </w:p>
    <w:p w14:paraId="08476358" w14:textId="77777777" w:rsidR="00FE3772" w:rsidRDefault="00145420" w:rsidP="002B078D">
      <w:pPr>
        <w:spacing w:line="360" w:lineRule="auto"/>
        <w:ind w:left="284"/>
        <w:jc w:val="both"/>
        <w:rPr>
          <w:rFonts w:ascii="Verdana" w:hAnsi="Verdana"/>
          <w:b/>
          <w:bCs/>
          <w:color w:val="ED7D31" w:themeColor="accent2"/>
          <w:sz w:val="22"/>
          <w:szCs w:val="22"/>
          <w:lang w:eastAsia="es-PE"/>
        </w:rPr>
      </w:pPr>
      <w:r w:rsidRPr="00DB2CEF">
        <w:rPr>
          <w:rFonts w:ascii="Verdana" w:hAnsi="Verdana"/>
          <w:b/>
          <w:bCs/>
          <w:color w:val="ED7D31" w:themeColor="accent2"/>
          <w:sz w:val="22"/>
          <w:szCs w:val="22"/>
          <w:lang w:eastAsia="es-PE"/>
        </w:rPr>
        <w:t>Plano de Preparação e Resposta a Emergências</w:t>
      </w:r>
      <w:r w:rsidR="00DB652F" w:rsidRPr="00DB2CEF">
        <w:rPr>
          <w:rFonts w:ascii="Verdana" w:hAnsi="Verdana"/>
          <w:b/>
          <w:bCs/>
          <w:color w:val="ED7D31" w:themeColor="accent2"/>
          <w:sz w:val="22"/>
          <w:szCs w:val="22"/>
          <w:lang w:eastAsia="es-PE"/>
        </w:rPr>
        <w:t>:</w:t>
      </w:r>
    </w:p>
    <w:p w14:paraId="3DB82713" w14:textId="27222E21" w:rsidR="00041694" w:rsidRPr="00DB2CEF" w:rsidRDefault="00041694" w:rsidP="0094446F">
      <w:pPr>
        <w:spacing w:before="100" w:beforeAutospacing="1" w:after="100" w:afterAutospacing="1" w:line="360" w:lineRule="auto"/>
        <w:ind w:left="284"/>
        <w:jc w:val="both"/>
        <w:rPr>
          <w:rFonts w:ascii="Verdana" w:hAnsi="Verdana" w:cs="Calibri"/>
          <w:sz w:val="22"/>
          <w:szCs w:val="22"/>
        </w:rPr>
      </w:pPr>
      <w:r w:rsidRPr="00DB2CEF">
        <w:rPr>
          <w:rFonts w:ascii="Verdana" w:hAnsi="Verdana" w:cs="Calibri"/>
          <w:sz w:val="22"/>
          <w:szCs w:val="22"/>
        </w:rPr>
        <w:t xml:space="preserve">A indústria minero-metalúrgica, devido à natureza de suas operações, enfrenta uma variedade de riscos que podem levar a emergências significativas. Esses riscos incluem derramamentos de produtos químicos, explosões, incêndios, colapsos estruturais, acidentes com máquinas pesadas, </w:t>
      </w:r>
      <w:r w:rsidR="00FE335B">
        <w:rPr>
          <w:rFonts w:ascii="Verdana" w:hAnsi="Verdana" w:cs="Calibri"/>
          <w:sz w:val="22"/>
          <w:szCs w:val="22"/>
        </w:rPr>
        <w:t>dentre outr</w:t>
      </w:r>
      <w:r w:rsidR="00090AF2">
        <w:rPr>
          <w:rFonts w:ascii="Verdana" w:hAnsi="Verdana" w:cs="Calibri"/>
          <w:sz w:val="22"/>
          <w:szCs w:val="22"/>
        </w:rPr>
        <w:t>o</w:t>
      </w:r>
      <w:r w:rsidR="00FE335B">
        <w:rPr>
          <w:rFonts w:ascii="Verdana" w:hAnsi="Verdana" w:cs="Calibri"/>
          <w:sz w:val="22"/>
          <w:szCs w:val="22"/>
        </w:rPr>
        <w:t>s</w:t>
      </w:r>
      <w:r w:rsidR="00090AF2">
        <w:rPr>
          <w:rFonts w:ascii="Verdana" w:hAnsi="Verdana" w:cs="Calibri"/>
          <w:sz w:val="22"/>
          <w:szCs w:val="22"/>
        </w:rPr>
        <w:t>;</w:t>
      </w:r>
      <w:r w:rsidRPr="00DB2CEF">
        <w:rPr>
          <w:rFonts w:ascii="Verdana" w:hAnsi="Verdana" w:cs="Calibri"/>
          <w:sz w:val="22"/>
          <w:szCs w:val="22"/>
        </w:rPr>
        <w:t xml:space="preserve"> tudo isso pode ter sérias consequências para a saúde e segurança dos trabalhadores, bem como para o meio ambiente e/ou propriedade.</w:t>
      </w:r>
    </w:p>
    <w:p w14:paraId="5259CD3E" w14:textId="62B2CDD4" w:rsidR="00145420" w:rsidRPr="00DB2CEF" w:rsidRDefault="00145420" w:rsidP="0094446F">
      <w:pPr>
        <w:spacing w:before="100" w:beforeAutospacing="1" w:after="100" w:afterAutospacing="1" w:line="360" w:lineRule="auto"/>
        <w:ind w:left="284"/>
        <w:jc w:val="both"/>
        <w:rPr>
          <w:rFonts w:ascii="Verdana" w:hAnsi="Verdana"/>
          <w:sz w:val="22"/>
          <w:szCs w:val="22"/>
          <w:lang w:eastAsia="es-PE"/>
        </w:rPr>
      </w:pPr>
      <w:r w:rsidRPr="00DB2CEF">
        <w:rPr>
          <w:rFonts w:ascii="Verdana" w:hAnsi="Verdana"/>
          <w:sz w:val="22"/>
          <w:szCs w:val="22"/>
          <w:lang w:eastAsia="es-PE"/>
        </w:rPr>
        <w:t>Para enfrentar esses cenários, a</w:t>
      </w:r>
      <w:r w:rsidR="007A5C51">
        <w:rPr>
          <w:rFonts w:ascii="Verdana" w:hAnsi="Verdana"/>
          <w:sz w:val="22"/>
          <w:szCs w:val="22"/>
          <w:lang w:eastAsia="es-PE"/>
        </w:rPr>
        <w:t xml:space="preserve"> NEXA</w:t>
      </w:r>
      <w:r w:rsidRPr="00DB2CEF">
        <w:rPr>
          <w:rFonts w:ascii="Verdana" w:hAnsi="Verdana"/>
          <w:sz w:val="22"/>
          <w:szCs w:val="22"/>
          <w:lang w:eastAsia="es-PE"/>
        </w:rPr>
        <w:t xml:space="preserve"> possui um Plano de Preparação e Resposta a Emergências que estabelece de forma estruturada os mecanismos de coordenação, comunicação e ação diante de emergências, com o objetivo de mitigar impactos, proteger vidas, reduzir danos e restabelecer as operações com segurança.</w:t>
      </w:r>
    </w:p>
    <w:p w14:paraId="5A239C89" w14:textId="77777777" w:rsidR="00145420" w:rsidRPr="00DB2CEF" w:rsidRDefault="00145420" w:rsidP="0094446F">
      <w:pPr>
        <w:spacing w:before="100" w:beforeAutospacing="1" w:after="100" w:afterAutospacing="1" w:line="360" w:lineRule="auto"/>
        <w:ind w:left="284"/>
        <w:jc w:val="both"/>
        <w:rPr>
          <w:rFonts w:ascii="Verdana" w:hAnsi="Verdana"/>
          <w:sz w:val="22"/>
          <w:szCs w:val="22"/>
          <w:lang w:eastAsia="es-PE"/>
        </w:rPr>
      </w:pPr>
      <w:r w:rsidRPr="00DB2CEF">
        <w:rPr>
          <w:rFonts w:ascii="Verdana" w:hAnsi="Verdana"/>
          <w:sz w:val="22"/>
          <w:szCs w:val="22"/>
          <w:lang w:eastAsia="es-PE"/>
        </w:rPr>
        <w:t>Cada plano inclui, no mínimo:</w:t>
      </w:r>
    </w:p>
    <w:p w14:paraId="61F60D48" w14:textId="5F99417F" w:rsidR="000F1E09" w:rsidRPr="00DB2CEF" w:rsidRDefault="00CE529B" w:rsidP="00786620">
      <w:pPr>
        <w:numPr>
          <w:ilvl w:val="0"/>
          <w:numId w:val="9"/>
        </w:numPr>
        <w:spacing w:before="100" w:beforeAutospacing="1" w:after="100" w:afterAutospacing="1" w:line="360" w:lineRule="auto"/>
        <w:ind w:left="284" w:firstLine="0"/>
        <w:jc w:val="both"/>
        <w:rPr>
          <w:rFonts w:ascii="Verdana" w:hAnsi="Verdana"/>
          <w:sz w:val="22"/>
          <w:szCs w:val="22"/>
          <w:lang w:eastAsia="es-PE"/>
        </w:rPr>
      </w:pPr>
      <w:r w:rsidRPr="00DB2CEF">
        <w:rPr>
          <w:rFonts w:ascii="Verdana" w:hAnsi="Verdana"/>
          <w:sz w:val="22"/>
          <w:szCs w:val="22"/>
          <w:lang w:eastAsia="es-PE"/>
        </w:rPr>
        <w:lastRenderedPageBreak/>
        <w:t>Avaliação de riscos e identificação de áreas e atividades críticas</w:t>
      </w:r>
    </w:p>
    <w:p w14:paraId="3F5E468B" w14:textId="67A00A68" w:rsidR="0015610E"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Níveis de emergência para o desenvolvimento do plano</w:t>
      </w:r>
    </w:p>
    <w:p w14:paraId="37B12CD3" w14:textId="2CD66F0E" w:rsidR="008D3696"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Organização de resposta a emergências</w:t>
      </w:r>
    </w:p>
    <w:p w14:paraId="30CB13AE" w14:textId="7CFA1C59" w:rsidR="00E5345C"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Comunicações internas e externas, inclusive para comunidades e autoridades competentes</w:t>
      </w:r>
    </w:p>
    <w:p w14:paraId="02730CFF" w14:textId="050A2FF9" w:rsidR="00453821"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Protocolos de resposta a emergências</w:t>
      </w:r>
    </w:p>
    <w:p w14:paraId="5866F524" w14:textId="725D4D8E" w:rsidR="001436D3"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Treinamento e exercícios</w:t>
      </w:r>
    </w:p>
    <w:p w14:paraId="07BF33F7" w14:textId="2C57A1BC" w:rsidR="001436D3" w:rsidRPr="00DB2CEF" w:rsidRDefault="00CE529B" w:rsidP="00786620">
      <w:pPr>
        <w:pStyle w:val="PargrafodaLista"/>
        <w:numPr>
          <w:ilvl w:val="0"/>
          <w:numId w:val="9"/>
        </w:numPr>
        <w:spacing w:line="360" w:lineRule="auto"/>
        <w:ind w:left="284" w:firstLine="0"/>
        <w:rPr>
          <w:rFonts w:ascii="Verdana" w:hAnsi="Verdana"/>
          <w:sz w:val="22"/>
          <w:szCs w:val="22"/>
          <w:lang w:eastAsia="es-PE"/>
        </w:rPr>
      </w:pPr>
      <w:r w:rsidRPr="00DB2CEF">
        <w:rPr>
          <w:rFonts w:ascii="Verdana" w:hAnsi="Verdana"/>
          <w:sz w:val="22"/>
          <w:szCs w:val="22"/>
          <w:lang w:eastAsia="es-PE"/>
        </w:rPr>
        <w:t>Melhoria contínua</w:t>
      </w:r>
    </w:p>
    <w:p w14:paraId="7AA035CB" w14:textId="77777777" w:rsidR="0048295F" w:rsidRPr="00111D9B" w:rsidRDefault="0048295F" w:rsidP="0094446F">
      <w:pPr>
        <w:pStyle w:val="PargrafodaLista"/>
        <w:spacing w:line="360" w:lineRule="auto"/>
        <w:ind w:left="284"/>
        <w:jc w:val="both"/>
        <w:rPr>
          <w:rFonts w:ascii="Verdana" w:hAnsi="Verdana" w:cs="Arial"/>
          <w:sz w:val="22"/>
          <w:szCs w:val="22"/>
        </w:rPr>
      </w:pPr>
    </w:p>
    <w:p w14:paraId="062103D4" w14:textId="79BAEB66" w:rsidR="004A1474" w:rsidRPr="00DB2CEF" w:rsidRDefault="0063462F" w:rsidP="002B078D">
      <w:pPr>
        <w:pStyle w:val="PargrafodaLista"/>
        <w:numPr>
          <w:ilvl w:val="0"/>
          <w:numId w:val="7"/>
        </w:numPr>
        <w:ind w:left="284" w:firstLine="0"/>
        <w:jc w:val="both"/>
        <w:rPr>
          <w:rFonts w:ascii="Verdana" w:hAnsi="Verdana" w:cs="Arial"/>
          <w:b/>
          <w:bCs/>
          <w:color w:val="EB701D"/>
          <w:sz w:val="22"/>
          <w:szCs w:val="22"/>
        </w:rPr>
      </w:pPr>
      <w:r w:rsidRPr="00DB2CEF">
        <w:rPr>
          <w:rFonts w:ascii="Verdana" w:hAnsi="Verdana" w:cs="Arial"/>
          <w:b/>
          <w:bCs/>
          <w:color w:val="EB701D"/>
          <w:sz w:val="22"/>
          <w:szCs w:val="22"/>
        </w:rPr>
        <w:t>AUDITORIAS</w:t>
      </w:r>
    </w:p>
    <w:p w14:paraId="63CA4C17" w14:textId="77777777" w:rsidR="00FE3772" w:rsidRPr="00DB2CEF" w:rsidRDefault="00FE3772" w:rsidP="002B078D">
      <w:pPr>
        <w:pStyle w:val="PargrafodaLista"/>
        <w:spacing w:line="360" w:lineRule="auto"/>
        <w:ind w:left="284"/>
        <w:jc w:val="both"/>
        <w:rPr>
          <w:rFonts w:ascii="Verdana" w:hAnsi="Verdana" w:cs="Arial"/>
          <w:b/>
          <w:bCs/>
          <w:color w:val="EB701D"/>
          <w:sz w:val="22"/>
          <w:szCs w:val="22"/>
        </w:rPr>
      </w:pPr>
    </w:p>
    <w:p w14:paraId="5B79CA21" w14:textId="0FE2F815" w:rsidR="00AD0DAF" w:rsidRDefault="009317C7" w:rsidP="00403F31">
      <w:pPr>
        <w:spacing w:line="360" w:lineRule="auto"/>
        <w:ind w:left="284"/>
        <w:jc w:val="both"/>
        <w:rPr>
          <w:rFonts w:ascii="Verdana" w:hAnsi="Verdana" w:cs="Arial"/>
          <w:sz w:val="22"/>
          <w:szCs w:val="22"/>
        </w:rPr>
      </w:pPr>
      <w:r w:rsidRPr="00111D9B">
        <w:rPr>
          <w:rFonts w:ascii="Verdana" w:hAnsi="Verdana" w:cs="Arial"/>
          <w:sz w:val="22"/>
          <w:szCs w:val="22"/>
        </w:rPr>
        <w:t>A</w:t>
      </w:r>
      <w:r w:rsidR="007A5C51">
        <w:rPr>
          <w:rFonts w:ascii="Verdana" w:hAnsi="Verdana" w:cs="Arial"/>
          <w:sz w:val="22"/>
          <w:szCs w:val="22"/>
        </w:rPr>
        <w:t xml:space="preserve"> NEXA</w:t>
      </w:r>
      <w:r w:rsidRPr="00111D9B">
        <w:rPr>
          <w:rFonts w:ascii="Verdana" w:hAnsi="Verdana" w:cs="Arial"/>
          <w:sz w:val="22"/>
          <w:szCs w:val="22"/>
        </w:rPr>
        <w:t xml:space="preserve"> implementa processos formais de auditoria para verificar a conformidade com o sistema de gestão de </w:t>
      </w:r>
      <w:r w:rsidR="386FFCCC" w:rsidRPr="00111D9B">
        <w:rPr>
          <w:rFonts w:ascii="Verdana" w:hAnsi="Verdana" w:cs="Arial"/>
          <w:sz w:val="22"/>
          <w:szCs w:val="22"/>
        </w:rPr>
        <w:t>S</w:t>
      </w:r>
      <w:r w:rsidR="56257C8B" w:rsidRPr="00111D9B">
        <w:rPr>
          <w:rFonts w:ascii="Verdana" w:hAnsi="Verdana" w:cs="Arial"/>
          <w:sz w:val="22"/>
          <w:szCs w:val="22"/>
        </w:rPr>
        <w:t>SMA</w:t>
      </w:r>
      <w:r w:rsidRPr="00111D9B">
        <w:rPr>
          <w:rFonts w:ascii="Verdana" w:hAnsi="Verdana" w:cs="Arial"/>
          <w:sz w:val="22"/>
          <w:szCs w:val="22"/>
        </w:rPr>
        <w:t xml:space="preserve">, comunicar cronogramas e protocolos e facilitar as inspeções das autoridades. Os líderes devem ser </w:t>
      </w:r>
      <w:r w:rsidR="7FE346B3" w:rsidRPr="00111D9B">
        <w:rPr>
          <w:rFonts w:ascii="Verdana" w:hAnsi="Verdana" w:cs="Arial"/>
          <w:sz w:val="22"/>
          <w:szCs w:val="22"/>
        </w:rPr>
        <w:t>capacitados</w:t>
      </w:r>
      <w:r w:rsidRPr="00111D9B">
        <w:rPr>
          <w:rFonts w:ascii="Verdana" w:hAnsi="Verdana" w:cs="Arial"/>
          <w:sz w:val="22"/>
          <w:szCs w:val="22"/>
        </w:rPr>
        <w:t xml:space="preserve"> para </w:t>
      </w:r>
      <w:r w:rsidR="5B7803BB" w:rsidRPr="00111D9B">
        <w:rPr>
          <w:rFonts w:ascii="Verdana" w:hAnsi="Verdana" w:cs="Arial"/>
          <w:sz w:val="22"/>
          <w:szCs w:val="22"/>
        </w:rPr>
        <w:t>atender</w:t>
      </w:r>
      <w:r w:rsidRPr="00111D9B">
        <w:rPr>
          <w:rFonts w:ascii="Verdana" w:hAnsi="Verdana" w:cs="Arial"/>
          <w:sz w:val="22"/>
          <w:szCs w:val="22"/>
        </w:rPr>
        <w:t xml:space="preserve"> aos requisitos</w:t>
      </w:r>
      <w:r w:rsidR="0048295F" w:rsidRPr="00111D9B">
        <w:rPr>
          <w:rFonts w:ascii="Verdana" w:hAnsi="Verdana" w:cs="Arial"/>
          <w:sz w:val="22"/>
          <w:szCs w:val="22"/>
        </w:rPr>
        <w:t xml:space="preserve">. </w:t>
      </w:r>
      <w:r w:rsidRPr="00111D9B">
        <w:rPr>
          <w:rFonts w:ascii="Verdana" w:hAnsi="Verdana" w:cs="Arial"/>
          <w:sz w:val="22"/>
          <w:szCs w:val="22"/>
        </w:rPr>
        <w:t>Os resultados das auditorias internas e externas devem ser comunicados aos gestores e responsáveis, garantindo planos de ação para correção de não conformidades. A cada ano, as Unidades são obrigadas a realizar auditorias formais de todos os elementos do sistema e controles críticos.</w:t>
      </w:r>
    </w:p>
    <w:p w14:paraId="4EC2EB76" w14:textId="77777777" w:rsidR="00B6283F" w:rsidRPr="00111D9B" w:rsidRDefault="00B6283F" w:rsidP="00403F31">
      <w:pPr>
        <w:spacing w:line="360" w:lineRule="auto"/>
        <w:ind w:left="284"/>
        <w:jc w:val="both"/>
        <w:rPr>
          <w:rFonts w:ascii="Verdana" w:hAnsi="Verdana" w:cs="Arial"/>
          <w:sz w:val="22"/>
          <w:szCs w:val="22"/>
        </w:rPr>
      </w:pPr>
    </w:p>
    <w:p w14:paraId="3B9C7D6F" w14:textId="0EA5C70A" w:rsidR="004A1474" w:rsidRDefault="0063462F" w:rsidP="00786620">
      <w:pPr>
        <w:pStyle w:val="PargrafodaLista"/>
        <w:numPr>
          <w:ilvl w:val="1"/>
          <w:numId w:val="7"/>
        </w:numPr>
        <w:tabs>
          <w:tab w:val="left" w:pos="567"/>
        </w:tabs>
        <w:spacing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AUDITORIA INTERNA </w:t>
      </w:r>
    </w:p>
    <w:p w14:paraId="133202D3" w14:textId="77777777" w:rsidR="00B6283F" w:rsidRDefault="00B6283F" w:rsidP="00B6283F">
      <w:pPr>
        <w:pStyle w:val="PargrafodaLista"/>
        <w:tabs>
          <w:tab w:val="left" w:pos="567"/>
        </w:tabs>
        <w:spacing w:line="360" w:lineRule="auto"/>
        <w:ind w:left="284"/>
        <w:jc w:val="both"/>
        <w:rPr>
          <w:rFonts w:ascii="Verdana" w:hAnsi="Verdana" w:cs="Arial"/>
          <w:b/>
          <w:bCs/>
          <w:sz w:val="22"/>
          <w:szCs w:val="22"/>
        </w:rPr>
      </w:pPr>
    </w:p>
    <w:p w14:paraId="3B25F2CC" w14:textId="5E0D4232" w:rsidR="001D11C8" w:rsidRPr="00111D9B" w:rsidRDefault="00DE44D6" w:rsidP="0094446F">
      <w:pPr>
        <w:spacing w:after="160" w:line="360" w:lineRule="auto"/>
        <w:ind w:left="284"/>
        <w:jc w:val="both"/>
        <w:rPr>
          <w:rFonts w:ascii="Verdana" w:hAnsi="Verdana" w:cs="Arial"/>
          <w:sz w:val="22"/>
          <w:szCs w:val="22"/>
        </w:rPr>
      </w:pPr>
      <w:r w:rsidRPr="00111D9B">
        <w:rPr>
          <w:rFonts w:ascii="Verdana" w:hAnsi="Verdana" w:cs="Arial"/>
          <w:sz w:val="22"/>
          <w:szCs w:val="22"/>
        </w:rPr>
        <w:t>Na</w:t>
      </w:r>
      <w:r w:rsidR="007A5C51">
        <w:rPr>
          <w:rFonts w:ascii="Verdana" w:hAnsi="Verdana" w:cs="Arial"/>
          <w:sz w:val="22"/>
          <w:szCs w:val="22"/>
        </w:rPr>
        <w:t xml:space="preserve"> NEXA</w:t>
      </w:r>
      <w:r w:rsidRPr="00111D9B">
        <w:rPr>
          <w:rFonts w:ascii="Verdana" w:hAnsi="Verdana" w:cs="Arial"/>
          <w:sz w:val="22"/>
          <w:szCs w:val="22"/>
        </w:rPr>
        <w:t>, para garantir que os Protocolos de Riscos Críticos e os Controles Críticos sejam aplicados corretamente em campo, é implementado um esquema de auditoria interna.</w:t>
      </w:r>
    </w:p>
    <w:p w14:paraId="6E3CC8AA" w14:textId="41D25CC0" w:rsidR="00DE44D6" w:rsidRPr="00111D9B" w:rsidRDefault="005D5DBA" w:rsidP="0094446F">
      <w:pPr>
        <w:spacing w:after="160" w:line="360" w:lineRule="auto"/>
        <w:ind w:left="284"/>
        <w:jc w:val="both"/>
        <w:rPr>
          <w:rFonts w:ascii="Verdana" w:hAnsi="Verdana" w:cs="Arial"/>
          <w:sz w:val="22"/>
          <w:szCs w:val="22"/>
        </w:rPr>
      </w:pPr>
      <w:r w:rsidRPr="00111D9B">
        <w:rPr>
          <w:rFonts w:ascii="Verdana" w:hAnsi="Verdana" w:cs="Arial"/>
          <w:sz w:val="22"/>
          <w:szCs w:val="22"/>
        </w:rPr>
        <w:t>O objetivo desta auditoria interna é:</w:t>
      </w:r>
    </w:p>
    <w:p w14:paraId="5B9BFD1B" w14:textId="411E6E98" w:rsidR="005D5DBA" w:rsidRPr="00111D9B" w:rsidRDefault="005D5DBA" w:rsidP="0094446F">
      <w:pPr>
        <w:spacing w:after="160" w:line="360" w:lineRule="auto"/>
        <w:ind w:left="284"/>
        <w:jc w:val="both"/>
        <w:rPr>
          <w:rFonts w:ascii="Verdana" w:hAnsi="Verdana" w:cs="Arial"/>
          <w:sz w:val="22"/>
          <w:szCs w:val="22"/>
        </w:rPr>
      </w:pPr>
      <w:r w:rsidRPr="00111D9B">
        <w:rPr>
          <w:rFonts w:ascii="Verdana" w:hAnsi="Verdana" w:cs="Arial"/>
          <w:sz w:val="22"/>
          <w:szCs w:val="22"/>
        </w:rPr>
        <w:t>Prevenir acidentes graves ou fatais, garantindo a qualidade dos controles.</w:t>
      </w:r>
    </w:p>
    <w:p w14:paraId="4CC8C522" w14:textId="05F30B01" w:rsidR="005D5DBA" w:rsidRPr="00111D9B" w:rsidRDefault="005D5DBA" w:rsidP="00786620">
      <w:pPr>
        <w:pStyle w:val="PargrafodaLista"/>
        <w:numPr>
          <w:ilvl w:val="0"/>
          <w:numId w:val="34"/>
        </w:numPr>
        <w:spacing w:after="160" w:line="360" w:lineRule="auto"/>
        <w:ind w:left="284" w:firstLine="0"/>
        <w:jc w:val="both"/>
        <w:rPr>
          <w:rFonts w:ascii="Verdana" w:hAnsi="Verdana" w:cs="Arial"/>
          <w:sz w:val="22"/>
          <w:szCs w:val="22"/>
        </w:rPr>
      </w:pPr>
      <w:r w:rsidRPr="00111D9B">
        <w:rPr>
          <w:rFonts w:ascii="Verdana" w:hAnsi="Verdana" w:cs="Arial"/>
          <w:sz w:val="22"/>
          <w:szCs w:val="22"/>
        </w:rPr>
        <w:t xml:space="preserve">Promover a melhoria contínua por meio de planos de ação </w:t>
      </w:r>
      <w:r w:rsidR="0048295F" w:rsidRPr="00111D9B">
        <w:rPr>
          <w:rFonts w:ascii="Verdana" w:hAnsi="Verdana" w:cs="Arial"/>
          <w:sz w:val="22"/>
          <w:szCs w:val="22"/>
        </w:rPr>
        <w:t>identificados</w:t>
      </w:r>
      <w:r w:rsidR="009F4153" w:rsidRPr="00111D9B">
        <w:rPr>
          <w:rFonts w:ascii="Verdana" w:hAnsi="Verdana" w:cs="Arial"/>
          <w:sz w:val="22"/>
          <w:szCs w:val="22"/>
        </w:rPr>
        <w:t>.</w:t>
      </w:r>
    </w:p>
    <w:p w14:paraId="37720089" w14:textId="4C62CB40" w:rsidR="00FB6F0F" w:rsidRPr="00111D9B" w:rsidRDefault="005D5DBA" w:rsidP="00786620">
      <w:pPr>
        <w:pStyle w:val="PargrafodaLista"/>
        <w:numPr>
          <w:ilvl w:val="0"/>
          <w:numId w:val="34"/>
        </w:numPr>
        <w:spacing w:after="160" w:line="360" w:lineRule="auto"/>
        <w:ind w:left="284" w:firstLine="0"/>
        <w:jc w:val="both"/>
        <w:rPr>
          <w:rFonts w:ascii="Verdana" w:hAnsi="Verdana" w:cs="Arial"/>
          <w:sz w:val="22"/>
          <w:szCs w:val="22"/>
        </w:rPr>
      </w:pPr>
      <w:r w:rsidRPr="00111D9B">
        <w:rPr>
          <w:rFonts w:ascii="Verdana" w:hAnsi="Verdana" w:cs="Arial"/>
          <w:sz w:val="22"/>
          <w:szCs w:val="22"/>
        </w:rPr>
        <w:lastRenderedPageBreak/>
        <w:t xml:space="preserve">Fornecer rastreabilidade e evidências objetivas sobre o grau de conformidade com os </w:t>
      </w:r>
      <w:r w:rsidR="009F4153" w:rsidRPr="00111D9B">
        <w:rPr>
          <w:rFonts w:ascii="Verdana" w:hAnsi="Verdana" w:cs="Arial"/>
          <w:sz w:val="22"/>
          <w:szCs w:val="22"/>
        </w:rPr>
        <w:t>Protocolos de Riscos Críticos e os Controles Críticos</w:t>
      </w:r>
      <w:r w:rsidRPr="00111D9B">
        <w:rPr>
          <w:rFonts w:ascii="Verdana" w:hAnsi="Verdana" w:cs="Arial"/>
          <w:sz w:val="22"/>
          <w:szCs w:val="22"/>
        </w:rPr>
        <w:t xml:space="preserve"> em cada unidade.</w:t>
      </w:r>
      <w:r w:rsidR="00A53191" w:rsidRPr="00111D9B">
        <w:rPr>
          <w:rFonts w:ascii="Verdana" w:hAnsi="Verdana" w:cs="Arial"/>
          <w:sz w:val="22"/>
          <w:szCs w:val="22"/>
        </w:rPr>
        <w:t xml:space="preserve"> </w:t>
      </w:r>
    </w:p>
    <w:p w14:paraId="5DEC43CC" w14:textId="600905D7" w:rsidR="005D5DBA" w:rsidRPr="00111D9B" w:rsidRDefault="484C04D6" w:rsidP="00786620">
      <w:pPr>
        <w:pStyle w:val="PargrafodaLista"/>
        <w:numPr>
          <w:ilvl w:val="0"/>
          <w:numId w:val="34"/>
        </w:numPr>
        <w:spacing w:after="160" w:line="360" w:lineRule="auto"/>
        <w:ind w:left="284" w:firstLine="0"/>
        <w:jc w:val="both"/>
        <w:rPr>
          <w:rFonts w:ascii="Verdana" w:hAnsi="Verdana" w:cs="Arial"/>
          <w:sz w:val="22"/>
          <w:szCs w:val="22"/>
        </w:rPr>
      </w:pPr>
      <w:r w:rsidRPr="00111D9B">
        <w:rPr>
          <w:rFonts w:ascii="Verdana" w:hAnsi="Verdana" w:cs="Arial"/>
          <w:sz w:val="22"/>
          <w:szCs w:val="22"/>
        </w:rPr>
        <w:t>Alinh</w:t>
      </w:r>
      <w:r w:rsidR="407F861A" w:rsidRPr="00111D9B">
        <w:rPr>
          <w:rFonts w:ascii="Verdana" w:hAnsi="Verdana" w:cs="Arial"/>
          <w:sz w:val="22"/>
          <w:szCs w:val="22"/>
        </w:rPr>
        <w:t>ar</w:t>
      </w:r>
      <w:r w:rsidR="005D5DBA" w:rsidRPr="00111D9B">
        <w:rPr>
          <w:rFonts w:ascii="Verdana" w:hAnsi="Verdana" w:cs="Arial"/>
          <w:sz w:val="22"/>
          <w:szCs w:val="22"/>
        </w:rPr>
        <w:t xml:space="preserve"> </w:t>
      </w:r>
      <w:r w:rsidR="4536DE9E" w:rsidRPr="00111D9B">
        <w:rPr>
          <w:rFonts w:ascii="Verdana" w:hAnsi="Verdana" w:cs="Arial"/>
          <w:sz w:val="22"/>
          <w:szCs w:val="22"/>
        </w:rPr>
        <w:t>a gestão</w:t>
      </w:r>
      <w:r w:rsidR="005D5DBA" w:rsidRPr="00111D9B">
        <w:rPr>
          <w:rFonts w:ascii="Verdana" w:hAnsi="Verdana" w:cs="Arial"/>
          <w:sz w:val="22"/>
          <w:szCs w:val="22"/>
        </w:rPr>
        <w:t xml:space="preserve"> local com o padrão de segurança corporativa.</w:t>
      </w:r>
    </w:p>
    <w:tbl>
      <w:tblPr>
        <w:tblStyle w:val="TabeladeGrade1Clara-nfase2"/>
        <w:tblW w:w="0" w:type="auto"/>
        <w:jc w:val="center"/>
        <w:tblLook w:val="04A0" w:firstRow="1" w:lastRow="0" w:firstColumn="1" w:lastColumn="0" w:noHBand="0" w:noVBand="1"/>
      </w:tblPr>
      <w:tblGrid>
        <w:gridCol w:w="4390"/>
        <w:gridCol w:w="5244"/>
      </w:tblGrid>
      <w:tr w:rsidR="00FB0B5E" w:rsidRPr="00DB2CEF" w14:paraId="40FF0AAE" w14:textId="77777777" w:rsidTr="00AF40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EB701D"/>
          </w:tcPr>
          <w:p w14:paraId="70ECD515" w14:textId="6061A431" w:rsidR="00FB0B5E" w:rsidRPr="00DB2CEF" w:rsidRDefault="00FB0B5E" w:rsidP="0094446F">
            <w:pPr>
              <w:pStyle w:val="PargrafodaLista"/>
              <w:spacing w:after="160" w:line="278" w:lineRule="auto"/>
              <w:ind w:left="284"/>
              <w:jc w:val="center"/>
              <w:rPr>
                <w:rFonts w:ascii="Verdana" w:hAnsi="Verdana" w:cs="Arial"/>
                <w:b w:val="0"/>
                <w:bCs w:val="0"/>
                <w:color w:val="FFFFFF" w:themeColor="background1"/>
                <w:sz w:val="22"/>
                <w:szCs w:val="22"/>
              </w:rPr>
            </w:pPr>
            <w:r w:rsidRPr="00DB2CEF">
              <w:rPr>
                <w:rFonts w:ascii="Verdana" w:hAnsi="Verdana" w:cs="Arial"/>
                <w:color w:val="FFFFFF" w:themeColor="background1"/>
                <w:sz w:val="22"/>
                <w:szCs w:val="22"/>
              </w:rPr>
              <w:t>Tipo de auditoria</w:t>
            </w:r>
          </w:p>
        </w:tc>
        <w:tc>
          <w:tcPr>
            <w:tcW w:w="5244" w:type="dxa"/>
            <w:shd w:val="clear" w:color="auto" w:fill="EB701D"/>
          </w:tcPr>
          <w:p w14:paraId="48B7748C" w14:textId="7187C5E1" w:rsidR="00FB0B5E" w:rsidRPr="00DB2CEF" w:rsidRDefault="005838AE" w:rsidP="0094446F">
            <w:pPr>
              <w:pStyle w:val="PargrafodaLista"/>
              <w:spacing w:after="160" w:line="278" w:lineRule="auto"/>
              <w:ind w:left="284"/>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color w:val="FFFFFF" w:themeColor="background1"/>
                <w:sz w:val="22"/>
                <w:szCs w:val="22"/>
              </w:rPr>
            </w:pPr>
            <w:r w:rsidRPr="00DB2CEF">
              <w:rPr>
                <w:rFonts w:ascii="Verdana" w:hAnsi="Verdana" w:cs="Arial"/>
                <w:color w:val="FFFFFF" w:themeColor="background1"/>
                <w:sz w:val="22"/>
                <w:szCs w:val="22"/>
              </w:rPr>
              <w:t>Objeto</w:t>
            </w:r>
          </w:p>
        </w:tc>
      </w:tr>
      <w:tr w:rsidR="00FB0B5E" w:rsidRPr="00DB2CEF" w14:paraId="44881FC3" w14:textId="77777777" w:rsidTr="00AF40E3">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3499DAA" w14:textId="5EEFB520" w:rsidR="00FB0B5E" w:rsidRPr="00DB2CEF" w:rsidRDefault="003F757C" w:rsidP="0094446F">
            <w:pPr>
              <w:pStyle w:val="PargrafodaLista"/>
              <w:spacing w:after="160" w:line="278" w:lineRule="auto"/>
              <w:ind w:left="284"/>
              <w:jc w:val="center"/>
              <w:rPr>
                <w:rFonts w:ascii="Verdana" w:hAnsi="Verdana" w:cs="Arial"/>
                <w:sz w:val="22"/>
                <w:szCs w:val="22"/>
              </w:rPr>
            </w:pPr>
            <w:r w:rsidRPr="00DB2CEF">
              <w:rPr>
                <w:rFonts w:ascii="Verdana" w:hAnsi="Verdana" w:cs="Arial"/>
                <w:sz w:val="22"/>
                <w:szCs w:val="22"/>
              </w:rPr>
              <w:t xml:space="preserve">Autoavaliação </w:t>
            </w:r>
            <w:r w:rsidR="002E668D" w:rsidRPr="00DB2CEF">
              <w:rPr>
                <w:rFonts w:ascii="Verdana" w:hAnsi="Verdana" w:cs="Arial"/>
                <w:sz w:val="22"/>
                <w:szCs w:val="22"/>
              </w:rPr>
              <w:t>Protocolos De Risco Crítico</w:t>
            </w:r>
            <w:r w:rsidR="005A6B63" w:rsidRPr="00DB2CEF">
              <w:rPr>
                <w:rFonts w:ascii="Verdana" w:hAnsi="Verdana" w:cs="Arial"/>
                <w:sz w:val="22"/>
                <w:szCs w:val="22"/>
              </w:rPr>
              <w:t xml:space="preserve"> (</w:t>
            </w:r>
            <w:r w:rsidR="005A6B63" w:rsidRPr="00DB2CEF">
              <w:rPr>
                <w:rFonts w:ascii="Verdana" w:hAnsi="Verdana" w:cs="Arial"/>
                <w:i/>
                <w:iCs/>
                <w:sz w:val="22"/>
                <w:szCs w:val="22"/>
              </w:rPr>
              <w:t>Self Assessment - Protocolos de Riscos Críticos)</w:t>
            </w:r>
          </w:p>
        </w:tc>
        <w:tc>
          <w:tcPr>
            <w:tcW w:w="5244" w:type="dxa"/>
          </w:tcPr>
          <w:p w14:paraId="0A323E2E" w14:textId="56437654" w:rsidR="00FB0B5E" w:rsidRPr="00DB2CEF" w:rsidRDefault="003F757C" w:rsidP="0094446F">
            <w:pPr>
              <w:pStyle w:val="PargrafodaLista"/>
              <w:spacing w:after="160" w:line="278" w:lineRule="auto"/>
              <w:ind w:left="284"/>
              <w:cnfStyle w:val="000000000000" w:firstRow="0" w:lastRow="0" w:firstColumn="0" w:lastColumn="0" w:oddVBand="0" w:evenVBand="0" w:oddHBand="0" w:evenHBand="0" w:firstRowFirstColumn="0" w:firstRowLastColumn="0" w:lastRowFirstColumn="0" w:lastRowLastColumn="0"/>
              <w:rPr>
                <w:rFonts w:ascii="Verdana" w:hAnsi="Verdana" w:cs="Arial"/>
                <w:sz w:val="22"/>
                <w:szCs w:val="22"/>
              </w:rPr>
            </w:pPr>
            <w:r w:rsidRPr="00DB2CEF">
              <w:rPr>
                <w:rFonts w:ascii="Verdana" w:hAnsi="Verdana" w:cs="Arial"/>
                <w:sz w:val="22"/>
                <w:szCs w:val="22"/>
              </w:rPr>
              <w:t>Autoavaliação d</w:t>
            </w:r>
            <w:r w:rsidR="00EC2DF0" w:rsidRPr="00DB2CEF">
              <w:rPr>
                <w:rFonts w:ascii="Verdana" w:hAnsi="Verdana" w:cs="Arial"/>
                <w:sz w:val="22"/>
                <w:szCs w:val="22"/>
              </w:rPr>
              <w:t xml:space="preserve">o nível </w:t>
            </w:r>
            <w:r w:rsidR="00F95344" w:rsidRPr="00DB2CEF">
              <w:rPr>
                <w:rFonts w:ascii="Verdana" w:hAnsi="Verdana" w:cs="Arial"/>
                <w:sz w:val="22"/>
                <w:szCs w:val="22"/>
              </w:rPr>
              <w:t>de aderência e desdobramento dos Protocolos de Riscos Críticos (PRC), dentro do Programa de Prevenção de Fatalidades da</w:t>
            </w:r>
            <w:r w:rsidR="007A5C51">
              <w:rPr>
                <w:rFonts w:ascii="Verdana" w:hAnsi="Verdana" w:cs="Arial"/>
                <w:sz w:val="22"/>
                <w:szCs w:val="22"/>
              </w:rPr>
              <w:t xml:space="preserve"> NEXA</w:t>
            </w:r>
            <w:r w:rsidR="00F95344" w:rsidRPr="00DB2CEF">
              <w:rPr>
                <w:rFonts w:ascii="Verdana" w:hAnsi="Verdana" w:cs="Arial"/>
                <w:sz w:val="22"/>
                <w:szCs w:val="22"/>
              </w:rPr>
              <w:t xml:space="preserve">. </w:t>
            </w:r>
            <w:r w:rsidRPr="00DB2CEF">
              <w:rPr>
                <w:rFonts w:ascii="Verdana" w:hAnsi="Verdana" w:cs="Arial"/>
                <w:sz w:val="22"/>
                <w:szCs w:val="22"/>
              </w:rPr>
              <w:t xml:space="preserve"> </w:t>
            </w:r>
          </w:p>
        </w:tc>
      </w:tr>
      <w:tr w:rsidR="003F757C" w:rsidRPr="00DB2CEF" w14:paraId="16A65D72" w14:textId="77777777" w:rsidTr="00AF40E3">
        <w:trPr>
          <w:trHeight w:val="493"/>
          <w:jc w:val="center"/>
        </w:trPr>
        <w:tc>
          <w:tcPr>
            <w:cnfStyle w:val="001000000000" w:firstRow="0" w:lastRow="0" w:firstColumn="1" w:lastColumn="0" w:oddVBand="0" w:evenVBand="0" w:oddHBand="0" w:evenHBand="0" w:firstRowFirstColumn="0" w:firstRowLastColumn="0" w:lastRowFirstColumn="0" w:lastRowLastColumn="0"/>
            <w:tcW w:w="4390" w:type="dxa"/>
          </w:tcPr>
          <w:p w14:paraId="47E2D64A" w14:textId="1B4826DF" w:rsidR="003F757C" w:rsidRPr="00DB2CEF" w:rsidRDefault="003F757C" w:rsidP="0094446F">
            <w:pPr>
              <w:spacing w:line="360" w:lineRule="auto"/>
              <w:ind w:left="284"/>
              <w:jc w:val="both"/>
              <w:rPr>
                <w:rFonts w:ascii="Verdana" w:hAnsi="Verdana" w:cs="Arial"/>
                <w:sz w:val="22"/>
                <w:szCs w:val="22"/>
              </w:rPr>
            </w:pPr>
            <w:r w:rsidRPr="00DB2CEF">
              <w:rPr>
                <w:rFonts w:ascii="Verdana" w:hAnsi="Verdana" w:cs="Arial"/>
                <w:sz w:val="22"/>
                <w:szCs w:val="22"/>
              </w:rPr>
              <w:t>Auditoria de controle de qualidade</w:t>
            </w:r>
            <w:r w:rsidR="005A6B63" w:rsidRPr="00DB2CEF">
              <w:rPr>
                <w:rFonts w:ascii="Verdana" w:hAnsi="Verdana" w:cs="Arial"/>
                <w:sz w:val="22"/>
                <w:szCs w:val="22"/>
              </w:rPr>
              <w:t xml:space="preserve"> (</w:t>
            </w:r>
            <w:r w:rsidR="005A6B63" w:rsidRPr="00DB2CEF">
              <w:rPr>
                <w:rFonts w:ascii="Verdana" w:hAnsi="Verdana" w:cs="Arial"/>
                <w:i/>
                <w:iCs/>
                <w:sz w:val="22"/>
                <w:szCs w:val="22"/>
              </w:rPr>
              <w:t>Listas de Verificação de Controles Críticos em Mineração - LVCC</w:t>
            </w:r>
            <w:r w:rsidR="005A6B63" w:rsidRPr="00DB2CEF">
              <w:rPr>
                <w:rFonts w:ascii="Verdana" w:hAnsi="Verdana" w:cs="Arial"/>
                <w:sz w:val="22"/>
                <w:szCs w:val="22"/>
              </w:rPr>
              <w:t>)</w:t>
            </w:r>
          </w:p>
        </w:tc>
        <w:tc>
          <w:tcPr>
            <w:tcW w:w="5244" w:type="dxa"/>
          </w:tcPr>
          <w:p w14:paraId="44BF8B76" w14:textId="77777777" w:rsidR="00CB507F" w:rsidRPr="00DB2CEF" w:rsidRDefault="00CB507F" w:rsidP="0094446F">
            <w:pPr>
              <w:pStyle w:val="PargrafodaLista"/>
              <w:spacing w:after="160" w:line="278" w:lineRule="auto"/>
              <w:ind w:left="284"/>
              <w:cnfStyle w:val="000000000000" w:firstRow="0" w:lastRow="0" w:firstColumn="0" w:lastColumn="0" w:oddVBand="0" w:evenVBand="0" w:oddHBand="0" w:evenHBand="0" w:firstRowFirstColumn="0" w:firstRowLastColumn="0" w:lastRowFirstColumn="0" w:lastRowLastColumn="0"/>
              <w:rPr>
                <w:rFonts w:ascii="Verdana" w:hAnsi="Verdana" w:cs="Arial"/>
                <w:sz w:val="22"/>
                <w:szCs w:val="22"/>
              </w:rPr>
            </w:pPr>
          </w:p>
          <w:p w14:paraId="6443C340" w14:textId="3381AE34" w:rsidR="003F757C" w:rsidRPr="00DB2CEF" w:rsidRDefault="001D53CF" w:rsidP="0094446F">
            <w:pPr>
              <w:pStyle w:val="PargrafodaLista"/>
              <w:spacing w:after="160" w:line="278" w:lineRule="auto"/>
              <w:ind w:left="284"/>
              <w:cnfStyle w:val="000000000000" w:firstRow="0" w:lastRow="0" w:firstColumn="0" w:lastColumn="0" w:oddVBand="0" w:evenVBand="0" w:oddHBand="0" w:evenHBand="0" w:firstRowFirstColumn="0" w:firstRowLastColumn="0" w:lastRowFirstColumn="0" w:lastRowLastColumn="0"/>
              <w:rPr>
                <w:rFonts w:ascii="Verdana" w:hAnsi="Verdana" w:cs="Arial"/>
                <w:sz w:val="22"/>
                <w:szCs w:val="22"/>
              </w:rPr>
            </w:pPr>
            <w:r w:rsidRPr="00DB2CEF">
              <w:rPr>
                <w:rFonts w:ascii="Verdana" w:hAnsi="Verdana" w:cs="Arial"/>
                <w:sz w:val="22"/>
                <w:szCs w:val="22"/>
              </w:rPr>
              <w:t xml:space="preserve">Avaliação da integridade </w:t>
            </w:r>
            <w:r w:rsidR="00070635" w:rsidRPr="00DB2CEF">
              <w:rPr>
                <w:rFonts w:ascii="Verdana" w:hAnsi="Verdana" w:cs="Arial"/>
                <w:sz w:val="22"/>
                <w:szCs w:val="22"/>
              </w:rPr>
              <w:t xml:space="preserve">potencial dos Controles Críticos associados à proteção principais cenários acidentais. </w:t>
            </w:r>
          </w:p>
        </w:tc>
      </w:tr>
    </w:tbl>
    <w:p w14:paraId="19FEF3F2" w14:textId="77777777" w:rsidR="00FB6F0F" w:rsidRPr="00DB2CEF" w:rsidRDefault="00FB6F0F" w:rsidP="0094446F">
      <w:pPr>
        <w:pStyle w:val="PargrafodaLista"/>
        <w:spacing w:after="160" w:line="278" w:lineRule="auto"/>
        <w:ind w:left="284"/>
        <w:jc w:val="both"/>
        <w:rPr>
          <w:rFonts w:ascii="Verdana" w:hAnsi="Verdana" w:cs="Arial"/>
          <w:sz w:val="22"/>
          <w:szCs w:val="22"/>
        </w:rPr>
      </w:pPr>
    </w:p>
    <w:p w14:paraId="7F53B2EC" w14:textId="77777777" w:rsidR="00AC43F9" w:rsidRPr="00DB2CEF" w:rsidRDefault="00AC43F9" w:rsidP="0094446F">
      <w:pPr>
        <w:pStyle w:val="PargrafodaLista"/>
        <w:ind w:left="284"/>
        <w:jc w:val="both"/>
        <w:rPr>
          <w:rFonts w:ascii="Verdana" w:hAnsi="Verdana" w:cs="Arial"/>
          <w:b/>
          <w:bCs/>
          <w:sz w:val="22"/>
          <w:szCs w:val="22"/>
        </w:rPr>
      </w:pPr>
    </w:p>
    <w:p w14:paraId="5DB969BE" w14:textId="74A12E00" w:rsidR="00476A42" w:rsidRPr="00B6283F" w:rsidRDefault="0063462F" w:rsidP="00786620">
      <w:pPr>
        <w:pStyle w:val="PargrafodaLista"/>
        <w:numPr>
          <w:ilvl w:val="1"/>
          <w:numId w:val="7"/>
        </w:numPr>
        <w:tabs>
          <w:tab w:val="left" w:pos="567"/>
        </w:tabs>
        <w:spacing w:after="160" w:line="360" w:lineRule="auto"/>
        <w:ind w:left="284" w:firstLine="0"/>
        <w:jc w:val="both"/>
        <w:rPr>
          <w:rFonts w:ascii="Verdana" w:hAnsi="Verdana" w:cs="Arial"/>
          <w:b/>
          <w:sz w:val="22"/>
          <w:szCs w:val="22"/>
        </w:rPr>
      </w:pPr>
      <w:r w:rsidRPr="00DB2CEF">
        <w:rPr>
          <w:rFonts w:ascii="Verdana" w:hAnsi="Verdana" w:cs="Arial"/>
          <w:b/>
          <w:bCs/>
          <w:sz w:val="22"/>
          <w:szCs w:val="22"/>
        </w:rPr>
        <w:t xml:space="preserve">AUDITORIA EXTERNA E </w:t>
      </w:r>
      <w:r w:rsidR="124C20E7" w:rsidRPr="00DB2CEF">
        <w:rPr>
          <w:rFonts w:ascii="Verdana" w:hAnsi="Verdana" w:cs="Arial"/>
          <w:b/>
          <w:bCs/>
          <w:sz w:val="22"/>
          <w:szCs w:val="22"/>
        </w:rPr>
        <w:t>INSPEÇÕES</w:t>
      </w:r>
    </w:p>
    <w:p w14:paraId="6B1C2E8C" w14:textId="77777777" w:rsidR="00B6283F" w:rsidRPr="00DB2CEF" w:rsidRDefault="00B6283F" w:rsidP="00B6283F">
      <w:pPr>
        <w:pStyle w:val="PargrafodaLista"/>
        <w:tabs>
          <w:tab w:val="left" w:pos="567"/>
        </w:tabs>
        <w:spacing w:after="160" w:line="360" w:lineRule="auto"/>
        <w:ind w:left="284"/>
        <w:jc w:val="both"/>
        <w:rPr>
          <w:rFonts w:ascii="Verdana" w:hAnsi="Verdana" w:cs="Arial"/>
          <w:b/>
          <w:sz w:val="22"/>
          <w:szCs w:val="22"/>
        </w:rPr>
      </w:pPr>
    </w:p>
    <w:p w14:paraId="160E5F1B" w14:textId="7D73C780" w:rsidR="00476A42" w:rsidRPr="00111D9B" w:rsidRDefault="00476A42" w:rsidP="00786620">
      <w:pPr>
        <w:pStyle w:val="PargrafodaLista"/>
        <w:numPr>
          <w:ilvl w:val="0"/>
          <w:numId w:val="35"/>
        </w:numPr>
        <w:spacing w:after="160" w:line="360" w:lineRule="auto"/>
        <w:ind w:left="284" w:firstLine="0"/>
        <w:jc w:val="both"/>
        <w:rPr>
          <w:rFonts w:ascii="Verdana" w:hAnsi="Verdana" w:cs="Arial"/>
          <w:i/>
          <w:iCs/>
          <w:sz w:val="22"/>
          <w:szCs w:val="22"/>
        </w:rPr>
      </w:pPr>
      <w:r w:rsidRPr="00111D9B">
        <w:rPr>
          <w:rFonts w:ascii="Verdana" w:hAnsi="Verdana" w:cs="Arial"/>
          <w:b/>
          <w:bCs/>
          <w:sz w:val="22"/>
          <w:szCs w:val="22"/>
        </w:rPr>
        <w:t xml:space="preserve">Auditoria Externa </w:t>
      </w:r>
    </w:p>
    <w:p w14:paraId="6BBEBA6F" w14:textId="4FE7E9E2" w:rsidR="001D11C8" w:rsidRPr="00111D9B" w:rsidRDefault="00D04C65" w:rsidP="0094446F">
      <w:pPr>
        <w:spacing w:after="160" w:line="360" w:lineRule="auto"/>
        <w:ind w:left="284"/>
        <w:jc w:val="both"/>
        <w:rPr>
          <w:rFonts w:ascii="Verdana" w:hAnsi="Verdana" w:cs="Arial"/>
          <w:sz w:val="22"/>
          <w:szCs w:val="22"/>
        </w:rPr>
      </w:pPr>
      <w:r w:rsidRPr="00111D9B">
        <w:rPr>
          <w:rFonts w:ascii="Verdana" w:hAnsi="Verdana" w:cs="Arial"/>
          <w:sz w:val="22"/>
          <w:szCs w:val="22"/>
        </w:rPr>
        <w:t>Verifica a conformidade com as normas de segurança, saúde ocupacional e meio ambiente</w:t>
      </w:r>
      <w:r w:rsidR="001C6F1F" w:rsidRPr="00111D9B">
        <w:rPr>
          <w:rFonts w:ascii="Verdana" w:hAnsi="Verdana" w:cs="Arial"/>
          <w:sz w:val="22"/>
          <w:szCs w:val="22"/>
        </w:rPr>
        <w:t xml:space="preserve"> realizadas por entidades externas (independentes da</w:t>
      </w:r>
      <w:r w:rsidR="007A5C51">
        <w:rPr>
          <w:rFonts w:ascii="Verdana" w:hAnsi="Verdana" w:cs="Arial"/>
          <w:sz w:val="22"/>
          <w:szCs w:val="22"/>
        </w:rPr>
        <w:t xml:space="preserve"> NEXA</w:t>
      </w:r>
      <w:r w:rsidR="001C6F1F" w:rsidRPr="00111D9B">
        <w:rPr>
          <w:rFonts w:ascii="Verdana" w:hAnsi="Verdana" w:cs="Arial"/>
          <w:sz w:val="22"/>
          <w:szCs w:val="22"/>
        </w:rPr>
        <w:t>) para fins de certificação, garantia ou validação da conformidade regulatória.</w:t>
      </w:r>
    </w:p>
    <w:p w14:paraId="5F80EAC3" w14:textId="42453D18" w:rsidR="00476A42" w:rsidRPr="00111D9B" w:rsidRDefault="00476A42" w:rsidP="00786620">
      <w:pPr>
        <w:pStyle w:val="PargrafodaLista"/>
        <w:numPr>
          <w:ilvl w:val="0"/>
          <w:numId w:val="35"/>
        </w:numPr>
        <w:tabs>
          <w:tab w:val="left" w:pos="567"/>
        </w:tabs>
        <w:spacing w:after="160" w:line="360" w:lineRule="auto"/>
        <w:ind w:left="284" w:firstLine="0"/>
        <w:jc w:val="both"/>
        <w:rPr>
          <w:rFonts w:ascii="Verdana" w:hAnsi="Verdana" w:cs="Arial"/>
          <w:i/>
          <w:sz w:val="22"/>
          <w:szCs w:val="22"/>
        </w:rPr>
      </w:pPr>
      <w:r w:rsidRPr="00111D9B">
        <w:rPr>
          <w:rFonts w:ascii="Verdana" w:hAnsi="Verdana" w:cs="Arial"/>
          <w:b/>
          <w:sz w:val="22"/>
          <w:szCs w:val="22"/>
        </w:rPr>
        <w:t>Inspeções (certificação, conformidade legal, autoridades competentes)</w:t>
      </w:r>
    </w:p>
    <w:p w14:paraId="460A07F7" w14:textId="4DDD7092" w:rsidR="001C6F1F" w:rsidRPr="00111D9B" w:rsidRDefault="007D136B" w:rsidP="0094446F">
      <w:pPr>
        <w:spacing w:after="160" w:line="360" w:lineRule="auto"/>
        <w:ind w:left="284"/>
        <w:jc w:val="both"/>
        <w:rPr>
          <w:rFonts w:ascii="Verdana" w:hAnsi="Verdana" w:cs="Arial"/>
          <w:sz w:val="22"/>
          <w:szCs w:val="22"/>
        </w:rPr>
      </w:pPr>
      <w:r w:rsidRPr="00111D9B">
        <w:rPr>
          <w:rFonts w:ascii="Verdana" w:hAnsi="Verdana" w:cs="Arial"/>
          <w:sz w:val="22"/>
          <w:szCs w:val="22"/>
        </w:rPr>
        <w:t xml:space="preserve">Essas inspeções são obrigatórias por lei, realizadas por entidades estatais </w:t>
      </w:r>
      <w:r w:rsidR="2C60B647" w:rsidRPr="00111D9B">
        <w:rPr>
          <w:rFonts w:ascii="Verdana" w:hAnsi="Verdana" w:cs="Arial"/>
          <w:sz w:val="22"/>
          <w:szCs w:val="22"/>
        </w:rPr>
        <w:t>Brasileiras</w:t>
      </w:r>
      <w:r w:rsidRPr="00111D9B">
        <w:rPr>
          <w:rFonts w:ascii="Verdana" w:hAnsi="Verdana" w:cs="Arial"/>
          <w:sz w:val="22"/>
          <w:szCs w:val="22"/>
        </w:rPr>
        <w:t xml:space="preserve"> que supervisionam o cumprimento regulatório.</w:t>
      </w:r>
    </w:p>
    <w:p w14:paraId="2F6A080D" w14:textId="33B96EE2" w:rsidR="0094101E" w:rsidRPr="00111D9B" w:rsidRDefault="0094101E" w:rsidP="0094446F">
      <w:pPr>
        <w:spacing w:after="160" w:line="360" w:lineRule="auto"/>
        <w:ind w:left="284"/>
        <w:jc w:val="both"/>
        <w:rPr>
          <w:rFonts w:ascii="Verdana" w:hAnsi="Verdana" w:cs="Arial"/>
          <w:sz w:val="22"/>
          <w:szCs w:val="22"/>
        </w:rPr>
      </w:pPr>
      <w:r w:rsidRPr="00111D9B">
        <w:rPr>
          <w:rFonts w:ascii="Verdana" w:hAnsi="Verdana" w:cs="Arial"/>
          <w:sz w:val="22"/>
          <w:szCs w:val="22"/>
        </w:rPr>
        <w:t>Na</w:t>
      </w:r>
      <w:r w:rsidR="007A5C51">
        <w:rPr>
          <w:rFonts w:ascii="Verdana" w:hAnsi="Verdana" w:cs="Arial"/>
          <w:sz w:val="22"/>
          <w:szCs w:val="22"/>
        </w:rPr>
        <w:t xml:space="preserve"> NEXA</w:t>
      </w:r>
      <w:r w:rsidRPr="00111D9B">
        <w:rPr>
          <w:rFonts w:ascii="Verdana" w:hAnsi="Verdana" w:cs="Arial"/>
          <w:sz w:val="22"/>
          <w:szCs w:val="22"/>
        </w:rPr>
        <w:t>, geralmente estão envolvidos:</w:t>
      </w:r>
    </w:p>
    <w:p w14:paraId="5B60BB43" w14:textId="2B2C090E" w:rsidR="2518A6DB" w:rsidRPr="00DB2CEF" w:rsidRDefault="2518A6DB" w:rsidP="00786620">
      <w:pPr>
        <w:pStyle w:val="PargrafodaLista"/>
        <w:numPr>
          <w:ilvl w:val="0"/>
          <w:numId w:val="22"/>
        </w:numPr>
        <w:spacing w:after="160" w:line="360" w:lineRule="auto"/>
        <w:ind w:left="284" w:firstLine="0"/>
        <w:jc w:val="both"/>
        <w:rPr>
          <w:rFonts w:ascii="Verdana" w:hAnsi="Verdana" w:cs="Arial"/>
          <w:sz w:val="22"/>
          <w:szCs w:val="22"/>
        </w:rPr>
      </w:pPr>
      <w:r w:rsidRPr="00DB2CEF">
        <w:rPr>
          <w:rFonts w:ascii="Verdana" w:hAnsi="Verdana" w:cs="Arial"/>
          <w:sz w:val="22"/>
          <w:szCs w:val="22"/>
        </w:rPr>
        <w:lastRenderedPageBreak/>
        <w:t xml:space="preserve">Agência Nacional de Mineração (ANM) </w:t>
      </w:r>
      <w:r w:rsidRPr="00DB2CEF">
        <w:rPr>
          <w:rFonts w:ascii="Arial" w:hAnsi="Arial" w:cs="Arial"/>
          <w:sz w:val="22"/>
          <w:szCs w:val="22"/>
        </w:rPr>
        <w:t>→</w:t>
      </w:r>
      <w:r w:rsidRPr="00DB2CEF">
        <w:rPr>
          <w:rFonts w:ascii="Verdana" w:hAnsi="Verdana" w:cs="Arial"/>
          <w:sz w:val="22"/>
          <w:szCs w:val="22"/>
        </w:rPr>
        <w:t xml:space="preserve"> Conformidade com a legisla</w:t>
      </w:r>
      <w:r w:rsidRPr="00DB2CEF">
        <w:rPr>
          <w:rFonts w:ascii="Verdana" w:hAnsi="Verdana" w:cs="Verdana"/>
          <w:sz w:val="22"/>
          <w:szCs w:val="22"/>
        </w:rPr>
        <w:t>çã</w:t>
      </w:r>
      <w:r w:rsidRPr="00DB2CEF">
        <w:rPr>
          <w:rFonts w:ascii="Verdana" w:hAnsi="Verdana" w:cs="Arial"/>
          <w:sz w:val="22"/>
          <w:szCs w:val="22"/>
        </w:rPr>
        <w:t>o de minera</w:t>
      </w:r>
      <w:r w:rsidRPr="00DB2CEF">
        <w:rPr>
          <w:rFonts w:ascii="Verdana" w:hAnsi="Verdana" w:cs="Verdana"/>
          <w:sz w:val="22"/>
          <w:szCs w:val="22"/>
        </w:rPr>
        <w:t>çã</w:t>
      </w:r>
      <w:r w:rsidRPr="00DB2CEF">
        <w:rPr>
          <w:rFonts w:ascii="Verdana" w:hAnsi="Verdana" w:cs="Arial"/>
          <w:sz w:val="22"/>
          <w:szCs w:val="22"/>
        </w:rPr>
        <w:t>o, incluindo o C</w:t>
      </w:r>
      <w:r w:rsidRPr="00DB2CEF">
        <w:rPr>
          <w:rFonts w:ascii="Verdana" w:hAnsi="Verdana" w:cs="Verdana"/>
          <w:sz w:val="22"/>
          <w:szCs w:val="22"/>
        </w:rPr>
        <w:t>ó</w:t>
      </w:r>
      <w:r w:rsidRPr="00DB2CEF">
        <w:rPr>
          <w:rFonts w:ascii="Verdana" w:hAnsi="Verdana" w:cs="Arial"/>
          <w:sz w:val="22"/>
          <w:szCs w:val="22"/>
        </w:rPr>
        <w:t>digo de Minera</w:t>
      </w:r>
      <w:r w:rsidRPr="00DB2CEF">
        <w:rPr>
          <w:rFonts w:ascii="Verdana" w:hAnsi="Verdana" w:cs="Verdana"/>
          <w:sz w:val="22"/>
          <w:szCs w:val="22"/>
        </w:rPr>
        <w:t>çã</w:t>
      </w:r>
      <w:r w:rsidRPr="00DB2CEF">
        <w:rPr>
          <w:rFonts w:ascii="Verdana" w:hAnsi="Verdana" w:cs="Arial"/>
          <w:sz w:val="22"/>
          <w:szCs w:val="22"/>
        </w:rPr>
        <w:t>o, Normas Reguladoras da Minera</w:t>
      </w:r>
      <w:r w:rsidRPr="00DB2CEF">
        <w:rPr>
          <w:rFonts w:ascii="Verdana" w:hAnsi="Verdana" w:cs="Verdana"/>
          <w:sz w:val="22"/>
          <w:szCs w:val="22"/>
        </w:rPr>
        <w:t>çã</w:t>
      </w:r>
      <w:r w:rsidRPr="00DB2CEF">
        <w:rPr>
          <w:rFonts w:ascii="Verdana" w:hAnsi="Verdana" w:cs="Arial"/>
          <w:sz w:val="22"/>
          <w:szCs w:val="22"/>
        </w:rPr>
        <w:t>o (NRM) e demais requisitos aplic</w:t>
      </w:r>
      <w:r w:rsidRPr="00DB2CEF">
        <w:rPr>
          <w:rFonts w:ascii="Verdana" w:hAnsi="Verdana" w:cs="Verdana"/>
          <w:sz w:val="22"/>
          <w:szCs w:val="22"/>
        </w:rPr>
        <w:t>á</w:t>
      </w:r>
      <w:r w:rsidRPr="00DB2CEF">
        <w:rPr>
          <w:rFonts w:ascii="Verdana" w:hAnsi="Verdana" w:cs="Arial"/>
          <w:sz w:val="22"/>
          <w:szCs w:val="22"/>
        </w:rPr>
        <w:t>veis.</w:t>
      </w:r>
    </w:p>
    <w:p w14:paraId="4799948C" w14:textId="0A0F35FA" w:rsidR="2518A6DB" w:rsidRPr="00DB2CEF" w:rsidRDefault="2518A6DB" w:rsidP="00786620">
      <w:pPr>
        <w:pStyle w:val="PargrafodaLista"/>
        <w:numPr>
          <w:ilvl w:val="0"/>
          <w:numId w:val="22"/>
        </w:numPr>
        <w:spacing w:line="360" w:lineRule="auto"/>
        <w:ind w:left="284" w:firstLine="0"/>
        <w:rPr>
          <w:rFonts w:ascii="Verdana" w:hAnsi="Verdana" w:cs="Arial"/>
          <w:sz w:val="22"/>
          <w:szCs w:val="22"/>
        </w:rPr>
      </w:pPr>
      <w:r w:rsidRPr="00DB2CEF">
        <w:rPr>
          <w:rFonts w:ascii="Verdana" w:hAnsi="Verdana" w:cs="Arial"/>
          <w:sz w:val="22"/>
          <w:szCs w:val="22"/>
        </w:rPr>
        <w:t xml:space="preserve">Ministério do Trabalho e Emprego (MTE) </w:t>
      </w:r>
      <w:r w:rsidRPr="00DB2CEF">
        <w:rPr>
          <w:rFonts w:ascii="Arial" w:hAnsi="Arial" w:cs="Arial"/>
          <w:sz w:val="22"/>
          <w:szCs w:val="22"/>
        </w:rPr>
        <w:t>→</w:t>
      </w:r>
      <w:r w:rsidRPr="00DB2CEF">
        <w:rPr>
          <w:rFonts w:ascii="Verdana" w:hAnsi="Verdana" w:cs="Arial"/>
          <w:sz w:val="22"/>
          <w:szCs w:val="22"/>
        </w:rPr>
        <w:t xml:space="preserve"> Atendimento aos requisitos de Seguran</w:t>
      </w:r>
      <w:r w:rsidRPr="00DB2CEF">
        <w:rPr>
          <w:rFonts w:ascii="Verdana" w:hAnsi="Verdana" w:cs="Verdana"/>
          <w:sz w:val="22"/>
          <w:szCs w:val="22"/>
        </w:rPr>
        <w:t>ç</w:t>
      </w:r>
      <w:r w:rsidRPr="00DB2CEF">
        <w:rPr>
          <w:rFonts w:ascii="Verdana" w:hAnsi="Verdana" w:cs="Arial"/>
          <w:sz w:val="22"/>
          <w:szCs w:val="22"/>
        </w:rPr>
        <w:t>a e Sa</w:t>
      </w:r>
      <w:r w:rsidRPr="00DB2CEF">
        <w:rPr>
          <w:rFonts w:ascii="Verdana" w:hAnsi="Verdana" w:cs="Verdana"/>
          <w:sz w:val="22"/>
          <w:szCs w:val="22"/>
        </w:rPr>
        <w:t>ú</w:t>
      </w:r>
      <w:r w:rsidRPr="00DB2CEF">
        <w:rPr>
          <w:rFonts w:ascii="Verdana" w:hAnsi="Verdana" w:cs="Arial"/>
          <w:sz w:val="22"/>
          <w:szCs w:val="22"/>
        </w:rPr>
        <w:t>de no Trabalho, conforme as Normas Regulamentadoras (</w:t>
      </w:r>
      <w:proofErr w:type="spellStart"/>
      <w:r w:rsidRPr="00DB2CEF">
        <w:rPr>
          <w:rFonts w:ascii="Verdana" w:hAnsi="Verdana" w:cs="Arial"/>
          <w:sz w:val="22"/>
          <w:szCs w:val="22"/>
        </w:rPr>
        <w:t>NRs</w:t>
      </w:r>
      <w:proofErr w:type="spellEnd"/>
      <w:r w:rsidRPr="00DB2CEF">
        <w:rPr>
          <w:rFonts w:ascii="Verdana" w:hAnsi="Verdana" w:cs="Arial"/>
          <w:sz w:val="22"/>
          <w:szCs w:val="22"/>
        </w:rPr>
        <w:t>)</w:t>
      </w:r>
      <w:r w:rsidR="0FA58650" w:rsidRPr="00DB2CEF">
        <w:rPr>
          <w:rFonts w:ascii="Verdana" w:hAnsi="Verdana" w:cs="Arial"/>
          <w:sz w:val="22"/>
          <w:szCs w:val="22"/>
        </w:rPr>
        <w:t>;</w:t>
      </w:r>
    </w:p>
    <w:p w14:paraId="165D6C5E" w14:textId="68384712" w:rsidR="2518A6DB" w:rsidRPr="00DB2CEF" w:rsidRDefault="2518A6DB" w:rsidP="00786620">
      <w:pPr>
        <w:pStyle w:val="PargrafodaLista"/>
        <w:numPr>
          <w:ilvl w:val="0"/>
          <w:numId w:val="22"/>
        </w:numPr>
        <w:spacing w:line="360" w:lineRule="auto"/>
        <w:ind w:left="284" w:firstLine="0"/>
        <w:rPr>
          <w:rFonts w:ascii="Verdana" w:hAnsi="Verdana" w:cs="Arial"/>
          <w:sz w:val="22"/>
          <w:szCs w:val="22"/>
        </w:rPr>
      </w:pPr>
      <w:r w:rsidRPr="00DB2CEF">
        <w:rPr>
          <w:rFonts w:ascii="Verdana" w:hAnsi="Verdana" w:cs="Arial"/>
          <w:sz w:val="22"/>
          <w:szCs w:val="22"/>
        </w:rPr>
        <w:t xml:space="preserve">IBAMA / Órgãos Ambientais Estaduais </w:t>
      </w:r>
      <w:r w:rsidRPr="00DB2CEF">
        <w:rPr>
          <w:rFonts w:ascii="Arial" w:hAnsi="Arial" w:cs="Arial"/>
          <w:sz w:val="22"/>
          <w:szCs w:val="22"/>
        </w:rPr>
        <w:t>→</w:t>
      </w:r>
      <w:r w:rsidRPr="00DB2CEF">
        <w:rPr>
          <w:rFonts w:ascii="Verdana" w:hAnsi="Verdana" w:cs="Arial"/>
          <w:sz w:val="22"/>
          <w:szCs w:val="22"/>
        </w:rPr>
        <w:t xml:space="preserve"> Conformidade ambiental, licenciamento, controle de impactos e gest</w:t>
      </w:r>
      <w:r w:rsidRPr="00DB2CEF">
        <w:rPr>
          <w:rFonts w:ascii="Verdana" w:hAnsi="Verdana" w:cs="Verdana"/>
          <w:sz w:val="22"/>
          <w:szCs w:val="22"/>
        </w:rPr>
        <w:t>ã</w:t>
      </w:r>
      <w:r w:rsidRPr="00DB2CEF">
        <w:rPr>
          <w:rFonts w:ascii="Verdana" w:hAnsi="Verdana" w:cs="Arial"/>
          <w:sz w:val="22"/>
          <w:szCs w:val="22"/>
        </w:rPr>
        <w:t>o de res</w:t>
      </w:r>
      <w:r w:rsidRPr="00DB2CEF">
        <w:rPr>
          <w:rFonts w:ascii="Verdana" w:hAnsi="Verdana" w:cs="Verdana"/>
          <w:sz w:val="22"/>
          <w:szCs w:val="22"/>
        </w:rPr>
        <w:t>í</w:t>
      </w:r>
      <w:r w:rsidRPr="00DB2CEF">
        <w:rPr>
          <w:rFonts w:ascii="Verdana" w:hAnsi="Verdana" w:cs="Arial"/>
          <w:sz w:val="22"/>
          <w:szCs w:val="22"/>
        </w:rPr>
        <w:t>duos.</w:t>
      </w:r>
    </w:p>
    <w:p w14:paraId="170EE1EA" w14:textId="1B0EDF28" w:rsidR="2518A6DB" w:rsidRPr="00DB2CEF" w:rsidRDefault="2518A6DB" w:rsidP="00786620">
      <w:pPr>
        <w:pStyle w:val="PargrafodaLista"/>
        <w:numPr>
          <w:ilvl w:val="0"/>
          <w:numId w:val="22"/>
        </w:numPr>
        <w:spacing w:line="360" w:lineRule="auto"/>
        <w:ind w:left="284" w:firstLine="0"/>
        <w:rPr>
          <w:rFonts w:ascii="Verdana" w:hAnsi="Verdana" w:cs="Arial"/>
          <w:sz w:val="22"/>
          <w:szCs w:val="22"/>
        </w:rPr>
      </w:pPr>
      <w:r w:rsidRPr="00DB2CEF">
        <w:rPr>
          <w:rFonts w:ascii="Verdana" w:hAnsi="Verdana" w:cs="Arial"/>
          <w:sz w:val="22"/>
          <w:szCs w:val="22"/>
        </w:rPr>
        <w:t xml:space="preserve">Agência Nacional de Águas e Saneamento Básico (ANA) </w:t>
      </w:r>
      <w:r w:rsidRPr="00DB2CEF">
        <w:rPr>
          <w:rFonts w:ascii="Arial" w:hAnsi="Arial" w:cs="Arial"/>
          <w:sz w:val="22"/>
          <w:szCs w:val="22"/>
        </w:rPr>
        <w:t>→</w:t>
      </w:r>
      <w:r w:rsidRPr="00DB2CEF">
        <w:rPr>
          <w:rFonts w:ascii="Verdana" w:hAnsi="Verdana" w:cs="Arial"/>
          <w:sz w:val="22"/>
          <w:szCs w:val="22"/>
        </w:rPr>
        <w:t xml:space="preserve"> Conformidade quanto ao uso, outorga e qualidade dos recursos h</w:t>
      </w:r>
      <w:r w:rsidRPr="00DB2CEF">
        <w:rPr>
          <w:rFonts w:ascii="Verdana" w:hAnsi="Verdana" w:cs="Verdana"/>
          <w:sz w:val="22"/>
          <w:szCs w:val="22"/>
        </w:rPr>
        <w:t>í</w:t>
      </w:r>
      <w:r w:rsidRPr="00DB2CEF">
        <w:rPr>
          <w:rFonts w:ascii="Verdana" w:hAnsi="Verdana" w:cs="Arial"/>
          <w:sz w:val="22"/>
          <w:szCs w:val="22"/>
        </w:rPr>
        <w:t>dricos.</w:t>
      </w:r>
    </w:p>
    <w:p w14:paraId="3C0238F3" w14:textId="5A1480BB" w:rsidR="2518A6DB" w:rsidRPr="00DB2CEF" w:rsidRDefault="2518A6DB" w:rsidP="00786620">
      <w:pPr>
        <w:pStyle w:val="PargrafodaLista"/>
        <w:numPr>
          <w:ilvl w:val="0"/>
          <w:numId w:val="22"/>
        </w:numPr>
        <w:spacing w:line="360" w:lineRule="auto"/>
        <w:ind w:left="284" w:firstLine="0"/>
        <w:rPr>
          <w:rFonts w:ascii="Verdana" w:hAnsi="Verdana" w:cs="Arial"/>
          <w:sz w:val="22"/>
          <w:szCs w:val="22"/>
        </w:rPr>
      </w:pPr>
      <w:r w:rsidRPr="00DB2CEF">
        <w:rPr>
          <w:rFonts w:ascii="Verdana" w:hAnsi="Verdana" w:cs="Arial"/>
          <w:sz w:val="22"/>
          <w:szCs w:val="22"/>
        </w:rPr>
        <w:t xml:space="preserve">Prefeituras / Defesa Civil / Corpo de Bombeiros </w:t>
      </w:r>
      <w:r w:rsidRPr="00DB2CEF">
        <w:rPr>
          <w:rFonts w:ascii="Arial" w:hAnsi="Arial" w:cs="Arial"/>
          <w:sz w:val="22"/>
          <w:szCs w:val="22"/>
        </w:rPr>
        <w:t>→</w:t>
      </w:r>
      <w:r w:rsidRPr="00DB2CEF">
        <w:rPr>
          <w:rFonts w:ascii="Verdana" w:hAnsi="Verdana" w:cs="Arial"/>
          <w:sz w:val="22"/>
          <w:szCs w:val="22"/>
        </w:rPr>
        <w:t xml:space="preserve"> Atendimento aos requisitos de seguran</w:t>
      </w:r>
      <w:r w:rsidRPr="00DB2CEF">
        <w:rPr>
          <w:rFonts w:ascii="Verdana" w:hAnsi="Verdana" w:cs="Verdana"/>
          <w:sz w:val="22"/>
          <w:szCs w:val="22"/>
        </w:rPr>
        <w:t>ç</w:t>
      </w:r>
      <w:r w:rsidRPr="00DB2CEF">
        <w:rPr>
          <w:rFonts w:ascii="Verdana" w:hAnsi="Verdana" w:cs="Arial"/>
          <w:sz w:val="22"/>
          <w:szCs w:val="22"/>
        </w:rPr>
        <w:t>a, preven</w:t>
      </w:r>
      <w:r w:rsidRPr="00DB2CEF">
        <w:rPr>
          <w:rFonts w:ascii="Verdana" w:hAnsi="Verdana" w:cs="Verdana"/>
          <w:sz w:val="22"/>
          <w:szCs w:val="22"/>
        </w:rPr>
        <w:t>çã</w:t>
      </w:r>
      <w:r w:rsidRPr="00DB2CEF">
        <w:rPr>
          <w:rFonts w:ascii="Verdana" w:hAnsi="Verdana" w:cs="Arial"/>
          <w:sz w:val="22"/>
          <w:szCs w:val="22"/>
        </w:rPr>
        <w:t>o de riscos, planos de emerg</w:t>
      </w:r>
      <w:r w:rsidRPr="00DB2CEF">
        <w:rPr>
          <w:rFonts w:ascii="Verdana" w:hAnsi="Verdana" w:cs="Verdana"/>
          <w:sz w:val="22"/>
          <w:szCs w:val="22"/>
        </w:rPr>
        <w:t>ê</w:t>
      </w:r>
      <w:r w:rsidRPr="00DB2CEF">
        <w:rPr>
          <w:rFonts w:ascii="Verdana" w:hAnsi="Verdana" w:cs="Arial"/>
          <w:sz w:val="22"/>
          <w:szCs w:val="22"/>
        </w:rPr>
        <w:t>ncia e resposta a situa</w:t>
      </w:r>
      <w:r w:rsidRPr="00DB2CEF">
        <w:rPr>
          <w:rFonts w:ascii="Verdana" w:hAnsi="Verdana" w:cs="Verdana"/>
          <w:sz w:val="22"/>
          <w:szCs w:val="22"/>
        </w:rPr>
        <w:t>çõ</w:t>
      </w:r>
      <w:r w:rsidRPr="00DB2CEF">
        <w:rPr>
          <w:rFonts w:ascii="Verdana" w:hAnsi="Verdana" w:cs="Arial"/>
          <w:sz w:val="22"/>
          <w:szCs w:val="22"/>
        </w:rPr>
        <w:t>es cr</w:t>
      </w:r>
      <w:r w:rsidRPr="00DB2CEF">
        <w:rPr>
          <w:rFonts w:ascii="Verdana" w:hAnsi="Verdana" w:cs="Verdana"/>
          <w:sz w:val="22"/>
          <w:szCs w:val="22"/>
        </w:rPr>
        <w:t>í</w:t>
      </w:r>
      <w:r w:rsidRPr="00DB2CEF">
        <w:rPr>
          <w:rFonts w:ascii="Verdana" w:hAnsi="Verdana" w:cs="Arial"/>
          <w:sz w:val="22"/>
          <w:szCs w:val="22"/>
        </w:rPr>
        <w:t>ticas.</w:t>
      </w:r>
    </w:p>
    <w:p w14:paraId="323FC318" w14:textId="77777777" w:rsidR="00FE3772" w:rsidRPr="00DB2CEF" w:rsidRDefault="00FE3772" w:rsidP="0094446F">
      <w:pPr>
        <w:pStyle w:val="PargrafodaLista"/>
        <w:spacing w:line="360" w:lineRule="auto"/>
        <w:ind w:left="284"/>
        <w:jc w:val="both"/>
        <w:rPr>
          <w:rFonts w:ascii="Verdana" w:hAnsi="Verdana" w:cs="Arial"/>
          <w:b/>
          <w:bCs/>
          <w:sz w:val="22"/>
          <w:szCs w:val="22"/>
        </w:rPr>
      </w:pPr>
    </w:p>
    <w:p w14:paraId="36E6F038" w14:textId="4C433836" w:rsidR="004A1474" w:rsidRPr="00DB2CEF" w:rsidRDefault="0063462F" w:rsidP="00786620">
      <w:pPr>
        <w:pStyle w:val="PargrafodaLista"/>
        <w:numPr>
          <w:ilvl w:val="0"/>
          <w:numId w:val="7"/>
        </w:numPr>
        <w:spacing w:after="160"/>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MONITORAMENTO E DESEMPENHO</w:t>
      </w:r>
    </w:p>
    <w:p w14:paraId="6539E2AE" w14:textId="77777777" w:rsidR="00FE3772" w:rsidRPr="00DB2CEF" w:rsidRDefault="00FE3772" w:rsidP="0094446F">
      <w:pPr>
        <w:pStyle w:val="PargrafodaLista"/>
        <w:spacing w:after="160"/>
        <w:ind w:left="284"/>
        <w:jc w:val="both"/>
        <w:rPr>
          <w:rFonts w:ascii="Verdana" w:hAnsi="Verdana" w:cs="Arial"/>
          <w:b/>
          <w:bCs/>
          <w:color w:val="C45911" w:themeColor="accent2" w:themeShade="BF"/>
          <w:sz w:val="22"/>
          <w:szCs w:val="22"/>
        </w:rPr>
      </w:pPr>
    </w:p>
    <w:p w14:paraId="4B144CEB" w14:textId="7B32B57C" w:rsidR="00654E03" w:rsidRDefault="00654E03" w:rsidP="0094446F">
      <w:pPr>
        <w:spacing w:after="160" w:line="360" w:lineRule="auto"/>
        <w:ind w:left="284"/>
        <w:jc w:val="both"/>
        <w:rPr>
          <w:rFonts w:ascii="Verdana" w:hAnsi="Verdana" w:cs="Arial"/>
          <w:sz w:val="22"/>
          <w:szCs w:val="22"/>
        </w:rPr>
      </w:pPr>
      <w:r w:rsidRPr="00111D9B">
        <w:rPr>
          <w:rFonts w:ascii="Verdana" w:hAnsi="Verdana" w:cs="Arial"/>
          <w:sz w:val="22"/>
          <w:szCs w:val="22"/>
        </w:rPr>
        <w:t>A</w:t>
      </w:r>
      <w:r w:rsidR="007A5C51">
        <w:rPr>
          <w:rFonts w:ascii="Verdana" w:hAnsi="Verdana" w:cs="Arial"/>
          <w:sz w:val="22"/>
          <w:szCs w:val="22"/>
        </w:rPr>
        <w:t xml:space="preserve"> NEXA</w:t>
      </w:r>
      <w:r w:rsidRPr="00111D9B">
        <w:rPr>
          <w:rFonts w:ascii="Verdana" w:hAnsi="Verdana" w:cs="Arial"/>
          <w:sz w:val="22"/>
          <w:szCs w:val="22"/>
        </w:rPr>
        <w:t xml:space="preserve"> implementa indicadores proativos e reativos para avaliar o desempenho do sistema de </w:t>
      </w:r>
      <w:r w:rsidR="60460F11" w:rsidRPr="00111D9B">
        <w:rPr>
          <w:rFonts w:ascii="Verdana" w:hAnsi="Verdana" w:cs="Arial"/>
          <w:sz w:val="22"/>
          <w:szCs w:val="22"/>
        </w:rPr>
        <w:t>SS</w:t>
      </w:r>
      <w:r w:rsidR="33764931" w:rsidRPr="00111D9B">
        <w:rPr>
          <w:rFonts w:ascii="Verdana" w:hAnsi="Verdana" w:cs="Arial"/>
          <w:sz w:val="22"/>
          <w:szCs w:val="22"/>
        </w:rPr>
        <w:t>MA</w:t>
      </w:r>
      <w:r w:rsidRPr="00111D9B">
        <w:rPr>
          <w:rFonts w:ascii="Verdana" w:hAnsi="Verdana" w:cs="Arial"/>
          <w:sz w:val="22"/>
          <w:szCs w:val="22"/>
        </w:rPr>
        <w:t>, utilizando ferramentas digitais disponíveis a todo momento. Os líderes devem acompanhar esses indicadores em suas reuniões de rotina e comunicar os resultados para toda a organização. Além disso, uma análise crítica anual deve ser realizada para orientar decisões e ações preventivas ou corretivas.</w:t>
      </w:r>
    </w:p>
    <w:p w14:paraId="549A5A7A" w14:textId="322721B7" w:rsidR="004A1474" w:rsidRPr="00DB2CEF" w:rsidRDefault="004A1474" w:rsidP="00786620">
      <w:pPr>
        <w:pStyle w:val="PargrafodaLista"/>
        <w:numPr>
          <w:ilvl w:val="1"/>
          <w:numId w:val="7"/>
        </w:numPr>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Indicadores Proativos</w:t>
      </w:r>
    </w:p>
    <w:p w14:paraId="1C27F989" w14:textId="58BD426A" w:rsidR="004A1474" w:rsidRDefault="00EE4238" w:rsidP="009C67F0">
      <w:pPr>
        <w:spacing w:after="160" w:line="360" w:lineRule="auto"/>
        <w:ind w:left="284"/>
        <w:jc w:val="both"/>
        <w:rPr>
          <w:rFonts w:ascii="Verdana" w:hAnsi="Verdana" w:cs="Arial"/>
          <w:sz w:val="22"/>
          <w:szCs w:val="22"/>
        </w:rPr>
      </w:pPr>
      <w:r w:rsidRPr="00111D9B">
        <w:rPr>
          <w:rFonts w:ascii="Verdana" w:hAnsi="Verdana" w:cs="Arial"/>
          <w:sz w:val="22"/>
          <w:szCs w:val="22"/>
        </w:rPr>
        <w:t>Na</w:t>
      </w:r>
      <w:r w:rsidR="007A5C51">
        <w:rPr>
          <w:rFonts w:ascii="Verdana" w:hAnsi="Verdana" w:cs="Arial"/>
          <w:sz w:val="22"/>
          <w:szCs w:val="22"/>
        </w:rPr>
        <w:t xml:space="preserve"> NEXA</w:t>
      </w:r>
      <w:r w:rsidRPr="00111D9B">
        <w:rPr>
          <w:rFonts w:ascii="Verdana" w:hAnsi="Verdana" w:cs="Arial"/>
          <w:sz w:val="22"/>
          <w:szCs w:val="22"/>
        </w:rPr>
        <w:t xml:space="preserve">, os Indicadores Proativos são </w:t>
      </w:r>
      <w:proofErr w:type="gramStart"/>
      <w:r w:rsidRPr="00111D9B">
        <w:rPr>
          <w:rFonts w:ascii="Verdana" w:hAnsi="Verdana" w:cs="Arial"/>
          <w:sz w:val="22"/>
          <w:szCs w:val="22"/>
        </w:rPr>
        <w:t>métricas</w:t>
      </w:r>
      <w:proofErr w:type="gramEnd"/>
      <w:r w:rsidRPr="00111D9B">
        <w:rPr>
          <w:rFonts w:ascii="Verdana" w:hAnsi="Verdana" w:cs="Arial"/>
          <w:sz w:val="22"/>
          <w:szCs w:val="22"/>
        </w:rPr>
        <w:t xml:space="preserve"> que medem ações preventivas e de controle antes que ocorra um acidente ou incidente.</w:t>
      </w:r>
    </w:p>
    <w:p w14:paraId="4CBBEEE3" w14:textId="77777777" w:rsidR="00111D9B" w:rsidRPr="00111D9B" w:rsidRDefault="004A1474" w:rsidP="00786620">
      <w:pPr>
        <w:pStyle w:val="PargrafodaLista"/>
        <w:numPr>
          <w:ilvl w:val="1"/>
          <w:numId w:val="7"/>
        </w:numPr>
        <w:spacing w:after="160" w:line="360" w:lineRule="auto"/>
        <w:ind w:left="284" w:firstLine="0"/>
        <w:jc w:val="both"/>
        <w:rPr>
          <w:rFonts w:ascii="Verdana" w:hAnsi="Verdana" w:cs="Arial"/>
          <w:sz w:val="22"/>
          <w:szCs w:val="22"/>
        </w:rPr>
      </w:pPr>
      <w:r w:rsidRPr="00111D9B">
        <w:rPr>
          <w:rFonts w:ascii="Verdana" w:hAnsi="Verdana" w:cs="Arial"/>
          <w:b/>
          <w:bCs/>
          <w:sz w:val="22"/>
          <w:szCs w:val="22"/>
        </w:rPr>
        <w:t>Indicadores reativos</w:t>
      </w:r>
    </w:p>
    <w:p w14:paraId="4ECD1F76" w14:textId="5C71E9C1" w:rsidR="00A111A4" w:rsidRPr="00111D9B" w:rsidRDefault="00A111A4" w:rsidP="0094446F">
      <w:pPr>
        <w:spacing w:after="160" w:line="360" w:lineRule="auto"/>
        <w:ind w:left="284"/>
        <w:jc w:val="both"/>
        <w:rPr>
          <w:rFonts w:ascii="Verdana" w:hAnsi="Verdana" w:cs="Arial"/>
          <w:sz w:val="22"/>
          <w:szCs w:val="22"/>
        </w:rPr>
      </w:pPr>
      <w:r w:rsidRPr="00111D9B">
        <w:rPr>
          <w:rFonts w:ascii="Verdana" w:hAnsi="Verdana" w:cs="Arial"/>
          <w:sz w:val="22"/>
          <w:szCs w:val="22"/>
        </w:rPr>
        <w:t>Na</w:t>
      </w:r>
      <w:r w:rsidR="007A5C51">
        <w:rPr>
          <w:rFonts w:ascii="Verdana" w:hAnsi="Verdana" w:cs="Arial"/>
          <w:sz w:val="22"/>
          <w:szCs w:val="22"/>
        </w:rPr>
        <w:t xml:space="preserve"> NEXA</w:t>
      </w:r>
      <w:r w:rsidRPr="00111D9B">
        <w:rPr>
          <w:rFonts w:ascii="Verdana" w:hAnsi="Verdana" w:cs="Arial"/>
          <w:sz w:val="22"/>
          <w:szCs w:val="22"/>
        </w:rPr>
        <w:t xml:space="preserve">, os Indicadores Reativos são </w:t>
      </w:r>
      <w:proofErr w:type="gramStart"/>
      <w:r w:rsidRPr="00111D9B">
        <w:rPr>
          <w:rFonts w:ascii="Verdana" w:hAnsi="Verdana" w:cs="Arial"/>
          <w:sz w:val="22"/>
          <w:szCs w:val="22"/>
        </w:rPr>
        <w:t>métricas</w:t>
      </w:r>
      <w:proofErr w:type="gramEnd"/>
      <w:r w:rsidRPr="00111D9B">
        <w:rPr>
          <w:rFonts w:ascii="Verdana" w:hAnsi="Verdana" w:cs="Arial"/>
          <w:sz w:val="22"/>
          <w:szCs w:val="22"/>
        </w:rPr>
        <w:t xml:space="preserve"> que medem eventos indesejados que já ocorreram, como acidentes, incidentes ou perdas.</w:t>
      </w:r>
    </w:p>
    <w:p w14:paraId="51CDFE19" w14:textId="411EB642" w:rsidR="00111D9B" w:rsidRDefault="00A111A4" w:rsidP="009C67F0">
      <w:pPr>
        <w:spacing w:line="360" w:lineRule="auto"/>
        <w:ind w:left="284"/>
        <w:jc w:val="both"/>
        <w:rPr>
          <w:rFonts w:ascii="Verdana" w:hAnsi="Verdana" w:cs="Arial"/>
          <w:sz w:val="22"/>
          <w:szCs w:val="22"/>
        </w:rPr>
      </w:pPr>
      <w:r w:rsidRPr="00111D9B">
        <w:rPr>
          <w:rFonts w:ascii="Verdana" w:hAnsi="Verdana" w:cs="Arial"/>
          <w:sz w:val="22"/>
          <w:szCs w:val="22"/>
        </w:rPr>
        <w:lastRenderedPageBreak/>
        <w:t>Eles refletem o impacto dos riscos quando os controles falham ou não são aplicados corretamente.</w:t>
      </w:r>
    </w:p>
    <w:p w14:paraId="4E769953" w14:textId="77777777" w:rsidR="00B6283F" w:rsidRDefault="00B6283F" w:rsidP="009C67F0">
      <w:pPr>
        <w:spacing w:line="360" w:lineRule="auto"/>
        <w:ind w:left="284"/>
        <w:jc w:val="both"/>
        <w:rPr>
          <w:rFonts w:ascii="Verdana" w:hAnsi="Verdana" w:cs="Arial"/>
          <w:sz w:val="22"/>
          <w:szCs w:val="22"/>
        </w:rPr>
      </w:pPr>
    </w:p>
    <w:p w14:paraId="7401117B" w14:textId="1BEE286D" w:rsidR="004A1474" w:rsidRPr="00DB2CEF" w:rsidRDefault="004A1474" w:rsidP="00786620">
      <w:pPr>
        <w:pStyle w:val="PargrafodaLista"/>
        <w:numPr>
          <w:ilvl w:val="1"/>
          <w:numId w:val="7"/>
        </w:numPr>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Comitês de Desempenho do SSMA</w:t>
      </w:r>
    </w:p>
    <w:p w14:paraId="518AD2F8" w14:textId="32AC1D54" w:rsidR="007F6E8B" w:rsidRPr="00111D9B" w:rsidRDefault="002B053B" w:rsidP="0094446F">
      <w:pPr>
        <w:spacing w:after="160" w:line="360" w:lineRule="auto"/>
        <w:ind w:left="284"/>
        <w:jc w:val="both"/>
        <w:rPr>
          <w:rFonts w:ascii="Verdana" w:hAnsi="Verdana" w:cs="Arial"/>
          <w:sz w:val="22"/>
          <w:szCs w:val="22"/>
        </w:rPr>
      </w:pPr>
      <w:r w:rsidRPr="00111D9B">
        <w:rPr>
          <w:rFonts w:ascii="Verdana" w:hAnsi="Verdana" w:cs="Arial"/>
          <w:sz w:val="22"/>
          <w:szCs w:val="22"/>
        </w:rPr>
        <w:t>São estruturas internas organizadas pela</w:t>
      </w:r>
      <w:r w:rsidR="007A5C51">
        <w:rPr>
          <w:rFonts w:ascii="Verdana" w:hAnsi="Verdana" w:cs="Arial"/>
          <w:sz w:val="22"/>
          <w:szCs w:val="22"/>
        </w:rPr>
        <w:t xml:space="preserve"> NEXA</w:t>
      </w:r>
      <w:r w:rsidRPr="00111D9B">
        <w:rPr>
          <w:rFonts w:ascii="Verdana" w:hAnsi="Verdana" w:cs="Arial"/>
          <w:sz w:val="22"/>
          <w:szCs w:val="22"/>
        </w:rPr>
        <w:t xml:space="preserve"> para avaliar e melhorar continuamente o desempenho de seu sistema de segurança, saúde ocupacional e meio ambiente (SSMA).</w:t>
      </w:r>
    </w:p>
    <w:p w14:paraId="02E0E445" w14:textId="2AD19A5C" w:rsidR="007F6E8B" w:rsidRPr="00111D9B" w:rsidRDefault="007F6E8B" w:rsidP="0094446F">
      <w:pPr>
        <w:spacing w:after="160" w:line="360" w:lineRule="auto"/>
        <w:ind w:left="284"/>
        <w:jc w:val="both"/>
        <w:rPr>
          <w:rFonts w:ascii="Verdana" w:hAnsi="Verdana" w:cs="Arial"/>
          <w:sz w:val="22"/>
          <w:szCs w:val="22"/>
        </w:rPr>
      </w:pPr>
      <w:r w:rsidRPr="00111D9B">
        <w:rPr>
          <w:rFonts w:ascii="Verdana" w:hAnsi="Verdana" w:cs="Arial"/>
          <w:sz w:val="22"/>
          <w:szCs w:val="22"/>
        </w:rPr>
        <w:t>Principais funções:</w:t>
      </w:r>
    </w:p>
    <w:p w14:paraId="469558A4" w14:textId="0D29BFA8" w:rsidR="007F6E8B" w:rsidRPr="00111D9B" w:rsidRDefault="007F6E8B" w:rsidP="00786620">
      <w:pPr>
        <w:pStyle w:val="PargrafodaLista"/>
        <w:numPr>
          <w:ilvl w:val="0"/>
          <w:numId w:val="36"/>
        </w:numPr>
        <w:spacing w:after="160" w:line="360" w:lineRule="auto"/>
        <w:ind w:left="284" w:firstLine="0"/>
        <w:jc w:val="both"/>
        <w:rPr>
          <w:rFonts w:ascii="Verdana" w:hAnsi="Verdana" w:cs="Arial"/>
          <w:sz w:val="22"/>
          <w:szCs w:val="22"/>
        </w:rPr>
      </w:pPr>
      <w:r w:rsidRPr="00111D9B">
        <w:rPr>
          <w:rFonts w:ascii="Verdana" w:hAnsi="Verdana" w:cs="Arial"/>
          <w:sz w:val="22"/>
          <w:szCs w:val="22"/>
        </w:rPr>
        <w:t xml:space="preserve">Verificar a conformidade com o sistema de gestão de </w:t>
      </w:r>
      <w:r w:rsidR="5547E699" w:rsidRPr="00111D9B">
        <w:rPr>
          <w:rFonts w:ascii="Verdana" w:hAnsi="Verdana" w:cs="Arial"/>
          <w:sz w:val="22"/>
          <w:szCs w:val="22"/>
        </w:rPr>
        <w:t>S</w:t>
      </w:r>
      <w:r w:rsidR="23F7A3C3" w:rsidRPr="00111D9B">
        <w:rPr>
          <w:rFonts w:ascii="Verdana" w:hAnsi="Verdana" w:cs="Arial"/>
          <w:sz w:val="22"/>
          <w:szCs w:val="22"/>
        </w:rPr>
        <w:t>SMA</w:t>
      </w:r>
      <w:r w:rsidRPr="00111D9B">
        <w:rPr>
          <w:rFonts w:ascii="Verdana" w:hAnsi="Verdana" w:cs="Arial"/>
          <w:sz w:val="22"/>
          <w:szCs w:val="22"/>
        </w:rPr>
        <w:t xml:space="preserve"> e seu Plano Anual de Segurança, Saúde Ocupacional e Meio Ambiente</w:t>
      </w:r>
      <w:r w:rsidR="3E62B837" w:rsidRPr="00111D9B">
        <w:rPr>
          <w:rFonts w:ascii="Verdana" w:hAnsi="Verdana" w:cs="Arial"/>
          <w:sz w:val="22"/>
          <w:szCs w:val="22"/>
        </w:rPr>
        <w:t>.</w:t>
      </w:r>
    </w:p>
    <w:p w14:paraId="5D399737" w14:textId="001BDF43" w:rsidR="007F6E8B" w:rsidRPr="00111D9B" w:rsidRDefault="007F6E8B" w:rsidP="00786620">
      <w:pPr>
        <w:pStyle w:val="PargrafodaLista"/>
        <w:numPr>
          <w:ilvl w:val="0"/>
          <w:numId w:val="36"/>
        </w:numPr>
        <w:spacing w:after="160" w:line="360" w:lineRule="auto"/>
        <w:ind w:left="284" w:firstLine="0"/>
        <w:jc w:val="both"/>
        <w:rPr>
          <w:rFonts w:ascii="Verdana" w:hAnsi="Verdana" w:cs="Arial"/>
          <w:sz w:val="22"/>
          <w:szCs w:val="22"/>
        </w:rPr>
      </w:pPr>
      <w:r w:rsidRPr="00111D9B">
        <w:rPr>
          <w:rFonts w:ascii="Verdana" w:hAnsi="Verdana" w:cs="Arial"/>
          <w:sz w:val="22"/>
          <w:szCs w:val="22"/>
        </w:rPr>
        <w:t>Revisar a implementação de normas e padrões, bem como analisar estatísticas sobre incidentes, acidentes e doenças ocupacionais.</w:t>
      </w:r>
    </w:p>
    <w:p w14:paraId="056B0F25" w14:textId="6F8F2D98" w:rsidR="007F6E8B" w:rsidRPr="00111D9B" w:rsidRDefault="007F6E8B" w:rsidP="00786620">
      <w:pPr>
        <w:pStyle w:val="PargrafodaLista"/>
        <w:numPr>
          <w:ilvl w:val="0"/>
          <w:numId w:val="36"/>
        </w:numPr>
        <w:spacing w:after="160" w:line="360" w:lineRule="auto"/>
        <w:ind w:left="284" w:firstLine="0"/>
        <w:jc w:val="both"/>
        <w:rPr>
          <w:rFonts w:ascii="Verdana" w:hAnsi="Verdana" w:cs="Arial"/>
          <w:sz w:val="22"/>
          <w:szCs w:val="22"/>
        </w:rPr>
      </w:pPr>
      <w:r w:rsidRPr="00111D9B">
        <w:rPr>
          <w:rFonts w:ascii="Verdana" w:hAnsi="Verdana" w:cs="Arial"/>
          <w:sz w:val="22"/>
          <w:szCs w:val="22"/>
        </w:rPr>
        <w:t xml:space="preserve">Realizar auditorias periódicas do Sistema de </w:t>
      </w:r>
      <w:r w:rsidR="5547E699" w:rsidRPr="00111D9B">
        <w:rPr>
          <w:rFonts w:ascii="Verdana" w:hAnsi="Verdana" w:cs="Arial"/>
          <w:sz w:val="22"/>
          <w:szCs w:val="22"/>
        </w:rPr>
        <w:t>S</w:t>
      </w:r>
      <w:r w:rsidR="468F53BB" w:rsidRPr="00111D9B">
        <w:rPr>
          <w:rFonts w:ascii="Verdana" w:hAnsi="Verdana" w:cs="Arial"/>
          <w:sz w:val="22"/>
          <w:szCs w:val="22"/>
        </w:rPr>
        <w:t>SMA</w:t>
      </w:r>
      <w:r w:rsidRPr="00111D9B">
        <w:rPr>
          <w:rFonts w:ascii="Verdana" w:hAnsi="Verdana" w:cs="Arial"/>
          <w:sz w:val="22"/>
          <w:szCs w:val="22"/>
        </w:rPr>
        <w:t xml:space="preserve"> para identificar oportunidades de melhoria. </w:t>
      </w:r>
    </w:p>
    <w:p w14:paraId="243652D7" w14:textId="41C33C9D" w:rsidR="002B053B" w:rsidRDefault="5547E699" w:rsidP="00786620">
      <w:pPr>
        <w:pStyle w:val="PargrafodaLista"/>
        <w:numPr>
          <w:ilvl w:val="0"/>
          <w:numId w:val="36"/>
        </w:numPr>
        <w:spacing w:after="160" w:line="360" w:lineRule="auto"/>
        <w:ind w:left="284" w:firstLine="0"/>
        <w:jc w:val="both"/>
        <w:rPr>
          <w:rFonts w:ascii="Verdana" w:hAnsi="Verdana" w:cs="Arial"/>
          <w:sz w:val="22"/>
          <w:szCs w:val="22"/>
        </w:rPr>
      </w:pPr>
      <w:r w:rsidRPr="00111D9B">
        <w:rPr>
          <w:rFonts w:ascii="Verdana" w:hAnsi="Verdana" w:cs="Arial"/>
          <w:sz w:val="22"/>
          <w:szCs w:val="22"/>
        </w:rPr>
        <w:t>A</w:t>
      </w:r>
      <w:r w:rsidR="77DD9F5C" w:rsidRPr="00111D9B">
        <w:rPr>
          <w:rFonts w:ascii="Verdana" w:hAnsi="Verdana" w:cs="Arial"/>
          <w:sz w:val="22"/>
          <w:szCs w:val="22"/>
        </w:rPr>
        <w:t>poiar</w:t>
      </w:r>
      <w:r w:rsidRPr="00111D9B">
        <w:rPr>
          <w:rFonts w:ascii="Verdana" w:hAnsi="Verdana" w:cs="Arial"/>
          <w:sz w:val="22"/>
          <w:szCs w:val="22"/>
        </w:rPr>
        <w:t xml:space="preserve"> </w:t>
      </w:r>
      <w:r w:rsidR="636D50D9" w:rsidRPr="00111D9B">
        <w:rPr>
          <w:rFonts w:ascii="Verdana" w:hAnsi="Verdana" w:cs="Arial"/>
          <w:sz w:val="22"/>
          <w:szCs w:val="22"/>
        </w:rPr>
        <w:t>os</w:t>
      </w:r>
      <w:r w:rsidR="007F6E8B" w:rsidRPr="00111D9B">
        <w:rPr>
          <w:rFonts w:ascii="Verdana" w:hAnsi="Verdana" w:cs="Arial"/>
          <w:sz w:val="22"/>
          <w:szCs w:val="22"/>
        </w:rPr>
        <w:t xml:space="preserve"> gerentes e supervisores sobre gerenciamento de </w:t>
      </w:r>
      <w:r w:rsidRPr="00111D9B">
        <w:rPr>
          <w:rFonts w:ascii="Verdana" w:hAnsi="Verdana" w:cs="Arial"/>
          <w:sz w:val="22"/>
          <w:szCs w:val="22"/>
        </w:rPr>
        <w:t>S</w:t>
      </w:r>
      <w:r w:rsidR="3C9A1F19" w:rsidRPr="00111D9B">
        <w:rPr>
          <w:rFonts w:ascii="Verdana" w:hAnsi="Verdana" w:cs="Arial"/>
          <w:sz w:val="22"/>
          <w:szCs w:val="22"/>
        </w:rPr>
        <w:t>SMA</w:t>
      </w:r>
      <w:r w:rsidR="007F6E8B" w:rsidRPr="00111D9B">
        <w:rPr>
          <w:rFonts w:ascii="Verdana" w:hAnsi="Verdana" w:cs="Arial"/>
          <w:sz w:val="22"/>
          <w:szCs w:val="22"/>
        </w:rPr>
        <w:t xml:space="preserve"> e ações a serem tomadas.</w:t>
      </w:r>
    </w:p>
    <w:p w14:paraId="54A3709C" w14:textId="77777777" w:rsidR="00B6283F" w:rsidRDefault="00B6283F" w:rsidP="00B6283F">
      <w:pPr>
        <w:pStyle w:val="PargrafodaLista"/>
        <w:spacing w:after="160" w:line="360" w:lineRule="auto"/>
        <w:ind w:left="284"/>
        <w:jc w:val="both"/>
        <w:rPr>
          <w:rFonts w:ascii="Verdana" w:hAnsi="Verdana" w:cs="Arial"/>
          <w:sz w:val="22"/>
          <w:szCs w:val="22"/>
        </w:rPr>
      </w:pPr>
    </w:p>
    <w:p w14:paraId="48308991" w14:textId="54CAAEB2" w:rsidR="004A1474" w:rsidRPr="00DB2CEF" w:rsidRDefault="00890E52" w:rsidP="00786620">
      <w:pPr>
        <w:pStyle w:val="PargrafodaLista"/>
        <w:numPr>
          <w:ilvl w:val="0"/>
          <w:numId w:val="7"/>
        </w:numPr>
        <w:spacing w:after="160"/>
        <w:ind w:left="284" w:firstLine="0"/>
        <w:jc w:val="both"/>
        <w:rPr>
          <w:rFonts w:ascii="Verdana" w:hAnsi="Verdana" w:cs="Arial"/>
          <w:b/>
          <w:bCs/>
          <w:color w:val="C45911" w:themeColor="accent2" w:themeShade="BF"/>
          <w:sz w:val="22"/>
          <w:szCs w:val="22"/>
        </w:rPr>
      </w:pPr>
      <w:r w:rsidRPr="00DB2CEF">
        <w:rPr>
          <w:rFonts w:ascii="Verdana" w:hAnsi="Verdana" w:cs="Arial"/>
          <w:b/>
          <w:bCs/>
          <w:color w:val="C45911" w:themeColor="accent2" w:themeShade="BF"/>
          <w:sz w:val="22"/>
          <w:szCs w:val="22"/>
        </w:rPr>
        <w:t>INCIDENTES E APRENDIZADOS</w:t>
      </w:r>
    </w:p>
    <w:p w14:paraId="00F4100C" w14:textId="77777777" w:rsidR="00FE3772" w:rsidRPr="00DB2CEF" w:rsidRDefault="00FE3772" w:rsidP="0094446F">
      <w:pPr>
        <w:pStyle w:val="PargrafodaLista"/>
        <w:spacing w:after="160"/>
        <w:ind w:left="284"/>
        <w:jc w:val="both"/>
        <w:rPr>
          <w:rFonts w:ascii="Verdana" w:hAnsi="Verdana" w:cs="Arial"/>
          <w:b/>
          <w:bCs/>
          <w:color w:val="C45911" w:themeColor="accent2" w:themeShade="BF"/>
          <w:sz w:val="22"/>
          <w:szCs w:val="22"/>
        </w:rPr>
      </w:pPr>
    </w:p>
    <w:p w14:paraId="3CB6102F" w14:textId="3897DD51" w:rsidR="001B6EF6" w:rsidRDefault="000C2B15" w:rsidP="0094446F">
      <w:pPr>
        <w:spacing w:after="160" w:line="360" w:lineRule="auto"/>
        <w:ind w:left="284"/>
        <w:jc w:val="both"/>
        <w:rPr>
          <w:rFonts w:ascii="Verdana" w:hAnsi="Verdana" w:cs="Arial"/>
          <w:sz w:val="22"/>
          <w:szCs w:val="22"/>
        </w:rPr>
      </w:pPr>
      <w:r w:rsidRPr="00111D9B">
        <w:rPr>
          <w:rFonts w:ascii="Verdana" w:hAnsi="Verdana" w:cs="Arial"/>
          <w:sz w:val="22"/>
          <w:szCs w:val="22"/>
        </w:rPr>
        <w:t>A</w:t>
      </w:r>
      <w:r w:rsidR="007A5C51">
        <w:rPr>
          <w:rFonts w:ascii="Verdana" w:hAnsi="Verdana" w:cs="Arial"/>
          <w:sz w:val="22"/>
          <w:szCs w:val="22"/>
        </w:rPr>
        <w:t xml:space="preserve"> NEXA</w:t>
      </w:r>
      <w:r w:rsidRPr="00111D9B">
        <w:rPr>
          <w:rFonts w:ascii="Verdana" w:hAnsi="Verdana" w:cs="Arial"/>
          <w:sz w:val="22"/>
          <w:szCs w:val="22"/>
        </w:rPr>
        <w:t xml:space="preserve"> possui processos formais para reportar, investigar e acompanhar incidentes e não conformidades, garantindo ações corretivas e preventivas eficazes. Os incidentes devem ser reportados no prazo máximo de </w:t>
      </w:r>
      <w:r w:rsidRPr="00111D9B">
        <w:rPr>
          <w:rFonts w:ascii="Verdana" w:hAnsi="Verdana" w:cs="Arial"/>
          <w:b/>
          <w:bCs/>
          <w:sz w:val="22"/>
          <w:szCs w:val="22"/>
        </w:rPr>
        <w:t>24 horas</w:t>
      </w:r>
      <w:r w:rsidRPr="00111D9B">
        <w:rPr>
          <w:rFonts w:ascii="Verdana" w:hAnsi="Verdana" w:cs="Arial"/>
          <w:sz w:val="22"/>
          <w:szCs w:val="22"/>
        </w:rPr>
        <w:t xml:space="preserve">, analisados de acordo com metodologias definidas e registados no sistema Siclope. Os </w:t>
      </w:r>
      <w:proofErr w:type="spellStart"/>
      <w:r w:rsidRPr="00111D9B">
        <w:rPr>
          <w:rFonts w:ascii="Verdana" w:hAnsi="Verdana" w:cs="Arial"/>
          <w:sz w:val="22"/>
          <w:szCs w:val="22"/>
        </w:rPr>
        <w:t>HPIs</w:t>
      </w:r>
      <w:proofErr w:type="spellEnd"/>
      <w:r w:rsidRPr="00111D9B">
        <w:rPr>
          <w:rFonts w:ascii="Verdana" w:hAnsi="Verdana" w:cs="Arial"/>
          <w:sz w:val="22"/>
          <w:szCs w:val="22"/>
        </w:rPr>
        <w:t xml:space="preserve"> devem ser analisados pelo gerente geral, aprovados pelo VP e gerar lições aprendidas. As Unidades devem</w:t>
      </w:r>
      <w:r w:rsidR="3E4C325B" w:rsidRPr="00111D9B">
        <w:rPr>
          <w:rFonts w:ascii="Verdana" w:hAnsi="Verdana" w:cs="Arial"/>
          <w:sz w:val="22"/>
          <w:szCs w:val="22"/>
        </w:rPr>
        <w:t xml:space="preserve"> </w:t>
      </w:r>
      <w:r w:rsidR="00465E2F" w:rsidRPr="00111D9B">
        <w:rPr>
          <w:rFonts w:ascii="Verdana" w:hAnsi="Verdana" w:cs="Arial"/>
          <w:sz w:val="22"/>
          <w:szCs w:val="22"/>
        </w:rPr>
        <w:t>capacitar</w:t>
      </w:r>
      <w:r w:rsidR="3E4C325B" w:rsidRPr="00111D9B">
        <w:rPr>
          <w:rFonts w:ascii="Verdana" w:hAnsi="Verdana" w:cs="Arial"/>
          <w:sz w:val="22"/>
          <w:szCs w:val="22"/>
        </w:rPr>
        <w:t xml:space="preserve"> </w:t>
      </w:r>
      <w:r w:rsidR="00465E2F" w:rsidRPr="00111D9B">
        <w:rPr>
          <w:rFonts w:ascii="Verdana" w:hAnsi="Verdana" w:cs="Arial"/>
          <w:sz w:val="22"/>
          <w:szCs w:val="22"/>
        </w:rPr>
        <w:t>os investigadores</w:t>
      </w:r>
      <w:r w:rsidRPr="00111D9B">
        <w:rPr>
          <w:rFonts w:ascii="Verdana" w:hAnsi="Verdana" w:cs="Arial"/>
          <w:sz w:val="22"/>
          <w:szCs w:val="22"/>
        </w:rPr>
        <w:t>, verificar a eficácia das ações e realizar uma análise crítica anual a ser incorporada ao planejamento do plano de trabalho.</w:t>
      </w:r>
    </w:p>
    <w:p w14:paraId="0A7B20F7" w14:textId="77777777" w:rsidR="00734F50" w:rsidRDefault="00734F50" w:rsidP="0094446F">
      <w:pPr>
        <w:spacing w:after="160" w:line="360" w:lineRule="auto"/>
        <w:ind w:left="284"/>
        <w:jc w:val="both"/>
        <w:rPr>
          <w:rFonts w:ascii="Verdana" w:hAnsi="Verdana" w:cs="Arial"/>
          <w:sz w:val="22"/>
          <w:szCs w:val="22"/>
        </w:rPr>
      </w:pPr>
    </w:p>
    <w:p w14:paraId="5E3E6210" w14:textId="77777777" w:rsidR="00734F50" w:rsidRDefault="00734F50" w:rsidP="0094446F">
      <w:pPr>
        <w:spacing w:after="160" w:line="360" w:lineRule="auto"/>
        <w:ind w:left="284"/>
        <w:jc w:val="both"/>
        <w:rPr>
          <w:rFonts w:ascii="Verdana" w:hAnsi="Verdana" w:cs="Arial"/>
          <w:sz w:val="22"/>
          <w:szCs w:val="22"/>
        </w:rPr>
      </w:pPr>
    </w:p>
    <w:p w14:paraId="60D15125" w14:textId="77777777" w:rsidR="00734F50" w:rsidRPr="00111D9B" w:rsidRDefault="00734F50" w:rsidP="0094446F">
      <w:pPr>
        <w:spacing w:after="160" w:line="360" w:lineRule="auto"/>
        <w:ind w:left="284"/>
        <w:jc w:val="both"/>
        <w:rPr>
          <w:rFonts w:ascii="Verdana" w:hAnsi="Verdana" w:cs="Arial"/>
          <w:sz w:val="22"/>
          <w:szCs w:val="22"/>
        </w:rPr>
      </w:pPr>
    </w:p>
    <w:p w14:paraId="0E919578" w14:textId="428CECA1" w:rsidR="00B65531" w:rsidRPr="00DB2CEF" w:rsidRDefault="00F25B25"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GERENCIAMENTO DE INCIDENTES </w:t>
      </w:r>
    </w:p>
    <w:p w14:paraId="05959CC8" w14:textId="595A0AFD" w:rsidR="00E33B0A" w:rsidRPr="00DB2CEF" w:rsidRDefault="00E33B0A" w:rsidP="0094446F">
      <w:pPr>
        <w:ind w:left="284"/>
      </w:pPr>
      <w:r w:rsidRPr="00DB2CEF">
        <w:rPr>
          <w:rFonts w:ascii="Verdana" w:hAnsi="Verdana" w:cs="Arial"/>
          <w:b/>
          <w:bCs/>
          <w:sz w:val="22"/>
          <w:szCs w:val="22"/>
        </w:rPr>
        <w:t>Comunicação e registo de acidentes e incidentes</w:t>
      </w:r>
    </w:p>
    <w:p w14:paraId="51635EC2" w14:textId="77777777" w:rsidR="00E33B0A" w:rsidRPr="00DB2CEF" w:rsidRDefault="00E33B0A" w:rsidP="0094446F">
      <w:pPr>
        <w:ind w:left="284"/>
      </w:pPr>
    </w:p>
    <w:p w14:paraId="562F6F57" w14:textId="55CB3CFC" w:rsidR="00A35AB6" w:rsidRPr="00CE3FC9" w:rsidRDefault="00B65531" w:rsidP="0094446F">
      <w:pPr>
        <w:spacing w:after="160" w:line="360" w:lineRule="auto"/>
        <w:ind w:left="284"/>
        <w:jc w:val="both"/>
        <w:rPr>
          <w:rFonts w:ascii="Verdana" w:hAnsi="Verdana" w:cs="Arial"/>
          <w:sz w:val="22"/>
          <w:szCs w:val="22"/>
        </w:rPr>
      </w:pPr>
      <w:r w:rsidRPr="00CE3FC9">
        <w:rPr>
          <w:rFonts w:ascii="Verdana" w:hAnsi="Verdana" w:cs="Arial"/>
          <w:sz w:val="22"/>
          <w:szCs w:val="22"/>
        </w:rPr>
        <w:t xml:space="preserve">Ao identificar a ocorrência, a </w:t>
      </w:r>
      <w:r w:rsidR="00367A63">
        <w:rPr>
          <w:rFonts w:ascii="Verdana" w:hAnsi="Verdana" w:cs="Arial"/>
          <w:sz w:val="22"/>
          <w:szCs w:val="22"/>
        </w:rPr>
        <w:t>Empresa Contratada</w:t>
      </w:r>
      <w:r w:rsidRPr="00CE3FC9">
        <w:rPr>
          <w:rFonts w:ascii="Verdana" w:hAnsi="Verdana" w:cs="Arial"/>
          <w:sz w:val="22"/>
          <w:szCs w:val="22"/>
        </w:rPr>
        <w:t xml:space="preserve"> deve avaliar inicialmente se trata</w:t>
      </w:r>
      <w:r w:rsidR="360F2B43" w:rsidRPr="00CE3FC9">
        <w:rPr>
          <w:rFonts w:ascii="Verdana" w:hAnsi="Verdana" w:cs="Arial"/>
          <w:sz w:val="22"/>
          <w:szCs w:val="22"/>
        </w:rPr>
        <w:t>-se</w:t>
      </w:r>
      <w:r w:rsidRPr="00CE3FC9">
        <w:rPr>
          <w:rFonts w:ascii="Verdana" w:hAnsi="Verdana" w:cs="Arial"/>
          <w:sz w:val="22"/>
          <w:szCs w:val="22"/>
        </w:rPr>
        <w:t xml:space="preserve"> de um acidente registrável e, em caso positivo, deve ativar imediatamente o protocolo de emergência</w:t>
      </w:r>
      <w:r w:rsidR="007A5C51">
        <w:rPr>
          <w:rFonts w:ascii="Verdana" w:hAnsi="Verdana" w:cs="Arial"/>
          <w:sz w:val="22"/>
          <w:szCs w:val="22"/>
        </w:rPr>
        <w:t xml:space="preserve"> NEXA</w:t>
      </w:r>
      <w:r w:rsidRPr="00CE3FC9">
        <w:rPr>
          <w:rFonts w:ascii="Verdana" w:hAnsi="Verdana" w:cs="Arial"/>
          <w:sz w:val="22"/>
          <w:szCs w:val="22"/>
        </w:rPr>
        <w:t>. Os membros da Brigada de Emergência devem se deslocar até o local do incidente juntamente com a Enfermeira do Trabalho e identificar a necessidade de remoção</w:t>
      </w:r>
      <w:r w:rsidR="00AA5A21" w:rsidRPr="00CE3FC9">
        <w:rPr>
          <w:rFonts w:ascii="Verdana" w:hAnsi="Verdana" w:cs="Arial"/>
          <w:sz w:val="22"/>
          <w:szCs w:val="22"/>
        </w:rPr>
        <w:t>.</w:t>
      </w:r>
      <w:r w:rsidRPr="00CE3FC9">
        <w:rPr>
          <w:rFonts w:ascii="Verdana" w:hAnsi="Verdana" w:cs="Arial"/>
          <w:sz w:val="22"/>
          <w:szCs w:val="22"/>
        </w:rPr>
        <w:t xml:space="preserve"> Uma vez identificado e analisado o evento, o Médico do Trabalho deve acionar recursos externos para o atendimento inicial de urgência ou emergência, conforme o caso.</w:t>
      </w:r>
      <w:bookmarkStart w:id="17" w:name="_Toc148104603"/>
      <w:bookmarkStart w:id="18" w:name="_Toc210747119"/>
      <w:r w:rsidR="00A35AB6" w:rsidRPr="00CE3FC9">
        <w:rPr>
          <w:rFonts w:ascii="Verdana" w:hAnsi="Verdana" w:cs="Arial"/>
          <w:sz w:val="22"/>
          <w:szCs w:val="22"/>
        </w:rPr>
        <w:t xml:space="preserve"> </w:t>
      </w:r>
    </w:p>
    <w:p w14:paraId="4A72CE1C" w14:textId="305EF641" w:rsidR="00B65531" w:rsidRPr="00CE3FC9" w:rsidRDefault="00A35AB6" w:rsidP="0094446F">
      <w:pPr>
        <w:spacing w:after="160" w:line="360" w:lineRule="auto"/>
        <w:ind w:left="284"/>
        <w:jc w:val="both"/>
        <w:rPr>
          <w:rFonts w:ascii="Verdana" w:hAnsi="Verdana" w:cs="Arial"/>
          <w:b/>
          <w:bCs/>
          <w:sz w:val="22"/>
          <w:szCs w:val="22"/>
        </w:rPr>
      </w:pPr>
      <w:r w:rsidRPr="00CE3FC9">
        <w:rPr>
          <w:rFonts w:ascii="Verdana" w:hAnsi="Verdana" w:cs="Arial"/>
          <w:b/>
          <w:bCs/>
          <w:sz w:val="22"/>
          <w:szCs w:val="22"/>
        </w:rPr>
        <w:t>A</w:t>
      </w:r>
      <w:r w:rsidR="00B65531" w:rsidRPr="00CE3FC9">
        <w:rPr>
          <w:rFonts w:ascii="Verdana" w:hAnsi="Verdana" w:cs="Arial"/>
          <w:b/>
          <w:bCs/>
          <w:sz w:val="22"/>
          <w:szCs w:val="22"/>
        </w:rPr>
        <w:t>nálise e investigação de acidentes e incidentes</w:t>
      </w:r>
      <w:bookmarkEnd w:id="17"/>
      <w:bookmarkEnd w:id="18"/>
    </w:p>
    <w:p w14:paraId="5D0A5099" w14:textId="77A99C50" w:rsidR="00B65531" w:rsidRDefault="00B65531"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As </w:t>
      </w:r>
      <w:r w:rsidR="00CF64A0">
        <w:rPr>
          <w:rFonts w:ascii="Verdana" w:hAnsi="Verdana" w:cs="Arial"/>
          <w:sz w:val="22"/>
          <w:szCs w:val="22"/>
        </w:rPr>
        <w:t>Empresas Contratadas</w:t>
      </w:r>
      <w:r w:rsidRPr="00DB2CEF">
        <w:rPr>
          <w:rFonts w:ascii="Verdana" w:hAnsi="Verdana" w:cs="Arial"/>
          <w:sz w:val="22"/>
          <w:szCs w:val="22"/>
        </w:rPr>
        <w:t xml:space="preserve"> devem, por </w:t>
      </w:r>
      <w:r w:rsidR="339B35C9" w:rsidRPr="00DB2CEF">
        <w:rPr>
          <w:rFonts w:ascii="Verdana" w:hAnsi="Verdana" w:cs="Arial"/>
          <w:sz w:val="22"/>
          <w:szCs w:val="22"/>
        </w:rPr>
        <w:t>meio</w:t>
      </w:r>
      <w:r w:rsidRPr="00DB2CEF">
        <w:rPr>
          <w:rFonts w:ascii="Verdana" w:hAnsi="Verdana" w:cs="Arial"/>
          <w:sz w:val="22"/>
          <w:szCs w:val="22"/>
        </w:rPr>
        <w:t xml:space="preserve"> de </w:t>
      </w:r>
      <w:r w:rsidR="4EADEB02" w:rsidRPr="00DB2CEF">
        <w:rPr>
          <w:rFonts w:ascii="Verdana" w:hAnsi="Verdana" w:cs="Arial"/>
          <w:sz w:val="22"/>
          <w:szCs w:val="22"/>
        </w:rPr>
        <w:t>seu</w:t>
      </w:r>
      <w:r w:rsidRPr="00DB2CEF">
        <w:rPr>
          <w:rFonts w:ascii="Verdana" w:hAnsi="Verdana" w:cs="Arial"/>
          <w:sz w:val="22"/>
          <w:szCs w:val="22"/>
        </w:rPr>
        <w:t xml:space="preserve"> Profissional </w:t>
      </w:r>
      <w:r w:rsidR="024DA6C2" w:rsidRPr="00DB2CEF">
        <w:rPr>
          <w:rFonts w:ascii="Verdana" w:hAnsi="Verdana" w:cs="Arial"/>
          <w:sz w:val="22"/>
          <w:szCs w:val="22"/>
        </w:rPr>
        <w:t xml:space="preserve">de SSMA </w:t>
      </w:r>
      <w:r w:rsidR="3A89EA5E" w:rsidRPr="00DB2CEF">
        <w:rPr>
          <w:rFonts w:ascii="Verdana" w:hAnsi="Verdana" w:cs="Arial"/>
          <w:sz w:val="22"/>
          <w:szCs w:val="22"/>
        </w:rPr>
        <w:t xml:space="preserve">e/ou </w:t>
      </w:r>
      <w:r w:rsidR="7BE54C49" w:rsidRPr="00DB2CEF">
        <w:rPr>
          <w:rFonts w:ascii="Verdana" w:hAnsi="Verdana" w:cs="Arial"/>
          <w:sz w:val="22"/>
          <w:szCs w:val="22"/>
        </w:rPr>
        <w:t>Gerência</w:t>
      </w:r>
      <w:r w:rsidRPr="00DB2CEF">
        <w:rPr>
          <w:rFonts w:ascii="Verdana" w:hAnsi="Verdana" w:cs="Arial"/>
          <w:sz w:val="22"/>
          <w:szCs w:val="22"/>
        </w:rPr>
        <w:t xml:space="preserve"> Administrativa, registrar formalmente todos os acidentes com seus empregados, em formulário padrão estabelecido pela</w:t>
      </w:r>
      <w:r w:rsidR="007A5C51">
        <w:rPr>
          <w:rFonts w:ascii="Verdana" w:hAnsi="Verdana" w:cs="Arial"/>
          <w:sz w:val="22"/>
          <w:szCs w:val="22"/>
        </w:rPr>
        <w:t xml:space="preserve"> NEXA</w:t>
      </w:r>
      <w:r w:rsidRPr="00DB2CEF">
        <w:rPr>
          <w:rFonts w:ascii="Verdana" w:hAnsi="Verdana" w:cs="Arial"/>
          <w:sz w:val="22"/>
          <w:szCs w:val="22"/>
        </w:rPr>
        <w:t>.</w:t>
      </w:r>
    </w:p>
    <w:p w14:paraId="19A4959B" w14:textId="77777777" w:rsidR="00CE3FC9" w:rsidRPr="00DB2CEF" w:rsidRDefault="00CE3FC9" w:rsidP="0094446F">
      <w:pPr>
        <w:spacing w:line="360" w:lineRule="auto"/>
        <w:ind w:left="284"/>
        <w:jc w:val="both"/>
        <w:rPr>
          <w:rFonts w:ascii="Verdana" w:hAnsi="Verdana" w:cs="Arial"/>
          <w:sz w:val="22"/>
          <w:szCs w:val="22"/>
        </w:rPr>
      </w:pPr>
    </w:p>
    <w:p w14:paraId="6E2D4EC3" w14:textId="2B2C5254" w:rsidR="007C7958" w:rsidRDefault="0029607F"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O formulário disponibilizado pela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 xml:space="preserve"> garante o cumprimento legal estabelecido e facilita o controle de eventos ocorridos nas instalações da Empresa, no entanto, o preenchimento e a gestão são de responsabilidade da </w:t>
      </w:r>
      <w:r w:rsidR="00367A63">
        <w:rPr>
          <w:rFonts w:ascii="Verdana" w:hAnsi="Verdana" w:cs="Arial"/>
          <w:color w:val="000000" w:themeColor="text1"/>
          <w:sz w:val="22"/>
          <w:szCs w:val="22"/>
        </w:rPr>
        <w:t>Empresa Contratada</w:t>
      </w:r>
      <w:r w:rsidRPr="00DB2CEF">
        <w:rPr>
          <w:rFonts w:ascii="Verdana" w:hAnsi="Verdana" w:cs="Arial"/>
          <w:color w:val="000000" w:themeColor="text1"/>
          <w:sz w:val="22"/>
          <w:szCs w:val="22"/>
        </w:rPr>
        <w:t>.</w:t>
      </w:r>
    </w:p>
    <w:p w14:paraId="1F2F3DB3" w14:textId="77777777" w:rsidR="00CE3FC9" w:rsidRPr="00DB2CEF" w:rsidRDefault="00CE3FC9" w:rsidP="0094446F">
      <w:pPr>
        <w:spacing w:line="360" w:lineRule="auto"/>
        <w:ind w:left="284"/>
        <w:jc w:val="both"/>
        <w:rPr>
          <w:rFonts w:ascii="Verdana" w:hAnsi="Verdana" w:cs="Arial"/>
          <w:color w:val="000000" w:themeColor="text1"/>
          <w:sz w:val="22"/>
          <w:szCs w:val="22"/>
        </w:rPr>
      </w:pPr>
    </w:p>
    <w:p w14:paraId="14D73995" w14:textId="31F4CBD3" w:rsidR="00B65531" w:rsidRPr="00DB2CEF" w:rsidRDefault="00B65531" w:rsidP="0094446F">
      <w:pPr>
        <w:spacing w:line="360" w:lineRule="auto"/>
        <w:ind w:left="284"/>
        <w:jc w:val="both"/>
        <w:rPr>
          <w:rFonts w:ascii="Verdana" w:hAnsi="Verdana" w:cs="Arial"/>
          <w:sz w:val="22"/>
          <w:szCs w:val="22"/>
        </w:rPr>
      </w:pPr>
      <w:r w:rsidRPr="00DB2CEF">
        <w:rPr>
          <w:rFonts w:ascii="Verdana" w:hAnsi="Verdana" w:cs="Arial"/>
          <w:sz w:val="22"/>
          <w:szCs w:val="22"/>
        </w:rPr>
        <w:t>O gerenciamento de acidentes tem duas abordagens estabelecidas pela</w:t>
      </w:r>
      <w:r w:rsidR="007A5C51">
        <w:rPr>
          <w:rFonts w:ascii="Verdana" w:hAnsi="Verdana" w:cs="Arial"/>
          <w:sz w:val="22"/>
          <w:szCs w:val="22"/>
        </w:rPr>
        <w:t xml:space="preserve"> NEXA</w:t>
      </w:r>
      <w:r w:rsidRPr="00DB2CEF">
        <w:rPr>
          <w:rFonts w:ascii="Verdana" w:hAnsi="Verdana" w:cs="Arial"/>
          <w:sz w:val="22"/>
          <w:szCs w:val="22"/>
        </w:rPr>
        <w:t>:</w:t>
      </w:r>
      <w:bookmarkStart w:id="19" w:name="_Hlk208398950"/>
      <w:bookmarkEnd w:id="19"/>
    </w:p>
    <w:p w14:paraId="1FC8B424" w14:textId="77777777" w:rsidR="00B65531" w:rsidRPr="00DB2CEF" w:rsidRDefault="00B65531" w:rsidP="0094446F">
      <w:pPr>
        <w:spacing w:line="360" w:lineRule="auto"/>
        <w:ind w:left="284"/>
        <w:jc w:val="both"/>
        <w:rPr>
          <w:rFonts w:ascii="Verdana" w:hAnsi="Verdana" w:cs="Arial"/>
          <w:sz w:val="22"/>
          <w:szCs w:val="22"/>
        </w:rPr>
      </w:pPr>
    </w:p>
    <w:p w14:paraId="71B38697" w14:textId="77777777" w:rsidR="00B65531" w:rsidRPr="00CE3FC9" w:rsidRDefault="00B65531" w:rsidP="00786620">
      <w:pPr>
        <w:pStyle w:val="PargrafodaLista"/>
        <w:numPr>
          <w:ilvl w:val="0"/>
          <w:numId w:val="37"/>
        </w:numPr>
        <w:spacing w:line="360" w:lineRule="auto"/>
        <w:ind w:left="284" w:firstLine="0"/>
        <w:jc w:val="both"/>
        <w:rPr>
          <w:rFonts w:ascii="Verdana" w:hAnsi="Verdana" w:cs="Arial"/>
          <w:sz w:val="22"/>
          <w:szCs w:val="22"/>
        </w:rPr>
      </w:pPr>
      <w:r w:rsidRPr="00CE3FC9">
        <w:rPr>
          <w:rFonts w:ascii="Verdana" w:hAnsi="Verdana" w:cs="Arial"/>
          <w:sz w:val="22"/>
          <w:szCs w:val="22"/>
        </w:rPr>
        <w:t>Abordagem proativa: onde os riscos que podem causar incidentes são identificados, eliminados e controlados, antes que eles ocorram; e</w:t>
      </w:r>
    </w:p>
    <w:p w14:paraId="0F3F53EE" w14:textId="7853765F" w:rsidR="00B65531" w:rsidRPr="00CE3FC9" w:rsidRDefault="00B65531" w:rsidP="00786620">
      <w:pPr>
        <w:pStyle w:val="PargrafodaLista"/>
        <w:numPr>
          <w:ilvl w:val="0"/>
          <w:numId w:val="37"/>
        </w:numPr>
        <w:spacing w:line="360" w:lineRule="auto"/>
        <w:ind w:left="284" w:firstLine="0"/>
        <w:jc w:val="both"/>
        <w:rPr>
          <w:rFonts w:ascii="Verdana" w:hAnsi="Verdana" w:cs="Arial"/>
          <w:sz w:val="22"/>
          <w:szCs w:val="22"/>
        </w:rPr>
      </w:pPr>
      <w:r w:rsidRPr="00CE3FC9">
        <w:rPr>
          <w:rFonts w:ascii="Verdana" w:hAnsi="Verdana" w:cs="Arial"/>
          <w:sz w:val="22"/>
          <w:szCs w:val="22"/>
        </w:rPr>
        <w:lastRenderedPageBreak/>
        <w:t>Abordagem reativa: investigação de incidentes reais, para identificar as causas</w:t>
      </w:r>
      <w:r w:rsidR="000B7187" w:rsidRPr="00CE3FC9">
        <w:rPr>
          <w:rFonts w:ascii="Verdana" w:hAnsi="Verdana" w:cs="Arial"/>
          <w:sz w:val="22"/>
          <w:szCs w:val="22"/>
        </w:rPr>
        <w:t xml:space="preserve"> </w:t>
      </w:r>
      <w:r w:rsidRPr="00CE3FC9">
        <w:rPr>
          <w:rFonts w:ascii="Verdana" w:hAnsi="Verdana" w:cs="Arial"/>
          <w:sz w:val="22"/>
          <w:szCs w:val="22"/>
        </w:rPr>
        <w:t>prováveis após a ocorrência e a eliminação consecutiva dessas causas, para evitar a recorrência.</w:t>
      </w:r>
    </w:p>
    <w:p w14:paraId="52F9958B" w14:textId="446CA281" w:rsidR="00B65531" w:rsidRPr="00DB2CEF" w:rsidRDefault="00B65531" w:rsidP="0094446F">
      <w:pPr>
        <w:spacing w:line="360" w:lineRule="auto"/>
        <w:ind w:left="284"/>
        <w:jc w:val="both"/>
        <w:rPr>
          <w:rFonts w:ascii="Verdana" w:hAnsi="Verdana" w:cs="Arial"/>
          <w:sz w:val="22"/>
          <w:szCs w:val="22"/>
        </w:rPr>
      </w:pPr>
      <w:r w:rsidRPr="00DB2CEF">
        <w:rPr>
          <w:rFonts w:ascii="Verdana" w:hAnsi="Verdana" w:cs="Arial"/>
          <w:sz w:val="22"/>
          <w:szCs w:val="22"/>
        </w:rPr>
        <w:t>Ambas as abordagens devem ser usadas de forma eficaz para identificar e eliminar as causas mais prováveis de incidentes reais e para identificar as causas potenciais de incidentes (riscos) que estão para acontecer e que precisam ser devidamente abordados, controlados ou mesmo eliminados.</w:t>
      </w:r>
    </w:p>
    <w:p w14:paraId="285713F0" w14:textId="77777777" w:rsidR="004A1474" w:rsidRPr="00DB2CEF" w:rsidRDefault="004A1474" w:rsidP="0094446F">
      <w:pPr>
        <w:pStyle w:val="PargrafodaLista"/>
        <w:ind w:left="284"/>
        <w:jc w:val="both"/>
        <w:rPr>
          <w:rFonts w:ascii="Verdana" w:hAnsi="Verdana" w:cs="Arial"/>
          <w:b/>
          <w:bCs/>
          <w:sz w:val="22"/>
          <w:szCs w:val="22"/>
        </w:rPr>
      </w:pPr>
    </w:p>
    <w:p w14:paraId="2FA498A2" w14:textId="57B16CC5" w:rsidR="004A1474" w:rsidRPr="00DB2CEF" w:rsidRDefault="00EC50A0" w:rsidP="00786620">
      <w:pPr>
        <w:pStyle w:val="PargrafodaLista"/>
        <w:numPr>
          <w:ilvl w:val="1"/>
          <w:numId w:val="7"/>
        </w:numPr>
        <w:tabs>
          <w:tab w:val="left" w:pos="567"/>
        </w:tabs>
        <w:spacing w:after="160" w:line="360" w:lineRule="auto"/>
        <w:ind w:left="284" w:firstLine="0"/>
        <w:jc w:val="both"/>
        <w:rPr>
          <w:rFonts w:ascii="Verdana" w:hAnsi="Verdana" w:cs="Arial"/>
          <w:b/>
          <w:bCs/>
          <w:sz w:val="22"/>
          <w:szCs w:val="22"/>
        </w:rPr>
      </w:pPr>
      <w:r w:rsidRPr="00DB2CEF">
        <w:rPr>
          <w:rFonts w:ascii="Verdana" w:hAnsi="Verdana" w:cs="Arial"/>
          <w:b/>
          <w:bCs/>
          <w:sz w:val="22"/>
          <w:szCs w:val="22"/>
        </w:rPr>
        <w:t xml:space="preserve">HPIS E </w:t>
      </w:r>
      <w:r w:rsidR="45C2E690" w:rsidRPr="00DB2CEF">
        <w:rPr>
          <w:rFonts w:ascii="Verdana" w:hAnsi="Verdana" w:cs="Arial"/>
          <w:b/>
          <w:bCs/>
          <w:sz w:val="22"/>
          <w:szCs w:val="22"/>
        </w:rPr>
        <w:t>APRENDI</w:t>
      </w:r>
      <w:r w:rsidR="690CF81A" w:rsidRPr="00DB2CEF">
        <w:rPr>
          <w:rFonts w:ascii="Verdana" w:hAnsi="Verdana" w:cs="Arial"/>
          <w:b/>
          <w:bCs/>
          <w:sz w:val="22"/>
          <w:szCs w:val="22"/>
        </w:rPr>
        <w:t>ZADOS</w:t>
      </w:r>
    </w:p>
    <w:p w14:paraId="04F57155" w14:textId="4CA6AF43" w:rsidR="007C5A61" w:rsidRDefault="007C5A61" w:rsidP="0094446F">
      <w:pPr>
        <w:spacing w:line="360" w:lineRule="auto"/>
        <w:ind w:left="284"/>
        <w:jc w:val="both"/>
        <w:rPr>
          <w:rFonts w:ascii="Verdana" w:hAnsi="Verdana" w:cs="Arial"/>
          <w:sz w:val="22"/>
          <w:szCs w:val="22"/>
        </w:rPr>
      </w:pPr>
      <w:r w:rsidRPr="00FE4BCB">
        <w:rPr>
          <w:rFonts w:ascii="Verdana" w:hAnsi="Verdana" w:cs="Arial"/>
          <w:sz w:val="22"/>
          <w:szCs w:val="22"/>
        </w:rPr>
        <w:t xml:space="preserve">Cada vez que ocorre um HPI, ele é formalmente relatado por meio do sistema de gestão (por exemplo, software SIPLOPE) e avaliado pelos </w:t>
      </w:r>
      <w:r w:rsidR="7B3A4C95" w:rsidRPr="00FE4BCB">
        <w:rPr>
          <w:rFonts w:ascii="Verdana" w:hAnsi="Verdana" w:cs="Arial"/>
          <w:sz w:val="22"/>
          <w:szCs w:val="22"/>
        </w:rPr>
        <w:t>responsáveis</w:t>
      </w:r>
      <w:r w:rsidRPr="00FE4BCB">
        <w:rPr>
          <w:rFonts w:ascii="Verdana" w:hAnsi="Verdana" w:cs="Arial"/>
          <w:sz w:val="22"/>
          <w:szCs w:val="22"/>
        </w:rPr>
        <w:t xml:space="preserve"> de Saúde e Segurança Ocupacional. Esse processo permite reunir informações importantes sobre causas, condições e oportunidades de melhoria.</w:t>
      </w:r>
    </w:p>
    <w:p w14:paraId="70B9B6B8" w14:textId="77777777" w:rsidR="00FE4BCB" w:rsidRDefault="00FE4BCB" w:rsidP="0094446F">
      <w:pPr>
        <w:spacing w:line="360" w:lineRule="auto"/>
        <w:ind w:left="284"/>
        <w:jc w:val="both"/>
        <w:rPr>
          <w:rFonts w:ascii="Verdana" w:hAnsi="Verdana" w:cs="Arial"/>
          <w:sz w:val="22"/>
          <w:szCs w:val="22"/>
        </w:rPr>
      </w:pPr>
    </w:p>
    <w:p w14:paraId="24DDFDEB" w14:textId="1F21DA20" w:rsidR="007C5A61" w:rsidRPr="00FE4BCB" w:rsidRDefault="007C5A61" w:rsidP="0094446F">
      <w:pPr>
        <w:spacing w:line="360" w:lineRule="auto"/>
        <w:ind w:left="284"/>
        <w:jc w:val="both"/>
        <w:rPr>
          <w:rFonts w:ascii="Verdana" w:hAnsi="Verdana" w:cs="Arial"/>
          <w:sz w:val="22"/>
          <w:szCs w:val="22"/>
        </w:rPr>
      </w:pPr>
      <w:r w:rsidRPr="00FE4BCB">
        <w:rPr>
          <w:rFonts w:ascii="Verdana" w:hAnsi="Verdana" w:cs="Arial"/>
          <w:sz w:val="22"/>
          <w:szCs w:val="22"/>
        </w:rPr>
        <w:t xml:space="preserve">Posteriormente, o </w:t>
      </w:r>
      <w:r w:rsidR="70EF04B3" w:rsidRPr="00FE4BCB">
        <w:rPr>
          <w:rFonts w:ascii="Verdana" w:hAnsi="Verdana" w:cs="Arial"/>
          <w:sz w:val="22"/>
          <w:szCs w:val="22"/>
        </w:rPr>
        <w:t>H</w:t>
      </w:r>
      <w:r w:rsidR="455AAB21" w:rsidRPr="00FE4BCB">
        <w:rPr>
          <w:rFonts w:ascii="Verdana" w:hAnsi="Verdana" w:cs="Arial"/>
          <w:sz w:val="22"/>
          <w:szCs w:val="22"/>
        </w:rPr>
        <w:t>PI</w:t>
      </w:r>
      <w:r w:rsidRPr="00FE4BCB">
        <w:rPr>
          <w:rFonts w:ascii="Verdana" w:hAnsi="Verdana" w:cs="Arial"/>
          <w:sz w:val="22"/>
          <w:szCs w:val="22"/>
        </w:rPr>
        <w:t xml:space="preserve"> é analisado por meio da aplicação de diversas metodologias e da hierarquia de controles, a fim de identificar deficiências e estabelecer medidas corretivas e preventivas que evitem recorrências.</w:t>
      </w:r>
    </w:p>
    <w:p w14:paraId="197CCFB4" w14:textId="77777777" w:rsidR="00FE4BCB" w:rsidRDefault="00FE4BCB" w:rsidP="0094446F">
      <w:pPr>
        <w:spacing w:line="360" w:lineRule="auto"/>
        <w:ind w:left="284"/>
        <w:jc w:val="both"/>
        <w:rPr>
          <w:rFonts w:ascii="Verdana" w:hAnsi="Verdana" w:cs="Arial"/>
          <w:sz w:val="22"/>
          <w:szCs w:val="22"/>
        </w:rPr>
      </w:pPr>
    </w:p>
    <w:p w14:paraId="622E1551" w14:textId="7B6ED6D9" w:rsidR="00341917" w:rsidRPr="003E177F" w:rsidRDefault="007C5A61" w:rsidP="0094446F">
      <w:pPr>
        <w:spacing w:line="360" w:lineRule="auto"/>
        <w:ind w:left="284"/>
        <w:jc w:val="both"/>
        <w:rPr>
          <w:rFonts w:ascii="Verdana" w:hAnsi="Verdana" w:cs="Arial"/>
          <w:sz w:val="22"/>
          <w:szCs w:val="22"/>
        </w:rPr>
      </w:pPr>
      <w:r w:rsidRPr="00FE4BCB">
        <w:rPr>
          <w:rFonts w:ascii="Verdana" w:hAnsi="Verdana" w:cs="Arial"/>
          <w:sz w:val="22"/>
          <w:szCs w:val="22"/>
        </w:rPr>
        <w:t>Por fim, os aprendizados são compartilhados com todas as unidades da</w:t>
      </w:r>
      <w:r w:rsidR="007A5C51">
        <w:rPr>
          <w:rFonts w:ascii="Verdana" w:hAnsi="Verdana" w:cs="Arial"/>
          <w:sz w:val="22"/>
          <w:szCs w:val="22"/>
        </w:rPr>
        <w:t xml:space="preserve"> NEXA</w:t>
      </w:r>
      <w:r w:rsidRPr="00FE4BCB">
        <w:rPr>
          <w:rFonts w:ascii="Verdana" w:hAnsi="Verdana" w:cs="Arial"/>
          <w:sz w:val="22"/>
          <w:szCs w:val="22"/>
        </w:rPr>
        <w:t>, promovendo a melhoria contínua e o fortalecimento da cultura de segurança.</w:t>
      </w:r>
    </w:p>
    <w:p w14:paraId="66E41296" w14:textId="77777777" w:rsidR="00F940FF" w:rsidRPr="00DB2CEF" w:rsidRDefault="00F940FF" w:rsidP="00734F50">
      <w:pPr>
        <w:spacing w:line="360" w:lineRule="auto"/>
        <w:ind w:left="284"/>
        <w:rPr>
          <w:rFonts w:ascii="Verdana" w:hAnsi="Verdana"/>
          <w:sz w:val="22"/>
          <w:szCs w:val="22"/>
        </w:rPr>
      </w:pPr>
    </w:p>
    <w:p w14:paraId="56A9E97F" w14:textId="73A32E7A" w:rsidR="00F940FF" w:rsidRPr="00DB2CEF" w:rsidRDefault="00F940FF" w:rsidP="0094446F">
      <w:pPr>
        <w:pStyle w:val="Ttulo1"/>
        <w:ind w:left="284"/>
        <w:jc w:val="left"/>
        <w:rPr>
          <w:rFonts w:ascii="Verdana" w:hAnsi="Verdana"/>
          <w:color w:val="EB701D"/>
          <w:sz w:val="22"/>
          <w:szCs w:val="22"/>
        </w:rPr>
      </w:pPr>
      <w:bookmarkStart w:id="20" w:name="_Toc218868253"/>
      <w:r w:rsidRPr="00DB2CEF">
        <w:rPr>
          <w:rFonts w:ascii="Verdana" w:hAnsi="Verdana"/>
          <w:color w:val="EB701D"/>
          <w:sz w:val="22"/>
          <w:szCs w:val="22"/>
        </w:rPr>
        <w:t xml:space="preserve">PARTE </w:t>
      </w:r>
      <w:r w:rsidR="00841B5F">
        <w:rPr>
          <w:rFonts w:ascii="Verdana" w:hAnsi="Verdana"/>
          <w:color w:val="EB701D"/>
          <w:sz w:val="22"/>
          <w:szCs w:val="22"/>
        </w:rPr>
        <w:t>C</w:t>
      </w:r>
      <w:r w:rsidRPr="00DB2CEF">
        <w:rPr>
          <w:rFonts w:ascii="Verdana" w:hAnsi="Verdana"/>
          <w:color w:val="EB701D"/>
          <w:sz w:val="22"/>
          <w:szCs w:val="22"/>
        </w:rPr>
        <w:t xml:space="preserve"> – REQUISITOS ESPECÍFICOS DE </w:t>
      </w:r>
      <w:r w:rsidR="00841B5F">
        <w:rPr>
          <w:rFonts w:ascii="Verdana" w:hAnsi="Verdana"/>
          <w:color w:val="EB701D"/>
          <w:sz w:val="22"/>
          <w:szCs w:val="22"/>
        </w:rPr>
        <w:t>SAÚDE E HIGIENE</w:t>
      </w:r>
      <w:r w:rsidR="00A935A7">
        <w:rPr>
          <w:rFonts w:ascii="Verdana" w:hAnsi="Verdana"/>
          <w:color w:val="EB701D"/>
          <w:sz w:val="22"/>
          <w:szCs w:val="22"/>
        </w:rPr>
        <w:t xml:space="preserve"> OCUPACIONAL</w:t>
      </w:r>
      <w:bookmarkEnd w:id="20"/>
    </w:p>
    <w:p w14:paraId="1E1A02A4" w14:textId="77777777" w:rsidR="00F940FF" w:rsidRPr="00DB2CEF" w:rsidRDefault="00F940FF" w:rsidP="0094446F">
      <w:pPr>
        <w:ind w:left="284"/>
        <w:rPr>
          <w:rFonts w:ascii="Verdana" w:hAnsi="Verdana"/>
          <w:b/>
          <w:bCs/>
          <w:color w:val="EB701D"/>
          <w:sz w:val="22"/>
          <w:szCs w:val="22"/>
        </w:rPr>
      </w:pPr>
    </w:p>
    <w:p w14:paraId="7C694008" w14:textId="77777777" w:rsidR="00155842" w:rsidRPr="00DB2CEF" w:rsidRDefault="00155842" w:rsidP="0094446F">
      <w:pPr>
        <w:ind w:left="284"/>
        <w:rPr>
          <w:rFonts w:ascii="Verdana" w:hAnsi="Verdana"/>
          <w:sz w:val="22"/>
          <w:szCs w:val="22"/>
        </w:rPr>
      </w:pPr>
    </w:p>
    <w:p w14:paraId="1CF49EA4" w14:textId="242E63E2"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A Contratada, sem exceção, deverá cumprir os seguintes requisitos mínimos como condição essencial para a execução dos trabalhos nas operações da</w:t>
      </w:r>
      <w:r w:rsidR="007A5C51">
        <w:rPr>
          <w:rFonts w:ascii="Verdana" w:hAnsi="Verdana" w:cs="Arial"/>
          <w:sz w:val="22"/>
          <w:szCs w:val="22"/>
        </w:rPr>
        <w:t xml:space="preserve"> NEXA</w:t>
      </w:r>
      <w:r w:rsidRPr="00DB2CEF">
        <w:rPr>
          <w:rFonts w:ascii="Verdana" w:hAnsi="Verdana" w:cs="Arial"/>
          <w:sz w:val="22"/>
          <w:szCs w:val="22"/>
        </w:rPr>
        <w:t>.</w:t>
      </w:r>
    </w:p>
    <w:p w14:paraId="6E269FAD" w14:textId="77777777" w:rsidR="003E177F" w:rsidRPr="00DB2CEF" w:rsidRDefault="003E177F" w:rsidP="0094446F">
      <w:pPr>
        <w:spacing w:line="360" w:lineRule="auto"/>
        <w:ind w:left="284"/>
        <w:jc w:val="both"/>
        <w:rPr>
          <w:rFonts w:ascii="Verdana" w:hAnsi="Verdana" w:cs="Arial"/>
          <w:sz w:val="22"/>
          <w:szCs w:val="22"/>
        </w:rPr>
      </w:pPr>
    </w:p>
    <w:p w14:paraId="6F76C7BA" w14:textId="77777777"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Esses requisitos são parte integrante das obrigações contratuais e estarão sujeitos a verificação, auditoria e monitoramento contínuos.</w:t>
      </w:r>
    </w:p>
    <w:p w14:paraId="3AD915B8" w14:textId="77777777" w:rsidR="00341917" w:rsidRDefault="00341917" w:rsidP="0094446F">
      <w:pPr>
        <w:spacing w:line="360" w:lineRule="auto"/>
        <w:ind w:left="284"/>
        <w:jc w:val="both"/>
        <w:rPr>
          <w:rFonts w:ascii="Verdana" w:hAnsi="Verdana" w:cs="Arial"/>
          <w:sz w:val="22"/>
          <w:szCs w:val="22"/>
        </w:rPr>
      </w:pPr>
    </w:p>
    <w:p w14:paraId="7EDAA320" w14:textId="77777777" w:rsidR="004F6540" w:rsidRPr="00DB2CEF" w:rsidRDefault="004F6540" w:rsidP="0094446F">
      <w:pPr>
        <w:spacing w:line="360" w:lineRule="auto"/>
        <w:ind w:left="284"/>
        <w:jc w:val="both"/>
        <w:rPr>
          <w:rFonts w:ascii="Verdana" w:hAnsi="Verdana" w:cs="Arial"/>
          <w:sz w:val="22"/>
          <w:szCs w:val="22"/>
        </w:rPr>
      </w:pPr>
    </w:p>
    <w:p w14:paraId="35230418"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1. CONFORMIDADE LEGAL E REGULATÓRIA</w:t>
      </w:r>
    </w:p>
    <w:p w14:paraId="70587895" w14:textId="77777777" w:rsidR="003E177F" w:rsidRPr="00DB2CEF" w:rsidRDefault="003E177F" w:rsidP="0094446F">
      <w:pPr>
        <w:spacing w:line="360" w:lineRule="auto"/>
        <w:ind w:left="284"/>
        <w:jc w:val="both"/>
        <w:rPr>
          <w:rFonts w:ascii="Verdana" w:hAnsi="Verdana" w:cs="Arial"/>
          <w:sz w:val="22"/>
          <w:szCs w:val="22"/>
        </w:rPr>
      </w:pPr>
    </w:p>
    <w:p w14:paraId="1B60D4CD" w14:textId="66D76076"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1.1. A Contratada deverá cumprir integralmente todos os regulamentos nacionais aplicáveis sobre saúde e higiene ocupacional, e quaisquer outras disposições legais aplicáveis.</w:t>
      </w:r>
    </w:p>
    <w:p w14:paraId="1BFBDF88" w14:textId="4E4E61A4"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1.2. Deve manter em vigor todas as </w:t>
      </w:r>
      <w:r w:rsidR="00011040" w:rsidRPr="00DB2CEF">
        <w:rPr>
          <w:rFonts w:ascii="Verdana" w:hAnsi="Verdana" w:cs="Arial"/>
          <w:sz w:val="22"/>
          <w:szCs w:val="22"/>
        </w:rPr>
        <w:t>licenças, registos</w:t>
      </w:r>
      <w:r w:rsidRPr="00DB2CEF">
        <w:rPr>
          <w:rFonts w:ascii="Verdana" w:hAnsi="Verdana" w:cs="Arial"/>
          <w:sz w:val="22"/>
          <w:szCs w:val="22"/>
        </w:rPr>
        <w:t xml:space="preserve"> e autorizações exigidos pelas autoridades competentes.</w:t>
      </w:r>
    </w:p>
    <w:p w14:paraId="6CD08C45" w14:textId="6C88DFBB"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1.3. A</w:t>
      </w:r>
      <w:r w:rsidR="007A5C51">
        <w:rPr>
          <w:rFonts w:ascii="Verdana" w:hAnsi="Verdana" w:cs="Arial"/>
          <w:sz w:val="22"/>
          <w:szCs w:val="22"/>
        </w:rPr>
        <w:t xml:space="preserve"> NEXA</w:t>
      </w:r>
      <w:r w:rsidRPr="00DB2CEF">
        <w:rPr>
          <w:rFonts w:ascii="Verdana" w:hAnsi="Verdana" w:cs="Arial"/>
          <w:sz w:val="22"/>
          <w:szCs w:val="22"/>
        </w:rPr>
        <w:t xml:space="preserve"> reserva-se o direito de suspender as atividades quando houver indícios de não conformidade legal ou ausência da documentação exigida.</w:t>
      </w:r>
    </w:p>
    <w:p w14:paraId="17A21E11" w14:textId="77777777" w:rsidR="00341917" w:rsidRPr="00DB2CEF" w:rsidRDefault="00341917" w:rsidP="0094446F">
      <w:pPr>
        <w:spacing w:line="360" w:lineRule="auto"/>
        <w:ind w:left="284"/>
        <w:jc w:val="both"/>
        <w:rPr>
          <w:rFonts w:ascii="Verdana" w:hAnsi="Verdana" w:cs="Arial"/>
          <w:sz w:val="22"/>
          <w:szCs w:val="22"/>
        </w:rPr>
      </w:pPr>
    </w:p>
    <w:p w14:paraId="41683456"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2. PLANEJAMENTO E GESTÃO DA SAÚDE OCUPACIONAL</w:t>
      </w:r>
    </w:p>
    <w:p w14:paraId="22AAEF3D" w14:textId="77777777" w:rsidR="00FD28C9" w:rsidRPr="00DB2CEF" w:rsidRDefault="00FD28C9" w:rsidP="0094446F">
      <w:pPr>
        <w:spacing w:line="360" w:lineRule="auto"/>
        <w:ind w:left="284"/>
        <w:jc w:val="both"/>
        <w:rPr>
          <w:rFonts w:ascii="Verdana" w:hAnsi="Verdana" w:cs="Arial"/>
          <w:b/>
          <w:bCs/>
          <w:sz w:val="22"/>
          <w:szCs w:val="22"/>
        </w:rPr>
      </w:pPr>
    </w:p>
    <w:p w14:paraId="5CCFF465" w14:textId="414435B1"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2.1. A Contratada deverá elaborar, implementar e manter um Plano Anual de Saúde Ocupacional, aprovado e disponível para auditoria, que inclua programas de vigilância médica, higiene ocupacional, controle de riscos e promoção do bem-estar.</w:t>
      </w:r>
    </w:p>
    <w:p w14:paraId="55ACAFFE" w14:textId="45C76792"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2.2. Deve manter um sistema de gestão ou registro digital atualizado que permita o monitoramento de exames médicos, avaliações de exposição, medidas de controle e monitoramento de resultados de agentes ocupacionais.</w:t>
      </w:r>
    </w:p>
    <w:p w14:paraId="5CE87A90" w14:textId="3505B4BE"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2.3. Este sistema deve ser auditado periodicamente e estar disponível para revisão pela equipe de </w:t>
      </w:r>
      <w:r w:rsidR="0C1CB9F6" w:rsidRPr="00DB2CEF">
        <w:rPr>
          <w:rFonts w:ascii="Verdana" w:hAnsi="Verdana" w:cs="Arial"/>
          <w:sz w:val="22"/>
          <w:szCs w:val="22"/>
        </w:rPr>
        <w:t>S</w:t>
      </w:r>
      <w:r w:rsidR="5D4E874F" w:rsidRPr="00DB2CEF">
        <w:rPr>
          <w:rFonts w:ascii="Verdana" w:hAnsi="Verdana" w:cs="Arial"/>
          <w:sz w:val="22"/>
          <w:szCs w:val="22"/>
        </w:rPr>
        <w:t>SMA</w:t>
      </w:r>
      <w:r w:rsidRPr="00DB2CEF">
        <w:rPr>
          <w:rFonts w:ascii="Verdana" w:hAnsi="Verdana" w:cs="Arial"/>
          <w:sz w:val="22"/>
          <w:szCs w:val="22"/>
        </w:rPr>
        <w:t xml:space="preserve"> da</w:t>
      </w:r>
      <w:r w:rsidR="007A5C51">
        <w:rPr>
          <w:rFonts w:ascii="Verdana" w:hAnsi="Verdana" w:cs="Arial"/>
          <w:sz w:val="22"/>
          <w:szCs w:val="22"/>
        </w:rPr>
        <w:t xml:space="preserve"> NEXA</w:t>
      </w:r>
      <w:r w:rsidRPr="00DB2CEF">
        <w:rPr>
          <w:rFonts w:ascii="Verdana" w:hAnsi="Verdana" w:cs="Arial"/>
          <w:sz w:val="22"/>
          <w:szCs w:val="22"/>
        </w:rPr>
        <w:t>.</w:t>
      </w:r>
    </w:p>
    <w:p w14:paraId="5DB2D79A" w14:textId="77777777" w:rsidR="00341917" w:rsidRPr="00DB2CEF" w:rsidRDefault="00341917" w:rsidP="0094446F">
      <w:pPr>
        <w:spacing w:line="360" w:lineRule="auto"/>
        <w:ind w:left="284"/>
        <w:jc w:val="both"/>
        <w:rPr>
          <w:rFonts w:ascii="Verdana" w:hAnsi="Verdana" w:cs="Arial"/>
          <w:sz w:val="22"/>
          <w:szCs w:val="22"/>
        </w:rPr>
      </w:pPr>
    </w:p>
    <w:p w14:paraId="3106215D"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3. EXAMES MÉDICOS E VIGILÂNCIA DA SAÚDE</w:t>
      </w:r>
    </w:p>
    <w:p w14:paraId="67ACE849" w14:textId="77777777" w:rsidR="00FD28C9" w:rsidRPr="00DB2CEF" w:rsidRDefault="00FD28C9" w:rsidP="0094446F">
      <w:pPr>
        <w:spacing w:line="360" w:lineRule="auto"/>
        <w:ind w:left="284"/>
        <w:jc w:val="both"/>
        <w:rPr>
          <w:rFonts w:ascii="Verdana" w:hAnsi="Verdana" w:cs="Arial"/>
          <w:b/>
          <w:bCs/>
          <w:sz w:val="22"/>
          <w:szCs w:val="22"/>
        </w:rPr>
      </w:pPr>
    </w:p>
    <w:p w14:paraId="04D0F0E6" w14:textId="66BA2891"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3.1. A Contratada deverá garantir que todos os trabalhadores sejam submetidos a exames médicos ocupacionais</w:t>
      </w:r>
      <w:r w:rsidR="008A69BB" w:rsidRPr="00DB2CEF">
        <w:rPr>
          <w:rFonts w:ascii="Verdana" w:hAnsi="Verdana" w:cs="Arial"/>
          <w:sz w:val="22"/>
          <w:szCs w:val="22"/>
        </w:rPr>
        <w:t xml:space="preserve">, conforme </w:t>
      </w:r>
      <w:r w:rsidR="005B5228" w:rsidRPr="00DB2CEF">
        <w:rPr>
          <w:rFonts w:ascii="Verdana" w:hAnsi="Verdana" w:cs="Arial"/>
          <w:sz w:val="22"/>
          <w:szCs w:val="22"/>
        </w:rPr>
        <w:t xml:space="preserve">NR-7 - </w:t>
      </w:r>
      <w:r w:rsidR="00E658B7" w:rsidRPr="00DB2CEF">
        <w:rPr>
          <w:rFonts w:ascii="Verdana" w:hAnsi="Verdana" w:cs="Arial"/>
          <w:sz w:val="22"/>
          <w:szCs w:val="22"/>
        </w:rPr>
        <w:t>Programa De Controle Médico De Saúde Ocupacional.</w:t>
      </w:r>
    </w:p>
    <w:p w14:paraId="4F4B7E49" w14:textId="2FDB60F8"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3.2. Só pode</w:t>
      </w:r>
      <w:r w:rsidR="53DB88EF" w:rsidRPr="00DB2CEF">
        <w:rPr>
          <w:rFonts w:ascii="Verdana" w:hAnsi="Verdana" w:cs="Arial"/>
          <w:sz w:val="22"/>
          <w:szCs w:val="22"/>
        </w:rPr>
        <w:t>rão</w:t>
      </w:r>
      <w:r w:rsidRPr="00DB2CEF">
        <w:rPr>
          <w:rFonts w:ascii="Verdana" w:hAnsi="Verdana" w:cs="Arial"/>
          <w:sz w:val="22"/>
          <w:szCs w:val="22"/>
        </w:rPr>
        <w:t xml:space="preserve"> </w:t>
      </w:r>
      <w:r w:rsidR="7023EF2F" w:rsidRPr="00DB2CEF">
        <w:rPr>
          <w:rFonts w:ascii="Verdana" w:hAnsi="Verdana" w:cs="Arial"/>
          <w:sz w:val="22"/>
          <w:szCs w:val="22"/>
        </w:rPr>
        <w:t>ingressar os</w:t>
      </w:r>
      <w:r w:rsidRPr="00DB2CEF">
        <w:rPr>
          <w:rFonts w:ascii="Verdana" w:hAnsi="Verdana" w:cs="Arial"/>
          <w:sz w:val="22"/>
          <w:szCs w:val="22"/>
        </w:rPr>
        <w:t xml:space="preserve"> trabalhadores com um certificado de aptidão médica válido e compatível com os requisitos do cargo.</w:t>
      </w:r>
    </w:p>
    <w:p w14:paraId="29176412" w14:textId="6D8328DB" w:rsidR="00341917" w:rsidRPr="00DB2CEF" w:rsidRDefault="00341917" w:rsidP="0094446F">
      <w:pPr>
        <w:spacing w:line="360" w:lineRule="auto"/>
        <w:ind w:left="284"/>
        <w:jc w:val="both"/>
        <w:rPr>
          <w:rFonts w:ascii="Verdana" w:hAnsi="Verdana"/>
          <w:sz w:val="22"/>
          <w:szCs w:val="22"/>
        </w:rPr>
      </w:pPr>
      <w:r w:rsidRPr="00DB2CEF">
        <w:rPr>
          <w:rFonts w:ascii="Verdana" w:hAnsi="Verdana" w:cs="Arial"/>
          <w:sz w:val="22"/>
          <w:szCs w:val="22"/>
        </w:rPr>
        <w:t>3.3. Deve implementar programas específicos de vigilância médica para trabalhadores expostos a agentes críticos (ruído, sílica, substâncias químicas, calor, vibrações, fatores ergonômicos e psicossociais, entre outros).</w:t>
      </w:r>
    </w:p>
    <w:p w14:paraId="533AAE46" w14:textId="04B0995B"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3.4. Os prontuários devem ser mantidos em sigilo, atualizados e disponíveis para análise pela área de Saúde Ocupacional da</w:t>
      </w:r>
      <w:r w:rsidR="007A5C51">
        <w:rPr>
          <w:rFonts w:ascii="Verdana" w:hAnsi="Verdana" w:cs="Arial"/>
          <w:sz w:val="22"/>
          <w:szCs w:val="22"/>
        </w:rPr>
        <w:t xml:space="preserve"> NEXA</w:t>
      </w:r>
      <w:r w:rsidRPr="00DB2CEF">
        <w:rPr>
          <w:rFonts w:ascii="Verdana" w:hAnsi="Verdana" w:cs="Arial"/>
          <w:sz w:val="22"/>
          <w:szCs w:val="22"/>
        </w:rPr>
        <w:t>, de acordo com as disposições legais sobre proteção de dados.</w:t>
      </w:r>
      <w:r w:rsidR="00E874E8" w:rsidRPr="00DB2CEF">
        <w:rPr>
          <w:rFonts w:ascii="Verdana" w:hAnsi="Verdana" w:cs="Arial"/>
          <w:sz w:val="22"/>
          <w:szCs w:val="22"/>
        </w:rPr>
        <w:t xml:space="preserve"> A </w:t>
      </w:r>
      <w:r w:rsidR="00367A63">
        <w:rPr>
          <w:rFonts w:ascii="Verdana" w:hAnsi="Verdana" w:cs="Arial"/>
          <w:sz w:val="22"/>
          <w:szCs w:val="22"/>
        </w:rPr>
        <w:t>Empresa Contratada</w:t>
      </w:r>
      <w:r w:rsidR="00E874E8" w:rsidRPr="00DB2CEF">
        <w:rPr>
          <w:rFonts w:ascii="Verdana" w:hAnsi="Verdana" w:cs="Arial"/>
          <w:sz w:val="22"/>
          <w:szCs w:val="22"/>
        </w:rPr>
        <w:t xml:space="preserve"> deve manter procedimentos para que todos os seus colaboradores, diretos e indiretos mantenham no seu canteiro de obras, o prontuário médico de cada indivíduo</w:t>
      </w:r>
      <w:r w:rsidR="00784308" w:rsidRPr="00DB2CEF">
        <w:rPr>
          <w:rFonts w:ascii="Verdana" w:hAnsi="Verdana" w:cs="Arial"/>
          <w:sz w:val="22"/>
          <w:szCs w:val="22"/>
        </w:rPr>
        <w:t xml:space="preserve"> e </w:t>
      </w:r>
      <w:r w:rsidR="00654D28" w:rsidRPr="00DB2CEF">
        <w:rPr>
          <w:rFonts w:ascii="Verdana" w:hAnsi="Verdana" w:cs="Arial"/>
          <w:sz w:val="22"/>
          <w:szCs w:val="22"/>
        </w:rPr>
        <w:t>devidamente atualizado na plataforma do E-Social</w:t>
      </w:r>
      <w:r w:rsidR="00E874E8" w:rsidRPr="00DB2CEF">
        <w:rPr>
          <w:rFonts w:ascii="Verdana" w:hAnsi="Verdana" w:cs="Arial"/>
          <w:sz w:val="22"/>
          <w:szCs w:val="22"/>
        </w:rPr>
        <w:t>, sob responsabilidade de profissional devidamente qualificado e habilitado</w:t>
      </w:r>
      <w:r w:rsidR="00654D28" w:rsidRPr="00DB2CEF">
        <w:rPr>
          <w:rFonts w:ascii="Verdana" w:hAnsi="Verdana" w:cs="Arial"/>
          <w:sz w:val="22"/>
          <w:szCs w:val="22"/>
        </w:rPr>
        <w:t>.</w:t>
      </w:r>
    </w:p>
    <w:p w14:paraId="2C0B8D10" w14:textId="6D38B47C" w:rsidR="003049B5" w:rsidRDefault="003049B5"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3.5 </w:t>
      </w:r>
      <w:r w:rsidR="008533F8" w:rsidRPr="00DB2CEF">
        <w:rPr>
          <w:rFonts w:ascii="Verdana" w:hAnsi="Verdana" w:cs="Arial"/>
          <w:sz w:val="22"/>
          <w:szCs w:val="22"/>
        </w:rPr>
        <w:t xml:space="preserve">Os exames clínicos e complementares </w:t>
      </w:r>
      <w:r w:rsidR="004365E3" w:rsidRPr="00DB2CEF">
        <w:rPr>
          <w:rFonts w:ascii="Verdana" w:hAnsi="Verdana" w:cs="Arial"/>
          <w:sz w:val="22"/>
          <w:szCs w:val="22"/>
        </w:rPr>
        <w:t xml:space="preserve">para atividades </w:t>
      </w:r>
      <w:r w:rsidR="00EB5772" w:rsidRPr="00DB2CEF">
        <w:rPr>
          <w:rFonts w:ascii="Verdana" w:hAnsi="Verdana" w:cs="Arial"/>
          <w:sz w:val="22"/>
          <w:szCs w:val="22"/>
        </w:rPr>
        <w:t xml:space="preserve">de risco crítico </w:t>
      </w:r>
      <w:r w:rsidR="008533F8" w:rsidRPr="00DB2CEF">
        <w:rPr>
          <w:rFonts w:ascii="Verdana" w:hAnsi="Verdana" w:cs="Arial"/>
          <w:sz w:val="22"/>
          <w:szCs w:val="22"/>
        </w:rPr>
        <w:t xml:space="preserve">devem obedecer aos requisitos mínimos </w:t>
      </w:r>
      <w:r w:rsidR="00F03145" w:rsidRPr="00DB2CEF">
        <w:rPr>
          <w:rFonts w:ascii="Verdana" w:hAnsi="Verdana" w:cs="Arial"/>
          <w:sz w:val="22"/>
          <w:szCs w:val="22"/>
        </w:rPr>
        <w:t>estabelecido</w:t>
      </w:r>
      <w:r w:rsidR="00EB5772" w:rsidRPr="00DB2CEF">
        <w:rPr>
          <w:rFonts w:ascii="Verdana" w:hAnsi="Verdana" w:cs="Arial"/>
          <w:sz w:val="22"/>
          <w:szCs w:val="22"/>
        </w:rPr>
        <w:t>s</w:t>
      </w:r>
      <w:r w:rsidR="00F03145" w:rsidRPr="00DB2CEF">
        <w:rPr>
          <w:rFonts w:ascii="Verdana" w:hAnsi="Verdana" w:cs="Arial"/>
          <w:sz w:val="22"/>
          <w:szCs w:val="22"/>
        </w:rPr>
        <w:t xml:space="preserve"> no </w:t>
      </w:r>
      <w:r w:rsidR="00F03145" w:rsidRPr="00DB2CEF">
        <w:rPr>
          <w:rFonts w:ascii="Verdana" w:hAnsi="Verdana" w:cs="Arial"/>
        </w:rPr>
        <w:t>PD-SUS-SSO-003-PT</w:t>
      </w:r>
      <w:r w:rsidR="007A4B6A" w:rsidRPr="00DB2CEF">
        <w:rPr>
          <w:rFonts w:ascii="Verdana" w:hAnsi="Verdana" w:cs="Arial"/>
          <w:sz w:val="22"/>
          <w:szCs w:val="22"/>
        </w:rPr>
        <w:t>.</w:t>
      </w:r>
    </w:p>
    <w:p w14:paraId="02694944" w14:textId="77777777" w:rsidR="004B3C87" w:rsidRPr="00DB2CEF" w:rsidRDefault="004B3C87" w:rsidP="0094446F">
      <w:pPr>
        <w:spacing w:line="360" w:lineRule="auto"/>
        <w:ind w:left="284"/>
        <w:jc w:val="both"/>
        <w:rPr>
          <w:rFonts w:ascii="Verdana" w:hAnsi="Verdana" w:cs="Arial"/>
          <w:sz w:val="22"/>
          <w:szCs w:val="22"/>
        </w:rPr>
      </w:pPr>
    </w:p>
    <w:p w14:paraId="659A3208"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4. HIGIENE OCUPACIONAL E CONTROLE DE EXPOSIÇÃO</w:t>
      </w:r>
    </w:p>
    <w:p w14:paraId="29310A46" w14:textId="77777777" w:rsidR="00FD28C9" w:rsidRPr="00DB2CEF" w:rsidRDefault="00FD28C9" w:rsidP="0094446F">
      <w:pPr>
        <w:spacing w:line="360" w:lineRule="auto"/>
        <w:ind w:left="284"/>
        <w:jc w:val="both"/>
        <w:rPr>
          <w:rFonts w:ascii="Verdana" w:hAnsi="Verdana" w:cs="Arial"/>
          <w:b/>
          <w:bCs/>
          <w:sz w:val="22"/>
          <w:szCs w:val="22"/>
        </w:rPr>
      </w:pPr>
    </w:p>
    <w:p w14:paraId="53C3F064" w14:textId="375D25F4" w:rsidR="00341917"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4.1. A Contratada deverá identificar, avaliar e controlar todos os agentes físicos, químicos e biológicos presentes em suas atividades.</w:t>
      </w:r>
    </w:p>
    <w:p w14:paraId="677E4AD3" w14:textId="36B9A9FF"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4.2. Deve preparar e executar um Plano de Monitoramento de Agentes Ocupacionais que inclua, no mínimo: poeira e sílica respiráveis, ruído, metais e substâncias químicas, calor/frio e vibração. Os relatórios devem incluir os resultados, as conclusões e as medidas de </w:t>
      </w:r>
      <w:r w:rsidR="0C1CB9F6" w:rsidRPr="00DB2CEF">
        <w:rPr>
          <w:rFonts w:ascii="Verdana" w:hAnsi="Verdana" w:cs="Arial"/>
          <w:sz w:val="22"/>
          <w:szCs w:val="22"/>
        </w:rPr>
        <w:t>control</w:t>
      </w:r>
      <w:r w:rsidR="7FA65C8E" w:rsidRPr="00DB2CEF">
        <w:rPr>
          <w:rFonts w:ascii="Verdana" w:hAnsi="Verdana" w:cs="Arial"/>
          <w:sz w:val="22"/>
          <w:szCs w:val="22"/>
        </w:rPr>
        <w:t>e</w:t>
      </w:r>
      <w:r w:rsidRPr="00DB2CEF">
        <w:rPr>
          <w:rFonts w:ascii="Verdana" w:hAnsi="Verdana" w:cs="Arial"/>
          <w:sz w:val="22"/>
          <w:szCs w:val="22"/>
        </w:rPr>
        <w:t xml:space="preserve"> adotadas.</w:t>
      </w:r>
    </w:p>
    <w:p w14:paraId="73096C65" w14:textId="77777777"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4.3. Deve implementar Programas de Proteção Respiratória e Auditiva, incluindo seleção, teste de ajuste, manutenção e registro de EPIs, quando houver exposições a tais riscos.</w:t>
      </w:r>
    </w:p>
    <w:p w14:paraId="4B906689" w14:textId="77777777"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4.4. Deve estabelecer um Programa de Ergonomia e Fatores Psicossociais, que inclua análise de posições críticas, movimentação manual de cargas, tarefas repetitivas e medidas preventivas ou encaminhamento médico quando apropriado.</w:t>
      </w:r>
    </w:p>
    <w:p w14:paraId="7DBA7BBE" w14:textId="46AF498C"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4.5. A gestão da exposição deve aplicar rigorosamente a hierarquia de </w:t>
      </w:r>
      <w:r w:rsidR="0C1CB9F6" w:rsidRPr="00DB2CEF">
        <w:rPr>
          <w:rFonts w:ascii="Verdana" w:hAnsi="Verdana" w:cs="Arial"/>
          <w:sz w:val="22"/>
          <w:szCs w:val="22"/>
        </w:rPr>
        <w:t>control</w:t>
      </w:r>
      <w:r w:rsidR="3E84CEAC" w:rsidRPr="00DB2CEF">
        <w:rPr>
          <w:rFonts w:ascii="Verdana" w:hAnsi="Verdana" w:cs="Arial"/>
          <w:sz w:val="22"/>
          <w:szCs w:val="22"/>
        </w:rPr>
        <w:t>e</w:t>
      </w:r>
      <w:r w:rsidR="0C1CB9F6" w:rsidRPr="00DB2CEF">
        <w:rPr>
          <w:rFonts w:ascii="Verdana" w:hAnsi="Verdana" w:cs="Arial"/>
          <w:sz w:val="22"/>
          <w:szCs w:val="22"/>
        </w:rPr>
        <w:t>s</w:t>
      </w:r>
      <w:r w:rsidRPr="00DB2CEF">
        <w:rPr>
          <w:rFonts w:ascii="Verdana" w:hAnsi="Verdana" w:cs="Arial"/>
          <w:sz w:val="22"/>
          <w:szCs w:val="22"/>
        </w:rPr>
        <w:t xml:space="preserve"> (eliminação, substituição, </w:t>
      </w:r>
      <w:r w:rsidR="00787C0E" w:rsidRPr="00DB2CEF">
        <w:rPr>
          <w:rFonts w:ascii="Verdana" w:hAnsi="Verdana" w:cs="Arial"/>
          <w:sz w:val="22"/>
          <w:szCs w:val="22"/>
        </w:rPr>
        <w:t xml:space="preserve">controle de </w:t>
      </w:r>
      <w:r w:rsidRPr="00DB2CEF">
        <w:rPr>
          <w:rFonts w:ascii="Verdana" w:hAnsi="Verdana" w:cs="Arial"/>
          <w:sz w:val="22"/>
          <w:szCs w:val="22"/>
        </w:rPr>
        <w:t xml:space="preserve">engenharia, </w:t>
      </w:r>
      <w:r w:rsidR="0C1CB9F6" w:rsidRPr="00DB2CEF">
        <w:rPr>
          <w:rFonts w:ascii="Verdana" w:hAnsi="Verdana" w:cs="Arial"/>
          <w:sz w:val="22"/>
          <w:szCs w:val="22"/>
        </w:rPr>
        <w:t>control</w:t>
      </w:r>
      <w:r w:rsidR="214C767C" w:rsidRPr="00DB2CEF">
        <w:rPr>
          <w:rFonts w:ascii="Verdana" w:hAnsi="Verdana" w:cs="Arial"/>
          <w:sz w:val="22"/>
          <w:szCs w:val="22"/>
        </w:rPr>
        <w:t>e</w:t>
      </w:r>
      <w:r w:rsidR="0C1CB9F6" w:rsidRPr="00DB2CEF">
        <w:rPr>
          <w:rFonts w:ascii="Verdana" w:hAnsi="Verdana" w:cs="Arial"/>
          <w:sz w:val="22"/>
          <w:szCs w:val="22"/>
        </w:rPr>
        <w:t>s</w:t>
      </w:r>
      <w:r w:rsidRPr="00DB2CEF">
        <w:rPr>
          <w:rFonts w:ascii="Verdana" w:hAnsi="Verdana" w:cs="Arial"/>
          <w:sz w:val="22"/>
          <w:szCs w:val="22"/>
        </w:rPr>
        <w:t xml:space="preserve"> administrativos e utilização de EPI), assegurando que os níveis de exposição se mantêm dentro dos limites legais e empresariais.</w:t>
      </w:r>
    </w:p>
    <w:p w14:paraId="310BB31E" w14:textId="6847F141" w:rsidR="00620161" w:rsidRDefault="00787C0E" w:rsidP="0094446F">
      <w:pPr>
        <w:spacing w:line="360" w:lineRule="auto"/>
        <w:ind w:left="284"/>
        <w:jc w:val="center"/>
        <w:rPr>
          <w:rFonts w:ascii="Verdana" w:hAnsi="Verdana" w:cs="Arial"/>
          <w:sz w:val="22"/>
          <w:szCs w:val="22"/>
        </w:rPr>
      </w:pPr>
      <w:r w:rsidRPr="00DB2CEF">
        <w:rPr>
          <w:rFonts w:ascii="Verdana" w:hAnsi="Verdana"/>
          <w:noProof/>
        </w:rPr>
        <w:drawing>
          <wp:inline distT="0" distB="0" distL="0" distR="0" wp14:anchorId="2AFF480B" wp14:editId="7D765B6B">
            <wp:extent cx="2721941" cy="2819400"/>
            <wp:effectExtent l="0" t="0" r="2540" b="0"/>
            <wp:docPr id="625244468" name="Imagem 1" descr="Gráfico, Gráfico de fun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44468" name="Imagem 1" descr="Gráfico, Gráfico de funil&#10;&#10;O conteúdo gerado por IA pode estar incorreto."/>
                    <pic:cNvPicPr/>
                  </pic:nvPicPr>
                  <pic:blipFill>
                    <a:blip r:embed="rId29"/>
                    <a:stretch>
                      <a:fillRect/>
                    </a:stretch>
                  </pic:blipFill>
                  <pic:spPr>
                    <a:xfrm>
                      <a:off x="0" y="0"/>
                      <a:ext cx="2743744" cy="2841983"/>
                    </a:xfrm>
                    <a:prstGeom prst="rect">
                      <a:avLst/>
                    </a:prstGeom>
                  </pic:spPr>
                </pic:pic>
              </a:graphicData>
            </a:graphic>
          </wp:inline>
        </w:drawing>
      </w:r>
    </w:p>
    <w:p w14:paraId="090365A0" w14:textId="77777777" w:rsidR="00914DD8" w:rsidRPr="00DB2CEF" w:rsidRDefault="00914DD8" w:rsidP="0094446F">
      <w:pPr>
        <w:spacing w:line="360" w:lineRule="auto"/>
        <w:ind w:left="284"/>
        <w:jc w:val="center"/>
        <w:rPr>
          <w:rFonts w:ascii="Verdana" w:hAnsi="Verdana" w:cs="Arial"/>
          <w:sz w:val="22"/>
          <w:szCs w:val="22"/>
        </w:rPr>
      </w:pPr>
    </w:p>
    <w:p w14:paraId="4B8F5CA5" w14:textId="44B51DF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5. CONDIÇÕES DE HIGIENE E BEM-ESTAR</w:t>
      </w:r>
    </w:p>
    <w:p w14:paraId="333C051D" w14:textId="77777777" w:rsidR="00FD28C9" w:rsidRPr="00DB2CEF" w:rsidRDefault="00FD28C9" w:rsidP="0094446F">
      <w:pPr>
        <w:spacing w:line="360" w:lineRule="auto"/>
        <w:ind w:left="284"/>
        <w:jc w:val="both"/>
        <w:rPr>
          <w:rFonts w:ascii="Verdana" w:hAnsi="Verdana" w:cs="Arial"/>
          <w:b/>
          <w:bCs/>
          <w:sz w:val="22"/>
          <w:szCs w:val="22"/>
        </w:rPr>
      </w:pPr>
    </w:p>
    <w:p w14:paraId="55E20A92" w14:textId="77777777"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5.1. A Contratada deverá manter condições adequadas de ordem, limpeza, ventilação e controle de resíduos em todas as áreas de trabalho, garantindo um ambiente de trabalho seguro e higiênico.</w:t>
      </w:r>
    </w:p>
    <w:p w14:paraId="5BBC5AB4" w14:textId="0CE6FA03"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 xml:space="preserve">5.2. Deve fornecer equipamentos de proteção individual (EPI) certificados, em quantidade suficiente, em bom estado e com </w:t>
      </w:r>
      <w:r w:rsidR="77F86C78" w:rsidRPr="00DB2CEF">
        <w:rPr>
          <w:rFonts w:ascii="Verdana" w:hAnsi="Verdana" w:cs="Arial"/>
          <w:sz w:val="22"/>
          <w:szCs w:val="22"/>
        </w:rPr>
        <w:t>treinamento</w:t>
      </w:r>
      <w:r w:rsidR="0C1CB9F6" w:rsidRPr="00DB2CEF">
        <w:rPr>
          <w:rFonts w:ascii="Verdana" w:hAnsi="Verdana" w:cs="Arial"/>
          <w:sz w:val="22"/>
          <w:szCs w:val="22"/>
        </w:rPr>
        <w:t xml:space="preserve"> documentad</w:t>
      </w:r>
      <w:r w:rsidR="243E0EF3" w:rsidRPr="00DB2CEF">
        <w:rPr>
          <w:rFonts w:ascii="Verdana" w:hAnsi="Verdana" w:cs="Arial"/>
          <w:sz w:val="22"/>
          <w:szCs w:val="22"/>
        </w:rPr>
        <w:t>o</w:t>
      </w:r>
      <w:r w:rsidRPr="00DB2CEF">
        <w:rPr>
          <w:rFonts w:ascii="Verdana" w:hAnsi="Verdana" w:cs="Arial"/>
          <w:sz w:val="22"/>
          <w:szCs w:val="22"/>
        </w:rPr>
        <w:t xml:space="preserve"> sobre a sua utilização, manutenção e substituição.</w:t>
      </w:r>
    </w:p>
    <w:p w14:paraId="61E8CB45" w14:textId="77777777" w:rsidR="000843D0" w:rsidRDefault="000843D0" w:rsidP="0094446F">
      <w:pPr>
        <w:spacing w:line="360" w:lineRule="auto"/>
        <w:ind w:left="284"/>
        <w:jc w:val="both"/>
        <w:rPr>
          <w:rFonts w:ascii="Verdana" w:hAnsi="Verdana" w:cs="Arial"/>
          <w:b/>
          <w:bCs/>
          <w:sz w:val="22"/>
          <w:szCs w:val="22"/>
        </w:rPr>
      </w:pPr>
    </w:p>
    <w:p w14:paraId="59F2A505" w14:textId="77777777" w:rsidR="00914DD8" w:rsidRPr="00DB2CEF" w:rsidRDefault="00914DD8" w:rsidP="0094446F">
      <w:pPr>
        <w:spacing w:line="360" w:lineRule="auto"/>
        <w:ind w:left="284"/>
        <w:jc w:val="both"/>
        <w:rPr>
          <w:rFonts w:ascii="Verdana" w:hAnsi="Verdana" w:cs="Arial"/>
          <w:b/>
          <w:bCs/>
          <w:sz w:val="22"/>
          <w:szCs w:val="22"/>
        </w:rPr>
      </w:pPr>
    </w:p>
    <w:p w14:paraId="203097B5"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6. ELABORAÇÃO DE RELATÓRIOS, AUDITORIA E MELHORIA CONTÍNUA</w:t>
      </w:r>
    </w:p>
    <w:p w14:paraId="6240AE80" w14:textId="77777777" w:rsidR="00734F50" w:rsidRDefault="00734F50" w:rsidP="0094446F">
      <w:pPr>
        <w:spacing w:line="360" w:lineRule="auto"/>
        <w:ind w:left="284"/>
        <w:jc w:val="both"/>
        <w:rPr>
          <w:rFonts w:ascii="Verdana" w:hAnsi="Verdana" w:cs="Arial"/>
          <w:b/>
          <w:bCs/>
          <w:sz w:val="22"/>
          <w:szCs w:val="22"/>
        </w:rPr>
      </w:pPr>
    </w:p>
    <w:p w14:paraId="6A8BBD0C" w14:textId="452F6CF0" w:rsidR="00986CAD" w:rsidRPr="00DB2CEF" w:rsidRDefault="00341917" w:rsidP="0094446F">
      <w:pPr>
        <w:spacing w:line="360" w:lineRule="auto"/>
        <w:ind w:left="284"/>
        <w:jc w:val="both"/>
        <w:rPr>
          <w:rFonts w:ascii="Verdana" w:hAnsi="Verdana"/>
          <w:sz w:val="22"/>
          <w:szCs w:val="22"/>
        </w:rPr>
      </w:pPr>
      <w:r w:rsidRPr="00DB2CEF">
        <w:rPr>
          <w:rFonts w:ascii="Verdana" w:hAnsi="Verdana"/>
          <w:sz w:val="22"/>
          <w:szCs w:val="22"/>
        </w:rPr>
        <w:t>6.1. A Contratada deverá informar a</w:t>
      </w:r>
      <w:r w:rsidR="007A5C51">
        <w:rPr>
          <w:rFonts w:ascii="Verdana" w:hAnsi="Verdana"/>
          <w:sz w:val="22"/>
          <w:szCs w:val="22"/>
        </w:rPr>
        <w:t xml:space="preserve"> NEXA</w:t>
      </w:r>
      <w:r w:rsidRPr="00DB2CEF">
        <w:rPr>
          <w:rFonts w:ascii="Verdana" w:hAnsi="Verdana"/>
          <w:sz w:val="22"/>
          <w:szCs w:val="22"/>
        </w:rPr>
        <w:t xml:space="preserve"> no prazo máximo de 24 horas sobre qualquer incidente, doença ocupacional ou resultado de exposição que exceda os limites ocupacionais permitidos.</w:t>
      </w:r>
    </w:p>
    <w:p w14:paraId="78EF0EBB" w14:textId="263D1AE5" w:rsidR="00341917" w:rsidRPr="00DB2CEF" w:rsidRDefault="00341917" w:rsidP="0094446F">
      <w:pPr>
        <w:spacing w:line="360" w:lineRule="auto"/>
        <w:ind w:left="284"/>
        <w:jc w:val="both"/>
        <w:rPr>
          <w:rFonts w:ascii="Verdana" w:hAnsi="Verdana"/>
          <w:sz w:val="22"/>
          <w:szCs w:val="22"/>
        </w:rPr>
      </w:pPr>
      <w:r w:rsidRPr="00DB2CEF">
        <w:rPr>
          <w:rFonts w:ascii="Verdana" w:hAnsi="Verdana"/>
          <w:sz w:val="22"/>
          <w:szCs w:val="22"/>
        </w:rPr>
        <w:t xml:space="preserve">6.2. </w:t>
      </w:r>
      <w:r w:rsidR="0C1CB9F6" w:rsidRPr="00DB2CEF">
        <w:rPr>
          <w:rFonts w:ascii="Verdana" w:hAnsi="Verdana"/>
          <w:sz w:val="22"/>
          <w:szCs w:val="22"/>
        </w:rPr>
        <w:t>Deve</w:t>
      </w:r>
      <w:r w:rsidR="5D5FEDDF" w:rsidRPr="00DB2CEF">
        <w:rPr>
          <w:rFonts w:ascii="Verdana" w:hAnsi="Verdana"/>
          <w:sz w:val="22"/>
          <w:szCs w:val="22"/>
        </w:rPr>
        <w:t>rá</w:t>
      </w:r>
      <w:r w:rsidRPr="00DB2CEF">
        <w:rPr>
          <w:rFonts w:ascii="Verdana" w:hAnsi="Verdana"/>
          <w:sz w:val="22"/>
          <w:szCs w:val="22"/>
        </w:rPr>
        <w:t xml:space="preserve"> </w:t>
      </w:r>
      <w:r w:rsidRPr="00DB2CEF">
        <w:rPr>
          <w:rStyle w:val="Forte"/>
          <w:rFonts w:ascii="Verdana" w:hAnsi="Verdana"/>
          <w:sz w:val="22"/>
          <w:szCs w:val="22"/>
        </w:rPr>
        <w:t>facilitar as auditorias internas e externas</w:t>
      </w:r>
      <w:r w:rsidRPr="00DB2CEF">
        <w:rPr>
          <w:rFonts w:ascii="Verdana" w:hAnsi="Verdana"/>
          <w:sz w:val="22"/>
          <w:szCs w:val="22"/>
        </w:rPr>
        <w:t xml:space="preserve"> realizadas pela</w:t>
      </w:r>
      <w:r w:rsidR="007A5C51">
        <w:rPr>
          <w:rFonts w:ascii="Verdana" w:hAnsi="Verdana"/>
          <w:sz w:val="22"/>
          <w:szCs w:val="22"/>
        </w:rPr>
        <w:t xml:space="preserve"> NEXA</w:t>
      </w:r>
      <w:r w:rsidRPr="00DB2CEF">
        <w:rPr>
          <w:rFonts w:ascii="Verdana" w:hAnsi="Verdana"/>
          <w:sz w:val="22"/>
          <w:szCs w:val="22"/>
        </w:rPr>
        <w:t xml:space="preserve"> ou por terceiros designados, garantindo o acesso aos registros, instalações e pessoal.</w:t>
      </w:r>
    </w:p>
    <w:p w14:paraId="7D391C63" w14:textId="64347833" w:rsidR="00341917" w:rsidRPr="00DB2CEF" w:rsidRDefault="00341917" w:rsidP="0094446F">
      <w:pPr>
        <w:spacing w:line="360" w:lineRule="auto"/>
        <w:ind w:left="284"/>
        <w:jc w:val="both"/>
        <w:rPr>
          <w:rFonts w:ascii="Verdana" w:hAnsi="Verdana"/>
          <w:sz w:val="22"/>
          <w:szCs w:val="22"/>
        </w:rPr>
      </w:pPr>
      <w:r w:rsidRPr="00DB2CEF">
        <w:rPr>
          <w:rFonts w:ascii="Verdana" w:hAnsi="Verdana"/>
          <w:sz w:val="22"/>
          <w:szCs w:val="22"/>
        </w:rPr>
        <w:t xml:space="preserve">6.3. </w:t>
      </w:r>
      <w:r w:rsidR="63A79392" w:rsidRPr="00DB2CEF">
        <w:rPr>
          <w:rFonts w:ascii="Verdana" w:hAnsi="Verdana"/>
          <w:sz w:val="22"/>
          <w:szCs w:val="22"/>
        </w:rPr>
        <w:t>Deverá</w:t>
      </w:r>
      <w:r w:rsidRPr="00DB2CEF">
        <w:rPr>
          <w:rFonts w:ascii="Verdana" w:hAnsi="Verdana"/>
          <w:sz w:val="22"/>
          <w:szCs w:val="22"/>
        </w:rPr>
        <w:t xml:space="preserve"> </w:t>
      </w:r>
      <w:r w:rsidRPr="00DB2CEF">
        <w:rPr>
          <w:rStyle w:val="Forte"/>
          <w:rFonts w:ascii="Verdana" w:hAnsi="Verdana"/>
          <w:sz w:val="22"/>
          <w:szCs w:val="22"/>
        </w:rPr>
        <w:t>enviar relatórios periódicos de desempenho</w:t>
      </w:r>
      <w:r w:rsidRPr="00DB2CEF">
        <w:rPr>
          <w:rFonts w:ascii="Verdana" w:hAnsi="Verdana"/>
          <w:sz w:val="22"/>
          <w:szCs w:val="22"/>
        </w:rPr>
        <w:t xml:space="preserve"> que incluam indicadores-chave de conformidade: número de exames médicos realizados, resultados de monitoramento, casos de doenças ocupacionais, controles implementados, uso de </w:t>
      </w:r>
      <w:r w:rsidR="00011040" w:rsidRPr="00DB2CEF">
        <w:rPr>
          <w:rFonts w:ascii="Verdana" w:hAnsi="Verdana"/>
          <w:sz w:val="22"/>
          <w:szCs w:val="22"/>
        </w:rPr>
        <w:t>EPI</w:t>
      </w:r>
      <w:r w:rsidR="00A860A8" w:rsidRPr="00DB2CEF">
        <w:rPr>
          <w:rFonts w:ascii="Verdana" w:hAnsi="Verdana"/>
          <w:sz w:val="22"/>
          <w:szCs w:val="22"/>
        </w:rPr>
        <w:t>,</w:t>
      </w:r>
      <w:r w:rsidR="00011040" w:rsidRPr="00DB2CEF">
        <w:rPr>
          <w:rFonts w:ascii="Verdana" w:hAnsi="Verdana"/>
          <w:sz w:val="22"/>
          <w:szCs w:val="22"/>
        </w:rPr>
        <w:t xml:space="preserve"> </w:t>
      </w:r>
      <w:r w:rsidR="00983B6C" w:rsidRPr="00DB2CEF">
        <w:rPr>
          <w:rFonts w:ascii="Verdana" w:hAnsi="Verdana"/>
          <w:sz w:val="22"/>
          <w:szCs w:val="22"/>
        </w:rPr>
        <w:t>entre outros</w:t>
      </w:r>
      <w:r w:rsidR="00011040" w:rsidRPr="00DB2CEF">
        <w:rPr>
          <w:rFonts w:ascii="Verdana" w:hAnsi="Verdana"/>
          <w:sz w:val="22"/>
          <w:szCs w:val="22"/>
        </w:rPr>
        <w:t>.</w:t>
      </w:r>
    </w:p>
    <w:p w14:paraId="1302FA3A" w14:textId="77777777" w:rsidR="00341917" w:rsidRDefault="00341917" w:rsidP="0094446F">
      <w:pPr>
        <w:spacing w:line="360" w:lineRule="auto"/>
        <w:ind w:left="284"/>
        <w:jc w:val="both"/>
        <w:rPr>
          <w:rFonts w:ascii="Verdana" w:hAnsi="Verdana"/>
          <w:sz w:val="22"/>
          <w:szCs w:val="22"/>
        </w:rPr>
      </w:pPr>
      <w:r w:rsidRPr="00DB2CEF">
        <w:rPr>
          <w:rFonts w:ascii="Verdana" w:hAnsi="Verdana"/>
          <w:sz w:val="22"/>
          <w:szCs w:val="22"/>
        </w:rPr>
        <w:t xml:space="preserve">6.4. Qualquer observação ou constatação derivada de auditorias deve ser </w:t>
      </w:r>
      <w:r w:rsidRPr="00DB2CEF">
        <w:rPr>
          <w:rStyle w:val="Forte"/>
          <w:rFonts w:ascii="Verdana" w:hAnsi="Verdana"/>
          <w:sz w:val="22"/>
          <w:szCs w:val="22"/>
        </w:rPr>
        <w:t>corrigida dentro dos prazos estabelecidos</w:t>
      </w:r>
      <w:r w:rsidRPr="00DB2CEF">
        <w:rPr>
          <w:rFonts w:ascii="Verdana" w:hAnsi="Verdana"/>
          <w:sz w:val="22"/>
          <w:szCs w:val="22"/>
        </w:rPr>
        <w:t>, garantindo a melhoria contínua do sistema de gestão.</w:t>
      </w:r>
    </w:p>
    <w:p w14:paraId="566C095E" w14:textId="77777777" w:rsidR="002B078D" w:rsidRDefault="002B078D" w:rsidP="0094446F">
      <w:pPr>
        <w:spacing w:line="360" w:lineRule="auto"/>
        <w:ind w:left="284"/>
        <w:jc w:val="both"/>
        <w:rPr>
          <w:rFonts w:ascii="Verdana" w:hAnsi="Verdana"/>
          <w:sz w:val="22"/>
          <w:szCs w:val="22"/>
        </w:rPr>
      </w:pPr>
    </w:p>
    <w:p w14:paraId="74464B13" w14:textId="77777777" w:rsidR="00341917" w:rsidRDefault="00341917"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7. TREINAMENTO E RESPONSABILIDADES</w:t>
      </w:r>
    </w:p>
    <w:p w14:paraId="3E070CFD" w14:textId="77777777" w:rsidR="00FD28C9" w:rsidRPr="00DB2CEF" w:rsidRDefault="00FD28C9" w:rsidP="0094446F">
      <w:pPr>
        <w:spacing w:line="360" w:lineRule="auto"/>
        <w:ind w:left="284"/>
        <w:jc w:val="both"/>
        <w:rPr>
          <w:rFonts w:ascii="Verdana" w:hAnsi="Verdana" w:cs="Arial"/>
          <w:b/>
          <w:bCs/>
          <w:sz w:val="22"/>
          <w:szCs w:val="22"/>
        </w:rPr>
      </w:pPr>
    </w:p>
    <w:p w14:paraId="22CB97AB" w14:textId="7E0793E8" w:rsidR="00341917" w:rsidRPr="00DB2CEF" w:rsidRDefault="00341917" w:rsidP="0094446F">
      <w:pPr>
        <w:spacing w:line="360" w:lineRule="auto"/>
        <w:ind w:left="284"/>
        <w:jc w:val="both"/>
        <w:rPr>
          <w:rFonts w:ascii="Verdana" w:hAnsi="Verdana"/>
          <w:sz w:val="22"/>
          <w:szCs w:val="22"/>
        </w:rPr>
      </w:pPr>
      <w:r w:rsidRPr="00DB2CEF">
        <w:rPr>
          <w:rFonts w:ascii="Verdana" w:hAnsi="Verdana" w:cs="Arial"/>
          <w:sz w:val="22"/>
          <w:szCs w:val="22"/>
        </w:rPr>
        <w:t xml:space="preserve">7.1. A Contratada deve obrigatoriamente treinar seu pessoal em saúde ocupacional, higiene industrial, ergonomia, riscos psicossociais, uso correto de EPIs e resposta a emergências, tanto na </w:t>
      </w:r>
      <w:r w:rsidR="00CE3486" w:rsidRPr="00DB2CEF">
        <w:rPr>
          <w:rFonts w:ascii="Verdana" w:hAnsi="Verdana" w:cs="Arial"/>
          <w:sz w:val="22"/>
          <w:szCs w:val="22"/>
        </w:rPr>
        <w:t>admissão</w:t>
      </w:r>
      <w:r w:rsidRPr="00DB2CEF">
        <w:rPr>
          <w:rFonts w:ascii="Verdana" w:hAnsi="Verdana" w:cs="Arial"/>
          <w:sz w:val="22"/>
          <w:szCs w:val="22"/>
        </w:rPr>
        <w:t xml:space="preserve"> quanto periodicamente.</w:t>
      </w:r>
    </w:p>
    <w:p w14:paraId="47BB0719" w14:textId="00A79126"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t>7.2. Deve nomear formalmente um responsável pela Saúde e Higiene Ocupacional, com autoridade suficiente para supervisionar, verificar e relatar o cumprimento à</w:t>
      </w:r>
      <w:r w:rsidR="007A5C51">
        <w:rPr>
          <w:rFonts w:ascii="Verdana" w:hAnsi="Verdana" w:cs="Arial"/>
          <w:sz w:val="22"/>
          <w:szCs w:val="22"/>
        </w:rPr>
        <w:t xml:space="preserve"> NEXA</w:t>
      </w:r>
      <w:r w:rsidRPr="00DB2CEF">
        <w:rPr>
          <w:rFonts w:ascii="Verdana" w:hAnsi="Verdana" w:cs="Arial"/>
          <w:sz w:val="22"/>
          <w:szCs w:val="22"/>
        </w:rPr>
        <w:t>.</w:t>
      </w:r>
    </w:p>
    <w:p w14:paraId="400D882E" w14:textId="11AD6500" w:rsidR="00341917" w:rsidRPr="00DB2CEF" w:rsidRDefault="00341917"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 xml:space="preserve">7.3. Este responsável deve manter contato permanente com a equipe de </w:t>
      </w:r>
      <w:r w:rsidR="0C1CB9F6" w:rsidRPr="00DB2CEF">
        <w:rPr>
          <w:rFonts w:ascii="Verdana" w:hAnsi="Verdana" w:cs="Arial"/>
          <w:sz w:val="22"/>
          <w:szCs w:val="22"/>
        </w:rPr>
        <w:t>S</w:t>
      </w:r>
      <w:r w:rsidR="476FF51E" w:rsidRPr="00DB2CEF">
        <w:rPr>
          <w:rFonts w:ascii="Verdana" w:hAnsi="Verdana" w:cs="Arial"/>
          <w:sz w:val="22"/>
          <w:szCs w:val="22"/>
        </w:rPr>
        <w:t>SMA</w:t>
      </w:r>
      <w:r w:rsidRPr="00DB2CEF">
        <w:rPr>
          <w:rFonts w:ascii="Verdana" w:hAnsi="Verdana" w:cs="Arial"/>
          <w:sz w:val="22"/>
          <w:szCs w:val="22"/>
        </w:rPr>
        <w:t xml:space="preserve"> da</w:t>
      </w:r>
      <w:r w:rsidR="007A5C51">
        <w:rPr>
          <w:rFonts w:ascii="Verdana" w:hAnsi="Verdana" w:cs="Arial"/>
          <w:sz w:val="22"/>
          <w:szCs w:val="22"/>
        </w:rPr>
        <w:t xml:space="preserve"> NEXA</w:t>
      </w:r>
      <w:r w:rsidRPr="00DB2CEF">
        <w:rPr>
          <w:rFonts w:ascii="Verdana" w:hAnsi="Verdana" w:cs="Arial"/>
          <w:sz w:val="22"/>
          <w:szCs w:val="22"/>
        </w:rPr>
        <w:t>, participando de reuniões de coordenação e avaliação de desempenho.</w:t>
      </w:r>
    </w:p>
    <w:p w14:paraId="5D4A34DD" w14:textId="77777777" w:rsidR="00D520F9" w:rsidRDefault="00D520F9" w:rsidP="0094446F">
      <w:pPr>
        <w:spacing w:line="360" w:lineRule="auto"/>
        <w:ind w:left="284"/>
        <w:jc w:val="both"/>
        <w:rPr>
          <w:rFonts w:ascii="Verdana" w:hAnsi="Verdana" w:cs="Arial"/>
          <w:sz w:val="22"/>
          <w:szCs w:val="22"/>
        </w:rPr>
      </w:pPr>
    </w:p>
    <w:p w14:paraId="3145B245" w14:textId="77777777" w:rsidR="00914DD8" w:rsidRDefault="00914DD8" w:rsidP="0094446F">
      <w:pPr>
        <w:spacing w:line="360" w:lineRule="auto"/>
        <w:ind w:left="284"/>
        <w:jc w:val="both"/>
        <w:rPr>
          <w:rFonts w:ascii="Verdana" w:hAnsi="Verdana" w:cs="Arial"/>
          <w:sz w:val="22"/>
          <w:szCs w:val="22"/>
        </w:rPr>
      </w:pPr>
    </w:p>
    <w:p w14:paraId="51FF1492" w14:textId="77777777" w:rsidR="00914DD8" w:rsidRPr="00DB2CEF" w:rsidRDefault="00914DD8" w:rsidP="0094446F">
      <w:pPr>
        <w:spacing w:line="360" w:lineRule="auto"/>
        <w:ind w:left="284"/>
        <w:jc w:val="both"/>
        <w:rPr>
          <w:rFonts w:ascii="Verdana" w:hAnsi="Verdana" w:cs="Arial"/>
          <w:sz w:val="22"/>
          <w:szCs w:val="22"/>
        </w:rPr>
      </w:pPr>
    </w:p>
    <w:p w14:paraId="24326728" w14:textId="58943EA5" w:rsidR="00D520F9" w:rsidRDefault="11B628F3" w:rsidP="00786620">
      <w:pPr>
        <w:pStyle w:val="PargrafodaLista"/>
        <w:numPr>
          <w:ilvl w:val="0"/>
          <w:numId w:val="6"/>
        </w:numPr>
        <w:spacing w:line="360" w:lineRule="auto"/>
        <w:ind w:left="284" w:firstLine="0"/>
        <w:jc w:val="both"/>
        <w:rPr>
          <w:rFonts w:ascii="Verdana" w:hAnsi="Verdana" w:cs="Arial"/>
          <w:b/>
          <w:color w:val="000000" w:themeColor="text1"/>
          <w:sz w:val="22"/>
          <w:szCs w:val="22"/>
        </w:rPr>
      </w:pPr>
      <w:r w:rsidRPr="00DB2CEF">
        <w:rPr>
          <w:rFonts w:ascii="Verdana" w:hAnsi="Verdana" w:cs="Arial"/>
          <w:b/>
          <w:color w:val="000000" w:themeColor="text1"/>
          <w:sz w:val="22"/>
          <w:szCs w:val="22"/>
        </w:rPr>
        <w:t>SEGURO</w:t>
      </w:r>
      <w:r w:rsidR="0FBAA7B2" w:rsidRPr="00DB2CEF">
        <w:rPr>
          <w:rFonts w:ascii="Verdana" w:hAnsi="Verdana" w:cs="Arial"/>
          <w:b/>
          <w:color w:val="000000" w:themeColor="text1"/>
          <w:sz w:val="22"/>
          <w:szCs w:val="22"/>
        </w:rPr>
        <w:t>S</w:t>
      </w:r>
      <w:r w:rsidR="00D520F9" w:rsidRPr="00DB2CEF">
        <w:rPr>
          <w:rFonts w:ascii="Verdana" w:hAnsi="Verdana" w:cs="Arial"/>
          <w:b/>
          <w:color w:val="000000" w:themeColor="text1"/>
          <w:sz w:val="22"/>
          <w:szCs w:val="22"/>
        </w:rPr>
        <w:t xml:space="preserve"> E COBERTURA DE PESSOAL</w:t>
      </w:r>
    </w:p>
    <w:p w14:paraId="62D9846F" w14:textId="77777777" w:rsidR="00FD28C9" w:rsidRPr="00DB2CEF" w:rsidRDefault="00FD28C9" w:rsidP="0094446F">
      <w:pPr>
        <w:pStyle w:val="PargrafodaLista"/>
        <w:spacing w:line="360" w:lineRule="auto"/>
        <w:ind w:left="284"/>
        <w:jc w:val="both"/>
        <w:rPr>
          <w:rFonts w:ascii="Verdana" w:hAnsi="Verdana" w:cs="Arial"/>
          <w:b/>
          <w:color w:val="000000" w:themeColor="text1"/>
          <w:sz w:val="22"/>
          <w:szCs w:val="22"/>
        </w:rPr>
      </w:pPr>
    </w:p>
    <w:p w14:paraId="152B3C07" w14:textId="3DD223CA" w:rsidR="00D520F9" w:rsidRPr="00DB2CEF" w:rsidRDefault="00D520F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8.1. A Contratada deve garantir que todo o seu pessoal e subcontratados estejam cobertos pelo seguro obrigatório de acordo com a legislação vigente</w:t>
      </w:r>
      <w:r w:rsidR="00011040" w:rsidRPr="00DB2CEF">
        <w:rPr>
          <w:rFonts w:ascii="Verdana" w:hAnsi="Verdana" w:cs="Arial"/>
          <w:color w:val="000000" w:themeColor="text1"/>
          <w:sz w:val="22"/>
          <w:szCs w:val="22"/>
        </w:rPr>
        <w:t>.</w:t>
      </w:r>
    </w:p>
    <w:p w14:paraId="36AA971C" w14:textId="1206225B" w:rsidR="00D520F9" w:rsidRPr="00DB2CEF" w:rsidRDefault="00D520F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8.2. A Contratada deverá manter atualizadas as apólices de seguro, incluindo responsabilidade civil, acidente de trabalho e quaisquer outros seguros exigidos pela regulamentação ou pela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w:t>
      </w:r>
    </w:p>
    <w:p w14:paraId="4973DA59" w14:textId="6A38B43B" w:rsidR="00D520F9" w:rsidRPr="00DB2CEF" w:rsidRDefault="00D520F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8.3. A Contratada deverá comprovar a validade do seguro e a cobertura de pessoal antes do início das atividades, bem como antes de qualquer auditoria solicitada pela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w:t>
      </w:r>
    </w:p>
    <w:p w14:paraId="7C8C659D" w14:textId="265135A7" w:rsidR="00D520F9" w:rsidRPr="00DB2CEF" w:rsidRDefault="00D520F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 xml:space="preserve">8.4. </w:t>
      </w:r>
      <w:r w:rsidR="28C13061" w:rsidRPr="00DB2CEF">
        <w:rPr>
          <w:rFonts w:ascii="Verdana" w:hAnsi="Verdana" w:cs="Arial"/>
          <w:color w:val="000000" w:themeColor="text1"/>
          <w:sz w:val="22"/>
          <w:szCs w:val="22"/>
        </w:rPr>
        <w:t>A Contratada</w:t>
      </w:r>
      <w:r w:rsidRPr="00DB2CEF">
        <w:rPr>
          <w:rFonts w:ascii="Verdana" w:hAnsi="Verdana" w:cs="Arial"/>
          <w:color w:val="000000" w:themeColor="text1"/>
          <w:sz w:val="22"/>
          <w:szCs w:val="22"/>
        </w:rPr>
        <w:t xml:space="preserve"> é responsável por garantir que tod</w:t>
      </w:r>
      <w:r w:rsidR="00DC37E4" w:rsidRPr="00DB2CEF">
        <w:rPr>
          <w:rFonts w:ascii="Verdana" w:hAnsi="Verdana" w:cs="Arial"/>
          <w:color w:val="000000" w:themeColor="text1"/>
          <w:sz w:val="22"/>
          <w:szCs w:val="22"/>
        </w:rPr>
        <w:t>a</w:t>
      </w:r>
      <w:r w:rsidRPr="00DB2CEF">
        <w:rPr>
          <w:rFonts w:ascii="Verdana" w:hAnsi="Verdana" w:cs="Arial"/>
          <w:color w:val="000000" w:themeColor="text1"/>
          <w:sz w:val="22"/>
          <w:szCs w:val="22"/>
        </w:rPr>
        <w:t xml:space="preserve">s </w:t>
      </w:r>
      <w:r w:rsidR="7F33B4FC" w:rsidRPr="00DB2CEF">
        <w:rPr>
          <w:rFonts w:ascii="Verdana" w:hAnsi="Verdana" w:cs="Arial"/>
          <w:color w:val="000000" w:themeColor="text1"/>
          <w:sz w:val="22"/>
          <w:szCs w:val="22"/>
        </w:rPr>
        <w:t>a</w:t>
      </w:r>
      <w:r w:rsidR="11B628F3" w:rsidRPr="00DB2CEF">
        <w:rPr>
          <w:rFonts w:ascii="Verdana" w:hAnsi="Verdana" w:cs="Arial"/>
          <w:color w:val="000000" w:themeColor="text1"/>
          <w:sz w:val="22"/>
          <w:szCs w:val="22"/>
        </w:rPr>
        <w:t>s subcontratad</w:t>
      </w:r>
      <w:r w:rsidR="71AF8674" w:rsidRPr="00DB2CEF">
        <w:rPr>
          <w:rFonts w:ascii="Verdana" w:hAnsi="Verdana" w:cs="Arial"/>
          <w:color w:val="000000" w:themeColor="text1"/>
          <w:sz w:val="22"/>
          <w:szCs w:val="22"/>
        </w:rPr>
        <w:t>a</w:t>
      </w:r>
      <w:r w:rsidR="11B628F3" w:rsidRPr="00DB2CEF">
        <w:rPr>
          <w:rFonts w:ascii="Verdana" w:hAnsi="Verdana" w:cs="Arial"/>
          <w:color w:val="000000" w:themeColor="text1"/>
          <w:sz w:val="22"/>
          <w:szCs w:val="22"/>
        </w:rPr>
        <w:t>s</w:t>
      </w:r>
      <w:r w:rsidRPr="00DB2CEF">
        <w:rPr>
          <w:rFonts w:ascii="Verdana" w:hAnsi="Verdana" w:cs="Arial"/>
          <w:color w:val="000000" w:themeColor="text1"/>
          <w:sz w:val="22"/>
          <w:szCs w:val="22"/>
        </w:rPr>
        <w:t xml:space="preserve"> cumpram os mesmos requisitos de seguro e cobertura de pessoal.</w:t>
      </w:r>
    </w:p>
    <w:p w14:paraId="4FE79FDB" w14:textId="3BCA1788" w:rsidR="00D520F9" w:rsidRPr="00DB2CEF" w:rsidRDefault="00D520F9" w:rsidP="0094446F">
      <w:pPr>
        <w:spacing w:line="360" w:lineRule="auto"/>
        <w:ind w:left="284"/>
        <w:jc w:val="both"/>
        <w:rPr>
          <w:rFonts w:ascii="Verdana" w:hAnsi="Verdana" w:cs="Arial"/>
          <w:color w:val="000000" w:themeColor="text1"/>
          <w:sz w:val="22"/>
          <w:szCs w:val="22"/>
        </w:rPr>
      </w:pPr>
      <w:r w:rsidRPr="00DB2CEF">
        <w:rPr>
          <w:rFonts w:ascii="Verdana" w:hAnsi="Verdana" w:cs="Arial"/>
          <w:color w:val="000000" w:themeColor="text1"/>
          <w:sz w:val="22"/>
          <w:szCs w:val="22"/>
        </w:rPr>
        <w:t>8.5. Em caso de incidentes que gerem responsabilidade civil ou trabalhista, a</w:t>
      </w:r>
      <w:r w:rsidR="007A5C51">
        <w:rPr>
          <w:rFonts w:ascii="Verdana" w:hAnsi="Verdana" w:cs="Arial"/>
          <w:color w:val="000000" w:themeColor="text1"/>
          <w:sz w:val="22"/>
          <w:szCs w:val="22"/>
        </w:rPr>
        <w:t xml:space="preserve"> NEXA</w:t>
      </w:r>
      <w:r w:rsidRPr="00DB2CEF">
        <w:rPr>
          <w:rFonts w:ascii="Verdana" w:hAnsi="Verdana" w:cs="Arial"/>
          <w:color w:val="000000" w:themeColor="text1"/>
          <w:sz w:val="22"/>
          <w:szCs w:val="22"/>
        </w:rPr>
        <w:t xml:space="preserve"> reserva-se o direito de exigir o cumprimento das políticas correspondentes e indenização por danos no âmbito da relação contratual com a Contratada e de acordo com as disposições do contrato.</w:t>
      </w:r>
    </w:p>
    <w:p w14:paraId="371E2238" w14:textId="77777777" w:rsidR="00011040" w:rsidRPr="00DB2CEF" w:rsidRDefault="00011040" w:rsidP="00403F31">
      <w:pPr>
        <w:spacing w:line="360" w:lineRule="auto"/>
        <w:ind w:left="284"/>
        <w:rPr>
          <w:rFonts w:ascii="Verdana" w:hAnsi="Verdana"/>
          <w:sz w:val="22"/>
          <w:szCs w:val="22"/>
        </w:rPr>
      </w:pPr>
    </w:p>
    <w:p w14:paraId="7BFDF407" w14:textId="3F41B763" w:rsidR="00494180" w:rsidRDefault="00AF72EA" w:rsidP="0094446F">
      <w:pPr>
        <w:pStyle w:val="Ttulo1"/>
        <w:ind w:left="284"/>
        <w:jc w:val="left"/>
        <w:rPr>
          <w:rFonts w:ascii="Verdana" w:hAnsi="Verdana"/>
          <w:color w:val="EB701D"/>
          <w:sz w:val="22"/>
          <w:szCs w:val="22"/>
        </w:rPr>
      </w:pPr>
      <w:bookmarkStart w:id="21" w:name="_Toc218868254"/>
      <w:r w:rsidRPr="00DB2CEF">
        <w:rPr>
          <w:rFonts w:ascii="Verdana" w:hAnsi="Verdana"/>
          <w:color w:val="EB701D"/>
          <w:sz w:val="22"/>
          <w:szCs w:val="22"/>
        </w:rPr>
        <w:t>PARTE D – REQUISITOS ESPECÍFICOS DE RESPOSTA A EMERGÊNCIAS</w:t>
      </w:r>
      <w:bookmarkEnd w:id="21"/>
    </w:p>
    <w:p w14:paraId="3BE15AA2" w14:textId="77777777" w:rsidR="006263E1" w:rsidRPr="00DB2CEF" w:rsidRDefault="006263E1" w:rsidP="00403F31">
      <w:pPr>
        <w:spacing w:line="360" w:lineRule="auto"/>
        <w:ind w:left="284"/>
        <w:jc w:val="both"/>
        <w:rPr>
          <w:rFonts w:ascii="Verdana" w:hAnsi="Verdana" w:cs="Arial"/>
          <w:sz w:val="22"/>
          <w:szCs w:val="22"/>
        </w:rPr>
      </w:pPr>
    </w:p>
    <w:p w14:paraId="4F5EBBE9" w14:textId="3024DC7F" w:rsidR="006263E1" w:rsidRPr="00DB2CEF" w:rsidRDefault="006263E1" w:rsidP="00786620">
      <w:pPr>
        <w:pStyle w:val="PargrafodaLista"/>
        <w:numPr>
          <w:ilvl w:val="1"/>
          <w:numId w:val="8"/>
        </w:numPr>
        <w:tabs>
          <w:tab w:val="left" w:pos="709"/>
        </w:tabs>
        <w:spacing w:line="360" w:lineRule="auto"/>
        <w:ind w:left="284" w:firstLine="0"/>
        <w:jc w:val="both"/>
        <w:rPr>
          <w:rFonts w:ascii="Verdana" w:hAnsi="Verdana" w:cs="Arial"/>
          <w:sz w:val="22"/>
          <w:szCs w:val="22"/>
        </w:rPr>
      </w:pPr>
      <w:r w:rsidRPr="00DB2CEF">
        <w:rPr>
          <w:rFonts w:ascii="Verdana" w:hAnsi="Verdana" w:cs="Arial"/>
          <w:sz w:val="22"/>
          <w:szCs w:val="22"/>
        </w:rPr>
        <w:t>A Contratada deverá preparar, implementar e manter um Plano de Preparação e Resposta a Emergências, totalmente integrado ao plano da unidade</w:t>
      </w:r>
      <w:r w:rsidR="007A5C51">
        <w:rPr>
          <w:rFonts w:ascii="Verdana" w:hAnsi="Verdana" w:cs="Arial"/>
          <w:sz w:val="22"/>
          <w:szCs w:val="22"/>
        </w:rPr>
        <w:t xml:space="preserve"> NEXA</w:t>
      </w:r>
      <w:r w:rsidRPr="00DB2CEF">
        <w:rPr>
          <w:rFonts w:ascii="Verdana" w:hAnsi="Verdana" w:cs="Arial"/>
          <w:sz w:val="22"/>
          <w:szCs w:val="22"/>
        </w:rPr>
        <w:t xml:space="preserve"> onde atua. O plano deve contemplar os cenários de emergência relevantes para o contexto operacional, tais como: incêndio, explosão, colapso estrutural, derramamento de </w:t>
      </w:r>
      <w:r w:rsidRPr="00DB2CEF">
        <w:rPr>
          <w:rFonts w:ascii="Verdana" w:hAnsi="Verdana" w:cs="Arial"/>
          <w:sz w:val="22"/>
          <w:szCs w:val="22"/>
        </w:rPr>
        <w:lastRenderedPageBreak/>
        <w:t>substâncias perigosas (HAZMAT), aprisionamentos, falhas de energia, terremotos, eventos climáticos extremos, entre outros.</w:t>
      </w:r>
    </w:p>
    <w:p w14:paraId="005BC94B" w14:textId="77777777" w:rsidR="006263E1" w:rsidRPr="00DB2CEF" w:rsidRDefault="006263E1" w:rsidP="00786620">
      <w:pPr>
        <w:pStyle w:val="PargrafodaLista"/>
        <w:numPr>
          <w:ilvl w:val="1"/>
          <w:numId w:val="8"/>
        </w:numPr>
        <w:tabs>
          <w:tab w:val="left" w:pos="709"/>
        </w:tabs>
        <w:spacing w:line="360" w:lineRule="auto"/>
        <w:ind w:left="284" w:firstLine="0"/>
        <w:jc w:val="both"/>
        <w:rPr>
          <w:rFonts w:ascii="Verdana" w:hAnsi="Verdana" w:cs="Arial"/>
          <w:sz w:val="22"/>
          <w:szCs w:val="22"/>
        </w:rPr>
      </w:pPr>
      <w:r w:rsidRPr="00DB2CEF">
        <w:rPr>
          <w:rFonts w:ascii="Verdana" w:hAnsi="Verdana" w:cs="Arial"/>
          <w:sz w:val="22"/>
          <w:szCs w:val="22"/>
        </w:rPr>
        <w:t xml:space="preserve"> O plano deve incluir, pelo menos:</w:t>
      </w:r>
    </w:p>
    <w:p w14:paraId="5C45E815"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Organização de resposta (brigadas, papéis e responsabilidades);</w:t>
      </w:r>
    </w:p>
    <w:p w14:paraId="00E5636C"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Procedimentos para atuação diante de diferentes tipos de emergências;</w:t>
      </w:r>
    </w:p>
    <w:p w14:paraId="7B23D669" w14:textId="151588E1"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Comunicação interna e externa (N</w:t>
      </w:r>
      <w:r w:rsidR="00B01C3A">
        <w:rPr>
          <w:rFonts w:ascii="Verdana" w:hAnsi="Verdana" w:cs="Arial"/>
          <w:sz w:val="22"/>
          <w:szCs w:val="22"/>
        </w:rPr>
        <w:t>EXA</w:t>
      </w:r>
      <w:r w:rsidRPr="00FD28C9">
        <w:rPr>
          <w:rFonts w:ascii="Verdana" w:hAnsi="Verdana" w:cs="Arial"/>
          <w:sz w:val="22"/>
          <w:szCs w:val="22"/>
        </w:rPr>
        <w:t xml:space="preserve">, </w:t>
      </w:r>
      <w:r w:rsidR="3BF27027" w:rsidRPr="00FD28C9">
        <w:rPr>
          <w:rFonts w:ascii="Verdana" w:hAnsi="Verdana" w:cs="Arial"/>
          <w:sz w:val="22"/>
          <w:szCs w:val="22"/>
        </w:rPr>
        <w:t>contratad</w:t>
      </w:r>
      <w:r w:rsidR="66048E0E" w:rsidRPr="00FD28C9">
        <w:rPr>
          <w:rFonts w:ascii="Verdana" w:hAnsi="Verdana" w:cs="Arial"/>
          <w:sz w:val="22"/>
          <w:szCs w:val="22"/>
        </w:rPr>
        <w:t>a</w:t>
      </w:r>
      <w:r w:rsidR="3BF27027" w:rsidRPr="00FD28C9">
        <w:rPr>
          <w:rFonts w:ascii="Verdana" w:hAnsi="Verdana" w:cs="Arial"/>
          <w:sz w:val="22"/>
          <w:szCs w:val="22"/>
        </w:rPr>
        <w:t>s</w:t>
      </w:r>
      <w:r w:rsidRPr="00FD28C9">
        <w:rPr>
          <w:rFonts w:ascii="Verdana" w:hAnsi="Verdana" w:cs="Arial"/>
          <w:sz w:val="22"/>
          <w:szCs w:val="22"/>
        </w:rPr>
        <w:t>, serviços externos e autoridades);</w:t>
      </w:r>
    </w:p>
    <w:p w14:paraId="28E5727B"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Equipamentos, recursos e rotas de evacuação disponíveis;</w:t>
      </w:r>
    </w:p>
    <w:p w14:paraId="0565B320"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Cronograma de exercícios, registro de participação e resultados;</w:t>
      </w:r>
    </w:p>
    <w:p w14:paraId="29958F52"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 xml:space="preserve">Coordenação com serviços externos (bombeiros, saúde, defesa civil, </w:t>
      </w:r>
      <w:proofErr w:type="gramStart"/>
      <w:r w:rsidRPr="00FD28C9">
        <w:rPr>
          <w:rFonts w:ascii="Verdana" w:hAnsi="Verdana" w:cs="Arial"/>
          <w:sz w:val="22"/>
          <w:szCs w:val="22"/>
        </w:rPr>
        <w:t>hospitais, etc.</w:t>
      </w:r>
      <w:proofErr w:type="gramEnd"/>
      <w:r w:rsidRPr="00FD28C9">
        <w:rPr>
          <w:rFonts w:ascii="Verdana" w:hAnsi="Verdana" w:cs="Arial"/>
          <w:sz w:val="22"/>
          <w:szCs w:val="22"/>
        </w:rPr>
        <w:t>);</w:t>
      </w:r>
    </w:p>
    <w:p w14:paraId="69A7F535" w14:textId="77777777" w:rsidR="006263E1" w:rsidRPr="00FD28C9" w:rsidRDefault="006263E1" w:rsidP="00786620">
      <w:pPr>
        <w:pStyle w:val="PargrafodaLista"/>
        <w:numPr>
          <w:ilvl w:val="0"/>
          <w:numId w:val="38"/>
        </w:numPr>
        <w:spacing w:line="360" w:lineRule="auto"/>
        <w:ind w:left="284" w:firstLine="0"/>
        <w:jc w:val="both"/>
        <w:rPr>
          <w:rFonts w:ascii="Verdana" w:hAnsi="Verdana" w:cs="Arial"/>
          <w:sz w:val="22"/>
          <w:szCs w:val="22"/>
        </w:rPr>
      </w:pPr>
      <w:r w:rsidRPr="00FD28C9">
        <w:rPr>
          <w:rFonts w:ascii="Verdana" w:hAnsi="Verdana" w:cs="Arial"/>
          <w:sz w:val="22"/>
          <w:szCs w:val="22"/>
        </w:rPr>
        <w:t>Registro e análise de lições aprendidas após exercícios ou emergências reais.</w:t>
      </w:r>
    </w:p>
    <w:p w14:paraId="6B76E9D6" w14:textId="53E3B708" w:rsidR="006263E1" w:rsidRPr="00DB2CEF" w:rsidRDefault="006263E1" w:rsidP="00786620">
      <w:pPr>
        <w:pStyle w:val="PargrafodaLista"/>
        <w:numPr>
          <w:ilvl w:val="1"/>
          <w:numId w:val="8"/>
        </w:numPr>
        <w:spacing w:line="360" w:lineRule="auto"/>
        <w:ind w:left="284" w:firstLine="0"/>
        <w:jc w:val="both"/>
        <w:rPr>
          <w:rFonts w:ascii="Verdana" w:hAnsi="Verdana" w:cs="Arial"/>
          <w:sz w:val="22"/>
          <w:szCs w:val="22"/>
        </w:rPr>
      </w:pPr>
      <w:r w:rsidRPr="00DB2CEF">
        <w:rPr>
          <w:rFonts w:ascii="Verdana" w:hAnsi="Verdana" w:cs="Arial"/>
          <w:sz w:val="22"/>
          <w:szCs w:val="22"/>
        </w:rPr>
        <w:t>A Contratada deve garantir que todo o seu pessoal esteja ciente e participe ativamente dos programas de treinamento e simulados de emergência definidos pela</w:t>
      </w:r>
      <w:r w:rsidR="007A5C51">
        <w:rPr>
          <w:rFonts w:ascii="Verdana" w:hAnsi="Verdana" w:cs="Arial"/>
          <w:sz w:val="22"/>
          <w:szCs w:val="22"/>
        </w:rPr>
        <w:t xml:space="preserve"> NEXA</w:t>
      </w:r>
      <w:r w:rsidRPr="00DB2CEF">
        <w:rPr>
          <w:rFonts w:ascii="Verdana" w:hAnsi="Verdana" w:cs="Arial"/>
          <w:sz w:val="22"/>
          <w:szCs w:val="22"/>
        </w:rPr>
        <w:t xml:space="preserve"> ou pela própria contratada, garantindo provas documentais de participação e treinamento.</w:t>
      </w:r>
    </w:p>
    <w:p w14:paraId="4BF5B30C" w14:textId="49BAC8E1" w:rsidR="006263E1" w:rsidRPr="00DB2CEF" w:rsidRDefault="34744448" w:rsidP="00786620">
      <w:pPr>
        <w:pStyle w:val="PargrafodaLista"/>
        <w:numPr>
          <w:ilvl w:val="1"/>
          <w:numId w:val="8"/>
        </w:numPr>
        <w:spacing w:line="360" w:lineRule="auto"/>
        <w:ind w:left="284" w:firstLine="0"/>
        <w:jc w:val="both"/>
        <w:rPr>
          <w:rFonts w:ascii="Verdana" w:hAnsi="Verdana" w:cs="Arial"/>
          <w:sz w:val="22"/>
          <w:szCs w:val="22"/>
        </w:rPr>
      </w:pPr>
      <w:r w:rsidRPr="00DB2CEF">
        <w:rPr>
          <w:rFonts w:ascii="Verdana" w:hAnsi="Verdana" w:cs="Arial"/>
          <w:sz w:val="22"/>
          <w:szCs w:val="22"/>
        </w:rPr>
        <w:t>A Contratada</w:t>
      </w:r>
      <w:r w:rsidR="006263E1" w:rsidRPr="00DB2CEF">
        <w:rPr>
          <w:rFonts w:ascii="Verdana" w:hAnsi="Verdana" w:cs="Arial"/>
          <w:sz w:val="22"/>
          <w:szCs w:val="22"/>
        </w:rPr>
        <w:t xml:space="preserve"> deve dispor de kits de primeiros socorros completos, sinalizados e acessíveis em todas as áreas de trabalho sob a sua responsabilidade, assegurando a sua manutenção, reposição periódica e </w:t>
      </w:r>
      <w:r w:rsidR="3BF27027" w:rsidRPr="00DB2CEF">
        <w:rPr>
          <w:rFonts w:ascii="Verdana" w:hAnsi="Verdana" w:cs="Arial"/>
          <w:sz w:val="22"/>
          <w:szCs w:val="22"/>
        </w:rPr>
        <w:t>control</w:t>
      </w:r>
      <w:r w:rsidR="4F84F67A" w:rsidRPr="00DB2CEF">
        <w:rPr>
          <w:rFonts w:ascii="Verdana" w:hAnsi="Verdana" w:cs="Arial"/>
          <w:sz w:val="22"/>
          <w:szCs w:val="22"/>
        </w:rPr>
        <w:t>e</w:t>
      </w:r>
      <w:r w:rsidR="006263E1" w:rsidRPr="00DB2CEF">
        <w:rPr>
          <w:rFonts w:ascii="Verdana" w:hAnsi="Verdana" w:cs="Arial"/>
          <w:sz w:val="22"/>
          <w:szCs w:val="22"/>
        </w:rPr>
        <w:t xml:space="preserve"> de validade dos abastecimentos. Da mesma forma, deve designar e treinar o pessoal responsável pelos primeiros socorros e resposta inicial a emergências, de acordo com os requisitos legais e corporativos.</w:t>
      </w:r>
    </w:p>
    <w:p w14:paraId="34153870" w14:textId="0C97DD8B" w:rsidR="006263E1" w:rsidRPr="00DB2CEF" w:rsidRDefault="006263E1" w:rsidP="00786620">
      <w:pPr>
        <w:pStyle w:val="PargrafodaLista"/>
        <w:numPr>
          <w:ilvl w:val="1"/>
          <w:numId w:val="8"/>
        </w:numPr>
        <w:spacing w:line="360" w:lineRule="auto"/>
        <w:ind w:left="284" w:firstLine="0"/>
        <w:jc w:val="both"/>
        <w:rPr>
          <w:rFonts w:ascii="Verdana" w:hAnsi="Verdana" w:cs="Arial"/>
          <w:sz w:val="22"/>
          <w:szCs w:val="22"/>
        </w:rPr>
      </w:pPr>
      <w:r w:rsidRPr="00DB2CEF">
        <w:rPr>
          <w:rFonts w:ascii="Verdana" w:hAnsi="Verdana" w:cs="Arial"/>
          <w:sz w:val="22"/>
          <w:szCs w:val="22"/>
        </w:rPr>
        <w:t>Qualquer incidente, evento de emergência ou ativação de resposta deve ser relatado à</w:t>
      </w:r>
      <w:r w:rsidR="007A5C51">
        <w:rPr>
          <w:rFonts w:ascii="Verdana" w:hAnsi="Verdana" w:cs="Arial"/>
          <w:sz w:val="22"/>
          <w:szCs w:val="22"/>
        </w:rPr>
        <w:t xml:space="preserve"> NEXA</w:t>
      </w:r>
      <w:r w:rsidRPr="00DB2CEF">
        <w:rPr>
          <w:rFonts w:ascii="Verdana" w:hAnsi="Verdana" w:cs="Arial"/>
          <w:sz w:val="22"/>
          <w:szCs w:val="22"/>
        </w:rPr>
        <w:t xml:space="preserve"> imediatamente e documentado de acordo com os procedimentos corporativos de comunicação de emergência.</w:t>
      </w:r>
    </w:p>
    <w:p w14:paraId="07900836" w14:textId="77777777" w:rsidR="00413B5F" w:rsidRPr="00FD28C9" w:rsidRDefault="00413B5F" w:rsidP="0094446F">
      <w:pPr>
        <w:pStyle w:val="PargrafodaLista"/>
        <w:ind w:left="284"/>
        <w:jc w:val="both"/>
        <w:rPr>
          <w:rFonts w:ascii="Verdana" w:hAnsi="Verdana" w:cs="Arial"/>
          <w:b/>
          <w:bCs/>
          <w:sz w:val="22"/>
          <w:szCs w:val="22"/>
        </w:rPr>
      </w:pPr>
    </w:p>
    <w:p w14:paraId="3329439C" w14:textId="37920EC4" w:rsidR="00434541" w:rsidRPr="00DB2CEF" w:rsidRDefault="00434541" w:rsidP="0094446F">
      <w:pPr>
        <w:pStyle w:val="Ttulo1"/>
        <w:ind w:left="284"/>
        <w:jc w:val="left"/>
        <w:rPr>
          <w:rFonts w:ascii="Verdana" w:hAnsi="Verdana"/>
          <w:color w:val="EB701D"/>
          <w:sz w:val="22"/>
          <w:szCs w:val="22"/>
        </w:rPr>
      </w:pPr>
      <w:bookmarkStart w:id="22" w:name="_Toc218868255"/>
      <w:r w:rsidRPr="00DB2CEF">
        <w:rPr>
          <w:rFonts w:ascii="Verdana" w:hAnsi="Verdana"/>
          <w:color w:val="EB701D"/>
          <w:sz w:val="22"/>
          <w:szCs w:val="22"/>
        </w:rPr>
        <w:t>PARTE E – REQUISITOS AMBIENTAIS ESPECÍFICOS</w:t>
      </w:r>
      <w:bookmarkEnd w:id="22"/>
    </w:p>
    <w:p w14:paraId="09668E05" w14:textId="77777777" w:rsidR="00163943" w:rsidRPr="00DB2CEF" w:rsidRDefault="00163943" w:rsidP="004F6540">
      <w:pPr>
        <w:spacing w:line="360" w:lineRule="auto"/>
        <w:ind w:left="284"/>
        <w:rPr>
          <w:rFonts w:ascii="Verdana" w:hAnsi="Verdana"/>
          <w:sz w:val="22"/>
          <w:szCs w:val="22"/>
        </w:rPr>
      </w:pPr>
    </w:p>
    <w:p w14:paraId="395F1764" w14:textId="77777777" w:rsidR="00283136" w:rsidRPr="00DB2CEF" w:rsidRDefault="00283136" w:rsidP="0094446F">
      <w:pPr>
        <w:pStyle w:val="Ttulo3"/>
        <w:tabs>
          <w:tab w:val="clear" w:pos="1080"/>
          <w:tab w:val="num" w:pos="284"/>
        </w:tabs>
        <w:ind w:left="284" w:firstLine="0"/>
        <w:rPr>
          <w:rFonts w:ascii="Verdana" w:hAnsi="Verdana"/>
          <w:sz w:val="22"/>
          <w:szCs w:val="22"/>
        </w:rPr>
      </w:pPr>
      <w:bookmarkStart w:id="23" w:name="_Toc148105135"/>
      <w:r w:rsidRPr="00DB2CEF">
        <w:rPr>
          <w:rFonts w:ascii="Verdana" w:hAnsi="Verdana"/>
          <w:sz w:val="22"/>
          <w:szCs w:val="22"/>
        </w:rPr>
        <w:t>APOIO AO DESENVOLVIMENTO SUSTENTÁVEL E USO RESPONSÁVEL DE RECURSOS:</w:t>
      </w:r>
      <w:bookmarkEnd w:id="23"/>
    </w:p>
    <w:p w14:paraId="7AE6AD89" w14:textId="77777777" w:rsidR="00BF723B" w:rsidRPr="00DB2CEF" w:rsidRDefault="00BF723B" w:rsidP="0094446F">
      <w:pPr>
        <w:ind w:left="284"/>
        <w:rPr>
          <w:rFonts w:ascii="Verdana" w:hAnsi="Verdana"/>
        </w:rPr>
      </w:pPr>
    </w:p>
    <w:p w14:paraId="1011349E" w14:textId="52B90A2F" w:rsidR="00283136" w:rsidRPr="00DB2CEF" w:rsidRDefault="00283136" w:rsidP="0094446F">
      <w:pPr>
        <w:spacing w:line="360" w:lineRule="auto"/>
        <w:ind w:left="284"/>
        <w:jc w:val="both"/>
        <w:rPr>
          <w:rFonts w:ascii="Verdana" w:hAnsi="Verdana" w:cs="Arial"/>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parte do princípio de que a Educação Ambiental deve prevalecer nos projetos e propostas sob seu domínio, sendo obrigação de todos os envolvidos, comprometer</w:t>
      </w:r>
      <w:r w:rsidR="00532BF3" w:rsidRPr="00DB2CEF">
        <w:rPr>
          <w:rFonts w:ascii="Verdana" w:hAnsi="Verdana" w:cs="Arial"/>
          <w:sz w:val="22"/>
          <w:szCs w:val="22"/>
        </w:rPr>
        <w:t>em</w:t>
      </w:r>
      <w:r w:rsidRPr="00DB2CEF">
        <w:rPr>
          <w:rFonts w:ascii="Verdana" w:hAnsi="Verdana" w:cs="Arial"/>
          <w:sz w:val="22"/>
          <w:szCs w:val="22"/>
        </w:rPr>
        <w:t>-se com:</w:t>
      </w:r>
    </w:p>
    <w:p w14:paraId="7F1C4A57" w14:textId="77777777" w:rsidR="00283136" w:rsidRPr="00DB2CEF" w:rsidRDefault="00283136" w:rsidP="0094446F">
      <w:pPr>
        <w:spacing w:line="360" w:lineRule="auto"/>
        <w:ind w:left="284"/>
        <w:jc w:val="both"/>
        <w:rPr>
          <w:rFonts w:ascii="Verdana" w:hAnsi="Verdana"/>
          <w:sz w:val="22"/>
          <w:szCs w:val="22"/>
        </w:rPr>
      </w:pPr>
    </w:p>
    <w:p w14:paraId="7B5CED9A" w14:textId="77777777" w:rsidR="00283136" w:rsidRPr="00DB2CEF" w:rsidRDefault="00283136" w:rsidP="00786620">
      <w:pPr>
        <w:numPr>
          <w:ilvl w:val="0"/>
          <w:numId w:val="20"/>
        </w:numPr>
        <w:tabs>
          <w:tab w:val="clear" w:pos="1428"/>
          <w:tab w:val="num" w:pos="851"/>
        </w:tabs>
        <w:spacing w:line="360" w:lineRule="auto"/>
        <w:ind w:left="284" w:firstLine="0"/>
        <w:jc w:val="both"/>
        <w:rPr>
          <w:rFonts w:ascii="Verdana" w:hAnsi="Verdana" w:cs="Arial"/>
          <w:sz w:val="22"/>
          <w:szCs w:val="22"/>
        </w:rPr>
      </w:pPr>
      <w:r w:rsidRPr="00DB2CEF">
        <w:rPr>
          <w:rFonts w:ascii="Verdana" w:hAnsi="Verdana" w:cs="Arial"/>
          <w:sz w:val="22"/>
          <w:szCs w:val="22"/>
        </w:rPr>
        <w:t>Consumo de água e de energia de modo equilibrado;</w:t>
      </w:r>
    </w:p>
    <w:p w14:paraId="371432D8" w14:textId="77777777" w:rsidR="00283136" w:rsidRPr="00DB2CEF" w:rsidRDefault="00283136" w:rsidP="00786620">
      <w:pPr>
        <w:numPr>
          <w:ilvl w:val="0"/>
          <w:numId w:val="20"/>
        </w:numPr>
        <w:tabs>
          <w:tab w:val="clear" w:pos="1428"/>
          <w:tab w:val="num" w:pos="851"/>
        </w:tabs>
        <w:spacing w:line="360" w:lineRule="auto"/>
        <w:ind w:left="284" w:firstLine="0"/>
        <w:jc w:val="both"/>
        <w:rPr>
          <w:rFonts w:ascii="Verdana" w:hAnsi="Verdana" w:cs="Arial"/>
          <w:sz w:val="22"/>
          <w:szCs w:val="22"/>
        </w:rPr>
      </w:pPr>
      <w:r w:rsidRPr="00DB2CEF">
        <w:rPr>
          <w:rFonts w:ascii="Verdana" w:hAnsi="Verdana" w:cs="Arial"/>
          <w:sz w:val="22"/>
          <w:szCs w:val="22"/>
        </w:rPr>
        <w:t>Minimizar, selecionar e destinar de modo adequado os resíduos gerados;</w:t>
      </w:r>
    </w:p>
    <w:p w14:paraId="1CEF52BA" w14:textId="78F33345" w:rsidR="00283136" w:rsidRPr="00DB2CEF" w:rsidRDefault="00283136" w:rsidP="00786620">
      <w:pPr>
        <w:numPr>
          <w:ilvl w:val="0"/>
          <w:numId w:val="20"/>
        </w:numPr>
        <w:tabs>
          <w:tab w:val="clear" w:pos="1428"/>
          <w:tab w:val="num" w:pos="851"/>
        </w:tabs>
        <w:spacing w:line="360" w:lineRule="auto"/>
        <w:ind w:left="284" w:firstLine="0"/>
        <w:jc w:val="both"/>
        <w:rPr>
          <w:rFonts w:ascii="Verdana" w:hAnsi="Verdana" w:cs="Arial"/>
          <w:sz w:val="22"/>
          <w:szCs w:val="22"/>
        </w:rPr>
      </w:pPr>
      <w:r w:rsidRPr="00DB2CEF">
        <w:rPr>
          <w:rFonts w:ascii="Verdana" w:hAnsi="Verdana" w:cs="Arial"/>
          <w:sz w:val="22"/>
          <w:szCs w:val="22"/>
        </w:rPr>
        <w:t>Monitorar e controlar as emissões atmosféricas pertinentes;</w:t>
      </w:r>
    </w:p>
    <w:p w14:paraId="24455D46" w14:textId="77777777" w:rsidR="00283136" w:rsidRPr="00DB2CEF" w:rsidRDefault="00283136" w:rsidP="00786620">
      <w:pPr>
        <w:numPr>
          <w:ilvl w:val="0"/>
          <w:numId w:val="20"/>
        </w:numPr>
        <w:tabs>
          <w:tab w:val="clear" w:pos="1428"/>
          <w:tab w:val="num" w:pos="851"/>
        </w:tabs>
        <w:spacing w:line="360" w:lineRule="auto"/>
        <w:ind w:left="284" w:firstLine="0"/>
        <w:jc w:val="both"/>
        <w:rPr>
          <w:rFonts w:ascii="Verdana" w:hAnsi="Verdana" w:cs="Arial"/>
          <w:sz w:val="22"/>
          <w:szCs w:val="22"/>
        </w:rPr>
      </w:pPr>
      <w:r w:rsidRPr="00DB2CEF">
        <w:rPr>
          <w:rFonts w:ascii="Verdana" w:hAnsi="Verdana" w:cs="Arial"/>
          <w:sz w:val="22"/>
          <w:szCs w:val="22"/>
        </w:rPr>
        <w:t>Trabalhar na reciclagem e reaproveitamento de materiais possíveis no processo;</w:t>
      </w:r>
    </w:p>
    <w:p w14:paraId="141806A5" w14:textId="77777777" w:rsidR="00283136" w:rsidRPr="00DB2CEF" w:rsidRDefault="00283136" w:rsidP="00786620">
      <w:pPr>
        <w:numPr>
          <w:ilvl w:val="0"/>
          <w:numId w:val="20"/>
        </w:numPr>
        <w:tabs>
          <w:tab w:val="clear" w:pos="1428"/>
          <w:tab w:val="num" w:pos="851"/>
        </w:tabs>
        <w:spacing w:line="360" w:lineRule="auto"/>
        <w:ind w:left="284" w:firstLine="0"/>
        <w:jc w:val="both"/>
        <w:rPr>
          <w:rFonts w:ascii="Verdana" w:hAnsi="Verdana" w:cs="Arial"/>
          <w:sz w:val="22"/>
          <w:szCs w:val="22"/>
        </w:rPr>
      </w:pPr>
      <w:r w:rsidRPr="00DB2CEF">
        <w:rPr>
          <w:rFonts w:ascii="Verdana" w:hAnsi="Verdana" w:cs="Arial"/>
          <w:sz w:val="22"/>
          <w:szCs w:val="22"/>
        </w:rPr>
        <w:t>Minimizar e tratar de modo técnico e adequado os efluentes gerados.</w:t>
      </w:r>
    </w:p>
    <w:p w14:paraId="78C3B4F7" w14:textId="77777777" w:rsidR="00283136" w:rsidRPr="00DB2CEF" w:rsidRDefault="00283136" w:rsidP="0094446F">
      <w:pPr>
        <w:spacing w:line="360" w:lineRule="auto"/>
        <w:ind w:left="284"/>
        <w:jc w:val="both"/>
        <w:rPr>
          <w:rFonts w:ascii="Verdana" w:hAnsi="Verdana" w:cs="Arial"/>
          <w:sz w:val="22"/>
          <w:szCs w:val="22"/>
        </w:rPr>
      </w:pPr>
    </w:p>
    <w:p w14:paraId="07025D72" w14:textId="15B45A2F" w:rsidR="00283136" w:rsidRPr="00DB2CEF" w:rsidRDefault="00283136"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O alcance deste padrão de excelência, incluindo a adoção de tecnologias limpas, a análise do ciclo de vida dos seus materiais e produtos devem ser sistematicamente levados em conta pela </w:t>
      </w:r>
      <w:r w:rsidR="00367A63">
        <w:rPr>
          <w:rFonts w:ascii="Verdana" w:hAnsi="Verdana" w:cs="Arial"/>
          <w:sz w:val="22"/>
          <w:szCs w:val="22"/>
        </w:rPr>
        <w:t>Empresa Contratada</w:t>
      </w:r>
      <w:r w:rsidRPr="00DB2CEF">
        <w:rPr>
          <w:rFonts w:ascii="Verdana" w:hAnsi="Verdana" w:cs="Arial"/>
          <w:sz w:val="22"/>
          <w:szCs w:val="22"/>
        </w:rPr>
        <w:t>, entendendo que o Planejamento Adequado, torna possível o uso racional e o desenvolvimento sustentável de seus processos.</w:t>
      </w:r>
    </w:p>
    <w:p w14:paraId="00C79FAE" w14:textId="39556459" w:rsidR="00283136" w:rsidRPr="00DB2CEF" w:rsidRDefault="00283136"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Compete às </w:t>
      </w:r>
      <w:r w:rsidR="00CF64A0">
        <w:rPr>
          <w:rFonts w:ascii="Verdana" w:hAnsi="Verdana" w:cs="Arial"/>
          <w:sz w:val="22"/>
          <w:szCs w:val="22"/>
        </w:rPr>
        <w:t>Empresas Contratadas</w:t>
      </w:r>
      <w:r w:rsidRPr="00DB2CEF">
        <w:rPr>
          <w:rFonts w:ascii="Verdana" w:hAnsi="Verdana" w:cs="Arial"/>
          <w:sz w:val="22"/>
          <w:szCs w:val="22"/>
        </w:rPr>
        <w:t xml:space="preserve"> medir, monitorar e controlar periodicamente os seus impactos e trabalhar na educação ambiental continuada de seus colaboradores diretos e indiretos.</w:t>
      </w:r>
    </w:p>
    <w:p w14:paraId="17B4B993" w14:textId="77777777" w:rsidR="00210002" w:rsidRDefault="00210002" w:rsidP="0094446F">
      <w:pPr>
        <w:spacing w:line="360" w:lineRule="auto"/>
        <w:ind w:left="284"/>
        <w:jc w:val="both"/>
        <w:rPr>
          <w:rFonts w:ascii="Verdana" w:hAnsi="Verdana" w:cs="Arial"/>
          <w:sz w:val="22"/>
          <w:szCs w:val="22"/>
        </w:rPr>
      </w:pPr>
    </w:p>
    <w:p w14:paraId="7C1F94A5" w14:textId="6543D396" w:rsidR="00210002" w:rsidRDefault="00210002"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Programa de Gestão Ambiental</w:t>
      </w:r>
    </w:p>
    <w:p w14:paraId="0F791E7A" w14:textId="77777777" w:rsidR="009036BD" w:rsidRPr="00DB2CEF" w:rsidRDefault="009036BD" w:rsidP="0094446F">
      <w:pPr>
        <w:spacing w:line="360" w:lineRule="auto"/>
        <w:ind w:left="284"/>
        <w:jc w:val="both"/>
        <w:rPr>
          <w:rFonts w:ascii="Verdana" w:hAnsi="Verdana" w:cs="Arial"/>
          <w:sz w:val="22"/>
          <w:szCs w:val="22"/>
        </w:rPr>
      </w:pPr>
    </w:p>
    <w:p w14:paraId="62967C0B" w14:textId="6ABE92BF"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Compete a</w:t>
      </w:r>
      <w:r w:rsidR="007A5C51">
        <w:rPr>
          <w:rFonts w:ascii="Verdana" w:hAnsi="Verdana" w:cs="Arial"/>
          <w:sz w:val="22"/>
          <w:szCs w:val="22"/>
        </w:rPr>
        <w:t xml:space="preserve"> NEXA</w:t>
      </w:r>
      <w:r w:rsidRPr="00DB2CEF">
        <w:rPr>
          <w:rFonts w:ascii="Verdana" w:hAnsi="Verdana" w:cs="Arial"/>
          <w:sz w:val="22"/>
          <w:szCs w:val="22"/>
        </w:rPr>
        <w:t xml:space="preserve"> realizar análise e definição para obtenção de Licença Ambiental pertinente, para as operações das obras sob sua responsabilidade e verificar a condição de integralizar eventuais condições poluentes nas condicionantes de uma única licença, como por exemplo:</w:t>
      </w:r>
    </w:p>
    <w:p w14:paraId="4221A6CF" w14:textId="56E4C793" w:rsidR="00210002" w:rsidRPr="00DB2CEF" w:rsidRDefault="00210002" w:rsidP="00786620">
      <w:pPr>
        <w:pStyle w:val="PargrafodaLista"/>
        <w:numPr>
          <w:ilvl w:val="0"/>
          <w:numId w:val="25"/>
        </w:numPr>
        <w:spacing w:line="360" w:lineRule="auto"/>
        <w:ind w:left="284" w:firstLine="0"/>
        <w:jc w:val="both"/>
        <w:rPr>
          <w:rFonts w:ascii="Verdana" w:hAnsi="Verdana" w:cs="Arial"/>
          <w:sz w:val="22"/>
          <w:szCs w:val="22"/>
        </w:rPr>
      </w:pPr>
      <w:r w:rsidRPr="00DB2CEF">
        <w:rPr>
          <w:rFonts w:ascii="Verdana" w:hAnsi="Verdana" w:cs="Arial"/>
          <w:sz w:val="22"/>
          <w:szCs w:val="22"/>
        </w:rPr>
        <w:t>Esgoto sanitário;</w:t>
      </w:r>
    </w:p>
    <w:p w14:paraId="200933DC" w14:textId="3ED28B43" w:rsidR="00210002" w:rsidRPr="00DB2CEF" w:rsidRDefault="00210002" w:rsidP="00786620">
      <w:pPr>
        <w:pStyle w:val="PargrafodaLista"/>
        <w:numPr>
          <w:ilvl w:val="0"/>
          <w:numId w:val="25"/>
        </w:numPr>
        <w:spacing w:line="360" w:lineRule="auto"/>
        <w:ind w:left="284" w:firstLine="0"/>
        <w:jc w:val="both"/>
        <w:rPr>
          <w:rFonts w:ascii="Verdana" w:hAnsi="Verdana" w:cs="Arial"/>
          <w:sz w:val="22"/>
          <w:szCs w:val="22"/>
        </w:rPr>
      </w:pPr>
      <w:r w:rsidRPr="00DB2CEF">
        <w:rPr>
          <w:rFonts w:ascii="Verdana" w:hAnsi="Verdana" w:cs="Arial"/>
          <w:sz w:val="22"/>
          <w:szCs w:val="22"/>
        </w:rPr>
        <w:t>Entulho;</w:t>
      </w:r>
    </w:p>
    <w:p w14:paraId="1C173E8A" w14:textId="5294DD16" w:rsidR="00210002" w:rsidRPr="00DB2CEF" w:rsidRDefault="00210002" w:rsidP="00786620">
      <w:pPr>
        <w:pStyle w:val="PargrafodaLista"/>
        <w:numPr>
          <w:ilvl w:val="0"/>
          <w:numId w:val="25"/>
        </w:numPr>
        <w:spacing w:line="360" w:lineRule="auto"/>
        <w:ind w:left="284" w:firstLine="0"/>
        <w:jc w:val="both"/>
        <w:rPr>
          <w:rFonts w:ascii="Verdana" w:hAnsi="Verdana" w:cs="Arial"/>
          <w:sz w:val="22"/>
          <w:szCs w:val="22"/>
        </w:rPr>
      </w:pPr>
      <w:r w:rsidRPr="00DB2CEF">
        <w:rPr>
          <w:rFonts w:ascii="Verdana" w:hAnsi="Verdana" w:cs="Arial"/>
          <w:sz w:val="22"/>
          <w:szCs w:val="22"/>
        </w:rPr>
        <w:lastRenderedPageBreak/>
        <w:t>Papel, Papelão, Plástico, Madeira e outros.</w:t>
      </w:r>
    </w:p>
    <w:p w14:paraId="42C6EFC7" w14:textId="77777777" w:rsidR="00210002" w:rsidRPr="00DB2CEF" w:rsidRDefault="00210002" w:rsidP="0094446F">
      <w:pPr>
        <w:spacing w:line="360" w:lineRule="auto"/>
        <w:ind w:left="284"/>
        <w:jc w:val="both"/>
        <w:rPr>
          <w:rFonts w:ascii="Verdana" w:hAnsi="Verdana" w:cs="Arial"/>
          <w:sz w:val="22"/>
          <w:szCs w:val="22"/>
        </w:rPr>
      </w:pPr>
    </w:p>
    <w:p w14:paraId="64E96F3F" w14:textId="7F3D98AF"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O Programa de Gestão Ambiental das </w:t>
      </w:r>
      <w:r w:rsidR="00CF64A0">
        <w:rPr>
          <w:rFonts w:ascii="Verdana" w:hAnsi="Verdana" w:cs="Arial"/>
          <w:sz w:val="22"/>
          <w:szCs w:val="22"/>
        </w:rPr>
        <w:t>Empresas Contratadas</w:t>
      </w:r>
      <w:r w:rsidRPr="00DB2CEF">
        <w:rPr>
          <w:rFonts w:ascii="Verdana" w:hAnsi="Verdana" w:cs="Arial"/>
          <w:sz w:val="22"/>
          <w:szCs w:val="22"/>
        </w:rPr>
        <w:t xml:space="preserve"> deve ainda complementar as devidas licenças e outorgas, bem como, definir e estabelecer estratégias para minimizar o consumo de recursos naturais, ou mesmo, assegurar que o consumo seja realizado com base em origens reconhecidas</w:t>
      </w:r>
      <w:r w:rsidR="00117915" w:rsidRPr="00DB2CEF">
        <w:rPr>
          <w:rFonts w:ascii="Verdana" w:hAnsi="Verdana" w:cs="Arial"/>
          <w:sz w:val="22"/>
          <w:szCs w:val="22"/>
        </w:rPr>
        <w:t xml:space="preserve">, </w:t>
      </w:r>
      <w:r w:rsidRPr="00DB2CEF">
        <w:rPr>
          <w:rFonts w:ascii="Verdana" w:hAnsi="Verdana" w:cs="Arial"/>
          <w:sz w:val="22"/>
          <w:szCs w:val="22"/>
        </w:rPr>
        <w:t>aprovadas</w:t>
      </w:r>
      <w:r w:rsidR="00C23450" w:rsidRPr="00DB2CEF">
        <w:rPr>
          <w:rFonts w:ascii="Verdana" w:hAnsi="Verdana" w:cs="Arial"/>
          <w:sz w:val="22"/>
          <w:szCs w:val="22"/>
        </w:rPr>
        <w:t xml:space="preserve"> e legalmente licenciadas</w:t>
      </w:r>
      <w:r w:rsidRPr="00DB2CEF">
        <w:rPr>
          <w:rFonts w:ascii="Verdana" w:hAnsi="Verdana" w:cs="Arial"/>
          <w:sz w:val="22"/>
          <w:szCs w:val="22"/>
        </w:rPr>
        <w:t>, como:</w:t>
      </w:r>
    </w:p>
    <w:p w14:paraId="6A5DA870" w14:textId="2993DD3D"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Areia;</w:t>
      </w:r>
    </w:p>
    <w:p w14:paraId="2613C7C0" w14:textId="666D2EC7"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Combustíveis fósseis (carvão mineral, coque, gasolina, óleo diesel, óleo BPF e outros);</w:t>
      </w:r>
    </w:p>
    <w:p w14:paraId="5FE2DC47" w14:textId="2754191B"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Água;</w:t>
      </w:r>
    </w:p>
    <w:p w14:paraId="1D296D3B" w14:textId="27F1C237"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Madeira;</w:t>
      </w:r>
    </w:p>
    <w:p w14:paraId="59503751" w14:textId="0D037AAD"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Carvão vegetal;</w:t>
      </w:r>
    </w:p>
    <w:p w14:paraId="7566F1D1" w14:textId="041B3B67" w:rsidR="00210002" w:rsidRPr="00DB2CEF" w:rsidRDefault="00210002" w:rsidP="00786620">
      <w:pPr>
        <w:pStyle w:val="PargrafodaLista"/>
        <w:numPr>
          <w:ilvl w:val="0"/>
          <w:numId w:val="23"/>
        </w:numPr>
        <w:spacing w:line="360" w:lineRule="auto"/>
        <w:ind w:left="284" w:firstLine="0"/>
        <w:jc w:val="both"/>
        <w:rPr>
          <w:rFonts w:ascii="Verdana" w:hAnsi="Verdana" w:cs="Arial"/>
          <w:sz w:val="22"/>
          <w:szCs w:val="22"/>
        </w:rPr>
      </w:pPr>
      <w:r w:rsidRPr="00DB2CEF">
        <w:rPr>
          <w:rFonts w:ascii="Verdana" w:hAnsi="Verdana" w:cs="Arial"/>
          <w:sz w:val="22"/>
          <w:szCs w:val="22"/>
        </w:rPr>
        <w:t>Energia e outros.</w:t>
      </w:r>
    </w:p>
    <w:p w14:paraId="0957E580" w14:textId="77777777" w:rsidR="00210002" w:rsidRPr="00DB2CEF" w:rsidRDefault="00210002" w:rsidP="0094446F">
      <w:pPr>
        <w:spacing w:line="360" w:lineRule="auto"/>
        <w:ind w:left="284"/>
        <w:jc w:val="both"/>
        <w:rPr>
          <w:rFonts w:ascii="Verdana" w:hAnsi="Verdana" w:cs="Arial"/>
          <w:sz w:val="22"/>
          <w:szCs w:val="22"/>
        </w:rPr>
      </w:pPr>
    </w:p>
    <w:p w14:paraId="0C0C1BAC" w14:textId="35B42CB9"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Em função das características de Gestão Ambiental e dos processos a serem desenvolvidos pela </w:t>
      </w:r>
      <w:r w:rsidR="00367A63">
        <w:rPr>
          <w:rFonts w:ascii="Verdana" w:hAnsi="Verdana" w:cs="Arial"/>
          <w:sz w:val="22"/>
          <w:szCs w:val="22"/>
        </w:rPr>
        <w:t>Empresa Contratada</w:t>
      </w:r>
      <w:r w:rsidRPr="00DB2CEF">
        <w:rPr>
          <w:rFonts w:ascii="Verdana" w:hAnsi="Verdana" w:cs="Arial"/>
          <w:sz w:val="22"/>
          <w:szCs w:val="22"/>
        </w:rPr>
        <w:t>, as licenças espec</w:t>
      </w:r>
      <w:r w:rsidR="00985592" w:rsidRPr="00DB2CEF">
        <w:rPr>
          <w:rFonts w:ascii="Verdana" w:hAnsi="Verdana" w:cs="Arial"/>
          <w:sz w:val="22"/>
          <w:szCs w:val="22"/>
        </w:rPr>
        <w:t>í</w:t>
      </w:r>
      <w:r w:rsidRPr="00DB2CEF">
        <w:rPr>
          <w:rFonts w:ascii="Verdana" w:hAnsi="Verdana" w:cs="Arial"/>
          <w:sz w:val="22"/>
          <w:szCs w:val="22"/>
        </w:rPr>
        <w:t>ficas a serem obtidas, devem constar do plano preliminar, para que estejam em condição legal, quanto ao posicionamento, operação e a destinação e disposição adequada de resíduos específicos, oriundos de seus processos.</w:t>
      </w:r>
    </w:p>
    <w:p w14:paraId="37C0007B" w14:textId="0270C6F3"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Especial atenção deve ser dada, quanto à necessidade de instalação de tanques de produtos químicos inflamáveis ou tóxicos, assim como, determinar todas as condições de controle de eventuais sinistros, como vazamentos, emissões de nuvens tóxicas, entre outros eventos potenciais. O processo de licenciamento de elementos específicos deve ser tratado pela própria </w:t>
      </w:r>
      <w:r w:rsidR="00367A63">
        <w:rPr>
          <w:rFonts w:ascii="Verdana" w:hAnsi="Verdana" w:cs="Arial"/>
          <w:sz w:val="22"/>
          <w:szCs w:val="22"/>
        </w:rPr>
        <w:t>Empresa Contratada</w:t>
      </w:r>
      <w:r w:rsidRPr="00DB2CEF">
        <w:rPr>
          <w:rFonts w:ascii="Verdana" w:hAnsi="Verdana" w:cs="Arial"/>
          <w:sz w:val="22"/>
          <w:szCs w:val="22"/>
        </w:rPr>
        <w:t>, junto ao Órgão Ambiental Local, preliminarmente a sua instalação, considerando o apoio logístico da área de SSMA&amp;Q da Unidade Industrial.</w:t>
      </w:r>
    </w:p>
    <w:p w14:paraId="5BDF4201" w14:textId="77777777" w:rsidR="00210002" w:rsidRPr="00DB2CEF" w:rsidRDefault="00210002" w:rsidP="0094446F">
      <w:pPr>
        <w:spacing w:line="360" w:lineRule="auto"/>
        <w:ind w:left="284"/>
        <w:jc w:val="both"/>
        <w:rPr>
          <w:rFonts w:ascii="Verdana" w:hAnsi="Verdana" w:cs="Arial"/>
          <w:sz w:val="22"/>
          <w:szCs w:val="22"/>
        </w:rPr>
      </w:pPr>
    </w:p>
    <w:p w14:paraId="1EF3F99B" w14:textId="1497AAEE"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Outras exigências sejam para as questões de Meio Ambiente, sejam para as questões de Segurança do Trabalho, poderão ser feitas pela</w:t>
      </w:r>
      <w:r w:rsidR="007A5C51">
        <w:rPr>
          <w:rFonts w:ascii="Verdana" w:hAnsi="Verdana" w:cs="Arial"/>
          <w:sz w:val="22"/>
          <w:szCs w:val="22"/>
        </w:rPr>
        <w:t xml:space="preserve"> NEXA</w:t>
      </w:r>
      <w:r w:rsidRPr="00DB2CEF">
        <w:rPr>
          <w:rFonts w:ascii="Verdana" w:hAnsi="Verdana" w:cs="Arial"/>
          <w:sz w:val="22"/>
          <w:szCs w:val="22"/>
        </w:rPr>
        <w:t>, quando julgar pertinente e necessário, para que seja alcançada a prerrogativa do ambiente seguro e livre de acidentes, que evoquem o trabalhador, a comunidade e demais partes interessadas.</w:t>
      </w:r>
    </w:p>
    <w:p w14:paraId="01B51495" w14:textId="103BB616"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As </w:t>
      </w:r>
      <w:r w:rsidR="00CF64A0">
        <w:rPr>
          <w:rFonts w:ascii="Verdana" w:hAnsi="Verdana" w:cs="Arial"/>
          <w:sz w:val="22"/>
          <w:szCs w:val="22"/>
        </w:rPr>
        <w:t>Empresas Contratadas</w:t>
      </w:r>
      <w:r w:rsidRPr="00DB2CEF">
        <w:rPr>
          <w:rFonts w:ascii="Verdana" w:hAnsi="Verdana" w:cs="Arial"/>
          <w:sz w:val="22"/>
          <w:szCs w:val="22"/>
        </w:rPr>
        <w:t xml:space="preserve"> devem manter disponível e atualizado programa com inventário, o Programa de Gestão de Resíduos, inerentes as suas operações, apresentando uma lista atualizada dos trabalhos e tarefas realizadas no Projeto, com relação aos resíduos gerados em suas operações, caracterizando-os efetivamente, conforme Plano de Gerenciamento de Resíduos.</w:t>
      </w:r>
    </w:p>
    <w:p w14:paraId="1AE33CFF" w14:textId="77777777" w:rsidR="00210002" w:rsidRPr="00DB2CEF" w:rsidRDefault="00210002" w:rsidP="0094446F">
      <w:pPr>
        <w:spacing w:line="360" w:lineRule="auto"/>
        <w:ind w:left="284"/>
        <w:jc w:val="both"/>
        <w:rPr>
          <w:rFonts w:ascii="Verdana" w:hAnsi="Verdana" w:cs="Arial"/>
          <w:sz w:val="22"/>
          <w:szCs w:val="22"/>
        </w:rPr>
      </w:pPr>
    </w:p>
    <w:p w14:paraId="1AA7C434" w14:textId="5D040E1D"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É responsabilidade da </w:t>
      </w:r>
      <w:r w:rsidR="00367A63">
        <w:rPr>
          <w:rFonts w:ascii="Verdana" w:hAnsi="Verdana" w:cs="Arial"/>
          <w:sz w:val="22"/>
          <w:szCs w:val="22"/>
        </w:rPr>
        <w:t>Empresa Contratada</w:t>
      </w:r>
      <w:r w:rsidRPr="00DB2CEF">
        <w:rPr>
          <w:rFonts w:ascii="Verdana" w:hAnsi="Verdana" w:cs="Arial"/>
          <w:sz w:val="22"/>
          <w:szCs w:val="22"/>
        </w:rPr>
        <w:t>, estabelecer e disponibilizar recursos para garantir e assegurar que resíduos gerados pelos processos operacionais sejam adequadamente classificados, coletados, segregados e indicados para destinação, para evitar que se dê origem a processos de contaminação aos empregados próprios e a outros de forma indireta e ao Meio Ambiente.</w:t>
      </w:r>
      <w:r w:rsidR="00371E15" w:rsidRPr="00DB2CEF">
        <w:rPr>
          <w:rFonts w:ascii="Verdana" w:hAnsi="Verdana" w:cs="Arial"/>
          <w:sz w:val="22"/>
          <w:szCs w:val="22"/>
        </w:rPr>
        <w:t xml:space="preserve"> Os resíduos gerados pela </w:t>
      </w:r>
      <w:r w:rsidR="00367A63">
        <w:rPr>
          <w:rFonts w:ascii="Verdana" w:hAnsi="Verdana" w:cs="Arial"/>
          <w:sz w:val="22"/>
          <w:szCs w:val="22"/>
        </w:rPr>
        <w:t>Empresa Contratada</w:t>
      </w:r>
      <w:r w:rsidR="00371E15" w:rsidRPr="00DB2CEF">
        <w:rPr>
          <w:rFonts w:ascii="Verdana" w:hAnsi="Verdana" w:cs="Arial"/>
          <w:sz w:val="22"/>
          <w:szCs w:val="22"/>
        </w:rPr>
        <w:t xml:space="preserve"> deverão estar identificados por suas respectivas FDRS (Ficha </w:t>
      </w:r>
      <w:r w:rsidR="00155806" w:rsidRPr="00DB2CEF">
        <w:rPr>
          <w:rFonts w:ascii="Verdana" w:hAnsi="Verdana" w:cs="Arial"/>
          <w:sz w:val="22"/>
          <w:szCs w:val="22"/>
        </w:rPr>
        <w:t>com Dados de Segurança de Resíduos</w:t>
      </w:r>
      <w:r w:rsidR="00D663EF" w:rsidRPr="00DB2CEF">
        <w:rPr>
          <w:rFonts w:ascii="Verdana" w:hAnsi="Verdana" w:cs="Arial"/>
          <w:sz w:val="22"/>
          <w:szCs w:val="22"/>
        </w:rPr>
        <w:t xml:space="preserve"> Químicos</w:t>
      </w:r>
      <w:r w:rsidR="00155806" w:rsidRPr="00DB2CEF">
        <w:rPr>
          <w:rFonts w:ascii="Verdana" w:hAnsi="Verdana" w:cs="Arial"/>
          <w:sz w:val="22"/>
          <w:szCs w:val="22"/>
        </w:rPr>
        <w:t>).</w:t>
      </w:r>
    </w:p>
    <w:p w14:paraId="311EC6E6" w14:textId="77777777" w:rsidR="00210002" w:rsidRPr="00DB2CEF" w:rsidRDefault="00210002" w:rsidP="0094446F">
      <w:pPr>
        <w:spacing w:line="360" w:lineRule="auto"/>
        <w:ind w:left="284"/>
        <w:jc w:val="both"/>
        <w:rPr>
          <w:rFonts w:ascii="Verdana" w:hAnsi="Verdana" w:cs="Arial"/>
          <w:sz w:val="22"/>
          <w:szCs w:val="22"/>
        </w:rPr>
      </w:pPr>
    </w:p>
    <w:p w14:paraId="04C12E64" w14:textId="77777777"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Na ocorrência de eventos onde empregados venham a obter lesões ou contaminações por contatos involuntários ou acidentais com produtos químicos perigosos devem ser imediatamente comunicados e tratados como Incidente.</w:t>
      </w:r>
    </w:p>
    <w:p w14:paraId="021D54B9" w14:textId="77777777" w:rsidR="00210002" w:rsidRPr="00DB2CEF" w:rsidRDefault="00210002" w:rsidP="0094446F">
      <w:pPr>
        <w:spacing w:line="360" w:lineRule="auto"/>
        <w:ind w:left="284"/>
        <w:jc w:val="both"/>
        <w:rPr>
          <w:rFonts w:ascii="Verdana" w:hAnsi="Verdana" w:cs="Arial"/>
          <w:sz w:val="22"/>
          <w:szCs w:val="22"/>
        </w:rPr>
      </w:pPr>
    </w:p>
    <w:p w14:paraId="3A47FEFF" w14:textId="6487BC5D"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Deve ser buscado pelas </w:t>
      </w:r>
      <w:r w:rsidR="00CF64A0">
        <w:rPr>
          <w:rFonts w:ascii="Verdana" w:hAnsi="Verdana" w:cs="Arial"/>
          <w:sz w:val="22"/>
          <w:szCs w:val="22"/>
        </w:rPr>
        <w:t>Empresas Contratadas</w:t>
      </w:r>
      <w:r w:rsidRPr="00DB2CEF">
        <w:rPr>
          <w:rFonts w:ascii="Verdana" w:hAnsi="Verdana" w:cs="Arial"/>
          <w:sz w:val="22"/>
          <w:szCs w:val="22"/>
        </w:rPr>
        <w:t xml:space="preserve"> o atendimento aos requisitos estabelecidos pela</w:t>
      </w:r>
      <w:r w:rsidR="007A5C51">
        <w:rPr>
          <w:rFonts w:ascii="Verdana" w:hAnsi="Verdana" w:cs="Arial"/>
          <w:sz w:val="22"/>
          <w:szCs w:val="22"/>
        </w:rPr>
        <w:t xml:space="preserve"> NEXA</w:t>
      </w:r>
      <w:r w:rsidRPr="00DB2CEF">
        <w:rPr>
          <w:rFonts w:ascii="Verdana" w:hAnsi="Verdana" w:cs="Arial"/>
          <w:sz w:val="22"/>
          <w:szCs w:val="22"/>
        </w:rPr>
        <w:t xml:space="preserve"> e os requisitos estabelecidos pela </w:t>
      </w:r>
      <w:r w:rsidR="00814330" w:rsidRPr="00DB2CEF">
        <w:rPr>
          <w:rFonts w:ascii="Verdana" w:hAnsi="Verdana" w:cs="Arial"/>
          <w:sz w:val="22"/>
          <w:szCs w:val="22"/>
        </w:rPr>
        <w:t>l</w:t>
      </w:r>
      <w:r w:rsidRPr="00DB2CEF">
        <w:rPr>
          <w:rFonts w:ascii="Verdana" w:hAnsi="Verdana" w:cs="Arial"/>
          <w:sz w:val="22"/>
          <w:szCs w:val="22"/>
        </w:rPr>
        <w:t xml:space="preserve">egislação </w:t>
      </w:r>
      <w:r w:rsidR="00814330" w:rsidRPr="00DB2CEF">
        <w:rPr>
          <w:rFonts w:ascii="Verdana" w:hAnsi="Verdana" w:cs="Arial"/>
          <w:sz w:val="22"/>
          <w:szCs w:val="22"/>
        </w:rPr>
        <w:t>v</w:t>
      </w:r>
      <w:r w:rsidRPr="00DB2CEF">
        <w:rPr>
          <w:rFonts w:ascii="Verdana" w:hAnsi="Verdana" w:cs="Arial"/>
          <w:sz w:val="22"/>
          <w:szCs w:val="22"/>
        </w:rPr>
        <w:t xml:space="preserve">igente e por requisitos </w:t>
      </w:r>
      <w:r w:rsidR="00814330" w:rsidRPr="00DB2CEF">
        <w:rPr>
          <w:rFonts w:ascii="Verdana" w:hAnsi="Verdana" w:cs="Arial"/>
          <w:sz w:val="22"/>
          <w:szCs w:val="22"/>
        </w:rPr>
        <w:t>t</w:t>
      </w:r>
      <w:r w:rsidRPr="00DB2CEF">
        <w:rPr>
          <w:rFonts w:ascii="Verdana" w:hAnsi="Verdana" w:cs="Arial"/>
          <w:sz w:val="22"/>
          <w:szCs w:val="22"/>
        </w:rPr>
        <w:t xml:space="preserve">écnicos, assim como a busca de melhores práticas com relação à gestão de resíduos. As </w:t>
      </w:r>
      <w:r w:rsidR="00CF64A0">
        <w:rPr>
          <w:rFonts w:ascii="Verdana" w:hAnsi="Verdana" w:cs="Arial"/>
          <w:sz w:val="22"/>
          <w:szCs w:val="22"/>
        </w:rPr>
        <w:t>Empresas Contratadas</w:t>
      </w:r>
      <w:r w:rsidRPr="00DB2CEF">
        <w:rPr>
          <w:rFonts w:ascii="Verdana" w:hAnsi="Verdana" w:cs="Arial"/>
          <w:sz w:val="22"/>
          <w:szCs w:val="22"/>
        </w:rPr>
        <w:t xml:space="preserve"> devem prever nos processos operacionais, no mínimo as seguintes características:</w:t>
      </w:r>
    </w:p>
    <w:p w14:paraId="770E428B" w14:textId="3743AE30" w:rsidR="00210002" w:rsidRPr="0094446F" w:rsidRDefault="00210002" w:rsidP="00786620">
      <w:pPr>
        <w:pStyle w:val="PargrafodaLista"/>
        <w:numPr>
          <w:ilvl w:val="0"/>
          <w:numId w:val="39"/>
        </w:numPr>
        <w:spacing w:line="360" w:lineRule="auto"/>
        <w:jc w:val="both"/>
        <w:rPr>
          <w:rFonts w:ascii="Verdana" w:hAnsi="Verdana" w:cs="Arial"/>
          <w:sz w:val="22"/>
          <w:szCs w:val="22"/>
        </w:rPr>
      </w:pPr>
      <w:r w:rsidRPr="0094446F">
        <w:rPr>
          <w:rFonts w:ascii="Verdana" w:hAnsi="Verdana" w:cs="Arial"/>
          <w:sz w:val="22"/>
          <w:szCs w:val="22"/>
        </w:rPr>
        <w:lastRenderedPageBreak/>
        <w:t>Segregação e contenção adequada com especificações técnicas e comprobatórias de dimensionamento;</w:t>
      </w:r>
    </w:p>
    <w:p w14:paraId="791BD165" w14:textId="04471D82" w:rsidR="00210002" w:rsidRPr="0094446F" w:rsidRDefault="00210002" w:rsidP="00786620">
      <w:pPr>
        <w:pStyle w:val="PargrafodaLista"/>
        <w:numPr>
          <w:ilvl w:val="0"/>
          <w:numId w:val="39"/>
        </w:numPr>
        <w:spacing w:line="360" w:lineRule="auto"/>
        <w:jc w:val="both"/>
        <w:rPr>
          <w:rFonts w:ascii="Verdana" w:hAnsi="Verdana" w:cs="Arial"/>
          <w:sz w:val="22"/>
          <w:szCs w:val="22"/>
        </w:rPr>
      </w:pPr>
      <w:r w:rsidRPr="0094446F">
        <w:rPr>
          <w:rFonts w:ascii="Verdana" w:hAnsi="Verdana" w:cs="Arial"/>
          <w:sz w:val="22"/>
          <w:szCs w:val="22"/>
        </w:rPr>
        <w:t>Sinalização e demarcação das áreas de armazenamento;</w:t>
      </w:r>
    </w:p>
    <w:p w14:paraId="3B3CF61E" w14:textId="77777777" w:rsidR="00210002" w:rsidRPr="00DB2CEF" w:rsidRDefault="00210002" w:rsidP="0094446F">
      <w:pPr>
        <w:spacing w:line="360" w:lineRule="auto"/>
        <w:ind w:left="284"/>
        <w:jc w:val="both"/>
        <w:rPr>
          <w:rFonts w:ascii="Verdana" w:hAnsi="Verdana" w:cs="Arial"/>
          <w:sz w:val="22"/>
          <w:szCs w:val="22"/>
        </w:rPr>
      </w:pPr>
    </w:p>
    <w:p w14:paraId="2CBAC26E" w14:textId="5792BB98"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As </w:t>
      </w:r>
      <w:r w:rsidR="00CF64A0">
        <w:rPr>
          <w:rFonts w:ascii="Verdana" w:hAnsi="Verdana" w:cs="Arial"/>
          <w:sz w:val="22"/>
          <w:szCs w:val="22"/>
        </w:rPr>
        <w:t>Empresas Contratadas</w:t>
      </w:r>
      <w:r w:rsidRPr="00DB2CEF">
        <w:rPr>
          <w:rFonts w:ascii="Verdana" w:hAnsi="Verdana" w:cs="Arial"/>
          <w:sz w:val="22"/>
          <w:szCs w:val="22"/>
        </w:rPr>
        <w:t xml:space="preserve"> devem manter disponível e atualizado programa com inventário, apresentando uma lista atualizada de todas as </w:t>
      </w:r>
      <w:r w:rsidR="0086793D" w:rsidRPr="00DB2CEF">
        <w:rPr>
          <w:rFonts w:ascii="Verdana" w:hAnsi="Verdana" w:cs="Arial"/>
          <w:sz w:val="22"/>
          <w:szCs w:val="22"/>
        </w:rPr>
        <w:t>s</w:t>
      </w:r>
      <w:r w:rsidRPr="00DB2CEF">
        <w:rPr>
          <w:rFonts w:ascii="Verdana" w:hAnsi="Verdana" w:cs="Arial"/>
          <w:sz w:val="22"/>
          <w:szCs w:val="22"/>
        </w:rPr>
        <w:t xml:space="preserve">ubstâncias </w:t>
      </w:r>
      <w:r w:rsidR="0086793D" w:rsidRPr="00DB2CEF">
        <w:rPr>
          <w:rFonts w:ascii="Verdana" w:hAnsi="Verdana" w:cs="Arial"/>
          <w:sz w:val="22"/>
          <w:szCs w:val="22"/>
        </w:rPr>
        <w:t>p</w:t>
      </w:r>
      <w:r w:rsidRPr="00DB2CEF">
        <w:rPr>
          <w:rFonts w:ascii="Verdana" w:hAnsi="Verdana" w:cs="Arial"/>
          <w:sz w:val="22"/>
          <w:szCs w:val="22"/>
        </w:rPr>
        <w:t xml:space="preserve">erigosas adotadas para os seus processos operacionais. </w:t>
      </w:r>
    </w:p>
    <w:p w14:paraId="13C1AE29" w14:textId="77777777" w:rsidR="00210002" w:rsidRPr="00DB2CEF" w:rsidRDefault="00210002" w:rsidP="0094446F">
      <w:pPr>
        <w:spacing w:line="360" w:lineRule="auto"/>
        <w:ind w:left="284"/>
        <w:jc w:val="both"/>
        <w:rPr>
          <w:rFonts w:ascii="Verdana" w:hAnsi="Verdana" w:cs="Arial"/>
          <w:sz w:val="22"/>
          <w:szCs w:val="22"/>
          <w:highlight w:val="yellow"/>
        </w:rPr>
      </w:pPr>
    </w:p>
    <w:p w14:paraId="08431737" w14:textId="765F7BA3"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 </w:t>
      </w:r>
      <w:r w:rsidR="00367A63">
        <w:rPr>
          <w:rFonts w:ascii="Verdana" w:hAnsi="Verdana" w:cs="Arial"/>
          <w:sz w:val="22"/>
          <w:szCs w:val="22"/>
        </w:rPr>
        <w:t>Empresa Contratada</w:t>
      </w:r>
      <w:r w:rsidRPr="00DB2CEF">
        <w:rPr>
          <w:rFonts w:ascii="Verdana" w:hAnsi="Verdana" w:cs="Arial"/>
          <w:sz w:val="22"/>
          <w:szCs w:val="22"/>
        </w:rPr>
        <w:t xml:space="preserve"> deve informar obrigatoriamente e manter disponível para consultas eventuais a Equipe do Projeto, bem como, o SSMA&amp;Q do Projeto, sob a relação das substâncias a serem adotadas, para saber sobre as suas características e saber se existe alguma restrição ao uso, estabelecida pela</w:t>
      </w:r>
      <w:r w:rsidR="007A5C51">
        <w:rPr>
          <w:rFonts w:ascii="Verdana" w:hAnsi="Verdana" w:cs="Arial"/>
          <w:sz w:val="22"/>
          <w:szCs w:val="22"/>
        </w:rPr>
        <w:t xml:space="preserve"> NEXA</w:t>
      </w:r>
      <w:r w:rsidRPr="00DB2CEF">
        <w:rPr>
          <w:rFonts w:ascii="Verdana" w:hAnsi="Verdana" w:cs="Arial"/>
          <w:sz w:val="22"/>
          <w:szCs w:val="22"/>
        </w:rPr>
        <w:t xml:space="preserve">. Todos os produtos químicos assim caracterizados devem estar providos da </w:t>
      </w:r>
      <w:r w:rsidR="00782FEE" w:rsidRPr="00DB2CEF">
        <w:rPr>
          <w:rFonts w:ascii="Verdana" w:hAnsi="Verdana" w:cs="Arial"/>
          <w:sz w:val="22"/>
          <w:szCs w:val="22"/>
        </w:rPr>
        <w:t xml:space="preserve">FDS </w:t>
      </w:r>
      <w:r w:rsidR="009B09F4" w:rsidRPr="00DB2CEF">
        <w:rPr>
          <w:rFonts w:ascii="Verdana" w:hAnsi="Verdana" w:cs="Arial"/>
          <w:sz w:val="22"/>
          <w:szCs w:val="22"/>
        </w:rPr>
        <w:t>(</w:t>
      </w:r>
      <w:r w:rsidRPr="00DB2CEF">
        <w:rPr>
          <w:rFonts w:ascii="Verdana" w:hAnsi="Verdana" w:cs="Arial"/>
          <w:sz w:val="22"/>
          <w:szCs w:val="22"/>
        </w:rPr>
        <w:t xml:space="preserve">Ficha </w:t>
      </w:r>
      <w:r w:rsidR="00083AB4" w:rsidRPr="00DB2CEF">
        <w:rPr>
          <w:rFonts w:ascii="Verdana" w:hAnsi="Verdana" w:cs="Arial"/>
          <w:sz w:val="22"/>
          <w:szCs w:val="22"/>
        </w:rPr>
        <w:t>com Dados de Segurança</w:t>
      </w:r>
      <w:r w:rsidR="009B09F4" w:rsidRPr="00DB2CEF">
        <w:rPr>
          <w:rFonts w:ascii="Verdana" w:hAnsi="Verdana" w:cs="Arial"/>
          <w:sz w:val="22"/>
          <w:szCs w:val="22"/>
        </w:rPr>
        <w:t>)</w:t>
      </w:r>
      <w:r w:rsidR="00083AB4" w:rsidRPr="00DB2CEF">
        <w:rPr>
          <w:rFonts w:ascii="Verdana" w:hAnsi="Verdana" w:cs="Arial"/>
          <w:sz w:val="22"/>
          <w:szCs w:val="22"/>
        </w:rPr>
        <w:t xml:space="preserve"> </w:t>
      </w:r>
      <w:r w:rsidR="004820C3" w:rsidRPr="00DB2CEF">
        <w:rPr>
          <w:rFonts w:ascii="Verdana" w:hAnsi="Verdana" w:cs="Arial"/>
          <w:sz w:val="22"/>
          <w:szCs w:val="22"/>
        </w:rPr>
        <w:t xml:space="preserve">dos respectivos </w:t>
      </w:r>
      <w:r w:rsidR="00083AB4" w:rsidRPr="00DB2CEF">
        <w:rPr>
          <w:rFonts w:ascii="Verdana" w:hAnsi="Verdana" w:cs="Arial"/>
          <w:sz w:val="22"/>
          <w:szCs w:val="22"/>
        </w:rPr>
        <w:t>p</w:t>
      </w:r>
      <w:r w:rsidRPr="00DB2CEF">
        <w:rPr>
          <w:rFonts w:ascii="Verdana" w:hAnsi="Verdana" w:cs="Arial"/>
          <w:sz w:val="22"/>
          <w:szCs w:val="22"/>
        </w:rPr>
        <w:t>roduto</w:t>
      </w:r>
      <w:r w:rsidR="00083AB4" w:rsidRPr="00DB2CEF">
        <w:rPr>
          <w:rFonts w:ascii="Verdana" w:hAnsi="Verdana" w:cs="Arial"/>
          <w:sz w:val="22"/>
          <w:szCs w:val="22"/>
        </w:rPr>
        <w:t>s</w:t>
      </w:r>
      <w:r w:rsidRPr="00DB2CEF">
        <w:rPr>
          <w:rFonts w:ascii="Verdana" w:hAnsi="Verdana" w:cs="Arial"/>
          <w:sz w:val="22"/>
          <w:szCs w:val="22"/>
        </w:rPr>
        <w:t xml:space="preserve"> </w:t>
      </w:r>
      <w:r w:rsidR="00083AB4" w:rsidRPr="00DB2CEF">
        <w:rPr>
          <w:rFonts w:ascii="Verdana" w:hAnsi="Verdana" w:cs="Arial"/>
          <w:sz w:val="22"/>
          <w:szCs w:val="22"/>
        </w:rPr>
        <w:t>q</w:t>
      </w:r>
      <w:r w:rsidRPr="00DB2CEF">
        <w:rPr>
          <w:rFonts w:ascii="Verdana" w:hAnsi="Verdana" w:cs="Arial"/>
          <w:sz w:val="22"/>
          <w:szCs w:val="22"/>
        </w:rPr>
        <w:t>uímico</w:t>
      </w:r>
      <w:r w:rsidR="00083AB4" w:rsidRPr="00DB2CEF">
        <w:rPr>
          <w:rFonts w:ascii="Verdana" w:hAnsi="Verdana" w:cs="Arial"/>
          <w:sz w:val="22"/>
          <w:szCs w:val="22"/>
        </w:rPr>
        <w:t>s</w:t>
      </w:r>
      <w:r w:rsidR="004820C3" w:rsidRPr="00DB2CEF">
        <w:rPr>
          <w:rFonts w:ascii="Verdana" w:hAnsi="Verdana" w:cs="Arial"/>
          <w:sz w:val="22"/>
          <w:szCs w:val="22"/>
        </w:rPr>
        <w:t xml:space="preserve"> utilizados</w:t>
      </w:r>
      <w:r w:rsidR="00C707BF" w:rsidRPr="00DB2CEF">
        <w:rPr>
          <w:rFonts w:ascii="Verdana" w:hAnsi="Verdana" w:cs="Arial"/>
          <w:sz w:val="22"/>
          <w:szCs w:val="22"/>
        </w:rPr>
        <w:t xml:space="preserve"> e/ou manuseados</w:t>
      </w:r>
      <w:r w:rsidR="00CF4A8D" w:rsidRPr="00DB2CEF">
        <w:rPr>
          <w:rFonts w:ascii="Verdana" w:hAnsi="Verdana" w:cs="Arial"/>
          <w:sz w:val="22"/>
          <w:szCs w:val="22"/>
        </w:rPr>
        <w:t xml:space="preserve"> na execução de seus serviços</w:t>
      </w:r>
      <w:r w:rsidRPr="00DB2CEF">
        <w:rPr>
          <w:rFonts w:ascii="Verdana" w:hAnsi="Verdana" w:cs="Arial"/>
          <w:sz w:val="22"/>
          <w:szCs w:val="22"/>
        </w:rPr>
        <w:t>.</w:t>
      </w:r>
    </w:p>
    <w:p w14:paraId="10DE54ED" w14:textId="77777777" w:rsidR="00210002" w:rsidRPr="00DB2CEF" w:rsidRDefault="00210002" w:rsidP="0094446F">
      <w:pPr>
        <w:spacing w:line="360" w:lineRule="auto"/>
        <w:ind w:left="284"/>
        <w:jc w:val="both"/>
        <w:rPr>
          <w:rFonts w:ascii="Verdana" w:hAnsi="Verdana" w:cs="Arial"/>
          <w:sz w:val="22"/>
          <w:szCs w:val="22"/>
        </w:rPr>
      </w:pPr>
    </w:p>
    <w:p w14:paraId="3C6CC790" w14:textId="77777777"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A guarda e manutenção de Substâncias Perigosas devem obedecer a características construtivas restritivas, definidas de acordo com elevados padrões de engenharia que contemplem:</w:t>
      </w:r>
    </w:p>
    <w:p w14:paraId="3430B362" w14:textId="28898057"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Sinalização e delimitação de área de risco;</w:t>
      </w:r>
    </w:p>
    <w:p w14:paraId="4B5E88CC" w14:textId="1E968D2A"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Acesso restrito e controlado;</w:t>
      </w:r>
    </w:p>
    <w:p w14:paraId="04B2DDEB" w14:textId="5233BC82"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Sistemas de contenção e de proteção contra descargas atmosféricas e elétricas;</w:t>
      </w:r>
    </w:p>
    <w:p w14:paraId="5CF831BF" w14:textId="440A6D03"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Sistemas de ventilação natural e ou forçada;</w:t>
      </w:r>
    </w:p>
    <w:p w14:paraId="38996120" w14:textId="570D2EA1"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Instalações elétricas a prova de explosão;</w:t>
      </w:r>
    </w:p>
    <w:p w14:paraId="6F2FE250" w14:textId="59DC84BB"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Dispositivos para combate ao fogo, na condição de princípio de incêndio;</w:t>
      </w:r>
    </w:p>
    <w:p w14:paraId="1B0A012A" w14:textId="640DE992"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t>Kits de emergência para atuar na contenção contra vazamento, derramamento e aspersões;</w:t>
      </w:r>
    </w:p>
    <w:p w14:paraId="69DB6386" w14:textId="4C7268B7" w:rsidR="00210002" w:rsidRPr="00DB2CEF" w:rsidRDefault="00210002" w:rsidP="00786620">
      <w:pPr>
        <w:pStyle w:val="PargrafodaLista"/>
        <w:numPr>
          <w:ilvl w:val="0"/>
          <w:numId w:val="24"/>
        </w:numPr>
        <w:spacing w:line="360" w:lineRule="auto"/>
        <w:ind w:left="284" w:firstLine="0"/>
        <w:jc w:val="both"/>
        <w:rPr>
          <w:rFonts w:ascii="Verdana" w:hAnsi="Verdana" w:cs="Arial"/>
          <w:sz w:val="22"/>
          <w:szCs w:val="22"/>
        </w:rPr>
      </w:pPr>
      <w:r w:rsidRPr="00DB2CEF">
        <w:rPr>
          <w:rFonts w:ascii="Verdana" w:hAnsi="Verdana" w:cs="Arial"/>
          <w:sz w:val="22"/>
          <w:szCs w:val="22"/>
        </w:rPr>
        <w:lastRenderedPageBreak/>
        <w:t>Provisão de EPI específicos para atuação e contenção da emergência com produtos químicos.</w:t>
      </w:r>
    </w:p>
    <w:p w14:paraId="2085FF85" w14:textId="77777777" w:rsidR="00210002" w:rsidRPr="00DB2CEF" w:rsidRDefault="00210002" w:rsidP="0094446F">
      <w:pPr>
        <w:spacing w:line="360" w:lineRule="auto"/>
        <w:ind w:left="284"/>
        <w:jc w:val="both"/>
        <w:rPr>
          <w:rFonts w:ascii="Verdana" w:hAnsi="Verdana" w:cs="Arial"/>
          <w:sz w:val="22"/>
          <w:szCs w:val="22"/>
        </w:rPr>
      </w:pPr>
    </w:p>
    <w:p w14:paraId="2EF95B60" w14:textId="603252B1" w:rsidR="00210002" w:rsidRPr="00DB2CEF" w:rsidRDefault="0021000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Todas as pessoas autorizadas a manipular produtos químicos perigosos pelas </w:t>
      </w:r>
      <w:r w:rsidR="00CF64A0">
        <w:rPr>
          <w:rFonts w:ascii="Verdana" w:hAnsi="Verdana" w:cs="Arial"/>
          <w:sz w:val="22"/>
          <w:szCs w:val="22"/>
        </w:rPr>
        <w:t>Empresas Contratadas</w:t>
      </w:r>
      <w:r w:rsidRPr="00DB2CEF">
        <w:rPr>
          <w:rFonts w:ascii="Verdana" w:hAnsi="Verdana" w:cs="Arial"/>
          <w:sz w:val="22"/>
          <w:szCs w:val="22"/>
        </w:rPr>
        <w:t xml:space="preserve"> devem ser capacitadas e habilitadas em treinamento formal realizado por elas, para entender sobre os perigos de exposição com os produtos químicos de forma específica, inclusive com o entendimento das informações descritas na </w:t>
      </w:r>
      <w:r w:rsidR="003972F4" w:rsidRPr="00DB2CEF">
        <w:rPr>
          <w:rFonts w:ascii="Verdana" w:hAnsi="Verdana" w:cs="Arial"/>
          <w:sz w:val="22"/>
          <w:szCs w:val="22"/>
        </w:rPr>
        <w:t>FDS</w:t>
      </w:r>
      <w:r w:rsidRPr="00DB2CEF">
        <w:rPr>
          <w:rFonts w:ascii="Verdana" w:hAnsi="Verdana" w:cs="Arial"/>
          <w:sz w:val="22"/>
          <w:szCs w:val="22"/>
        </w:rPr>
        <w:t>.</w:t>
      </w:r>
    </w:p>
    <w:p w14:paraId="69109C8B" w14:textId="77777777" w:rsidR="00403F31" w:rsidRPr="00DB2CEF" w:rsidRDefault="00403F31" w:rsidP="0094446F">
      <w:pPr>
        <w:spacing w:line="360" w:lineRule="auto"/>
        <w:ind w:left="284"/>
        <w:jc w:val="both"/>
        <w:rPr>
          <w:rFonts w:ascii="Verdana" w:hAnsi="Verdana"/>
          <w:b/>
          <w:bCs/>
          <w:sz w:val="22"/>
          <w:szCs w:val="22"/>
        </w:rPr>
      </w:pPr>
    </w:p>
    <w:p w14:paraId="2A6EEA3F" w14:textId="0EC05B43" w:rsidR="00571688" w:rsidRDefault="00571688" w:rsidP="0094446F">
      <w:pPr>
        <w:spacing w:line="360" w:lineRule="auto"/>
        <w:ind w:left="284"/>
        <w:jc w:val="both"/>
        <w:rPr>
          <w:rFonts w:ascii="Verdana" w:hAnsi="Verdana"/>
          <w:b/>
          <w:bCs/>
          <w:sz w:val="22"/>
          <w:szCs w:val="22"/>
        </w:rPr>
      </w:pPr>
      <w:r w:rsidRPr="00DB2CEF">
        <w:rPr>
          <w:rFonts w:ascii="Verdana" w:hAnsi="Verdana"/>
          <w:b/>
          <w:bCs/>
          <w:sz w:val="22"/>
          <w:szCs w:val="22"/>
        </w:rPr>
        <w:t>Sítios Arqueológicos, Extração de Vegetação ou Mineral e Espécies Animais</w:t>
      </w:r>
    </w:p>
    <w:p w14:paraId="042B0E2D" w14:textId="77777777" w:rsidR="0094446F" w:rsidRPr="00DB2CEF" w:rsidRDefault="0094446F" w:rsidP="0094446F">
      <w:pPr>
        <w:spacing w:line="360" w:lineRule="auto"/>
        <w:ind w:left="284"/>
        <w:jc w:val="both"/>
        <w:rPr>
          <w:rFonts w:ascii="Verdana" w:hAnsi="Verdana"/>
          <w:b/>
          <w:bCs/>
          <w:sz w:val="22"/>
          <w:szCs w:val="22"/>
        </w:rPr>
      </w:pPr>
    </w:p>
    <w:p w14:paraId="7C1D3FAF" w14:textId="3B08B6D7"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Previamente a realização de qualquer atividade, deve haver a investigação, por parte da</w:t>
      </w:r>
      <w:r w:rsidR="007A5C51">
        <w:rPr>
          <w:rFonts w:ascii="Verdana" w:hAnsi="Verdana"/>
          <w:sz w:val="22"/>
          <w:szCs w:val="22"/>
        </w:rPr>
        <w:t xml:space="preserve"> NEXA</w:t>
      </w:r>
      <w:r w:rsidRPr="00DB2CEF">
        <w:rPr>
          <w:rFonts w:ascii="Verdana" w:hAnsi="Verdana"/>
          <w:sz w:val="22"/>
          <w:szCs w:val="22"/>
        </w:rPr>
        <w:t xml:space="preserve"> </w:t>
      </w:r>
      <w:proofErr w:type="gramStart"/>
      <w:r w:rsidRPr="00DB2CEF">
        <w:rPr>
          <w:rFonts w:ascii="Verdana" w:hAnsi="Verdana"/>
          <w:sz w:val="22"/>
          <w:szCs w:val="22"/>
        </w:rPr>
        <w:t>e também</w:t>
      </w:r>
      <w:proofErr w:type="gramEnd"/>
      <w:r w:rsidRPr="00DB2CEF">
        <w:rPr>
          <w:rFonts w:ascii="Verdana" w:hAnsi="Verdana"/>
          <w:sz w:val="22"/>
          <w:szCs w:val="22"/>
        </w:rPr>
        <w:t xml:space="preserve"> da </w:t>
      </w:r>
      <w:r w:rsidR="00367A63">
        <w:rPr>
          <w:rFonts w:ascii="Verdana" w:hAnsi="Verdana"/>
          <w:sz w:val="22"/>
          <w:szCs w:val="22"/>
        </w:rPr>
        <w:t>Empresa Contratada</w:t>
      </w:r>
      <w:r w:rsidRPr="00DB2CEF">
        <w:rPr>
          <w:rFonts w:ascii="Verdana" w:hAnsi="Verdana"/>
          <w:sz w:val="22"/>
          <w:szCs w:val="22"/>
        </w:rPr>
        <w:t xml:space="preserve">, para reconhecer, ser ou não a região detentora de sítios arqueológicos, </w:t>
      </w:r>
      <w:proofErr w:type="gramStart"/>
      <w:r w:rsidRPr="00DB2CEF">
        <w:rPr>
          <w:rFonts w:ascii="Verdana" w:hAnsi="Verdana"/>
          <w:sz w:val="22"/>
          <w:szCs w:val="22"/>
        </w:rPr>
        <w:t>pra</w:t>
      </w:r>
      <w:proofErr w:type="gramEnd"/>
      <w:r w:rsidRPr="00DB2CEF">
        <w:rPr>
          <w:rFonts w:ascii="Verdana" w:hAnsi="Verdana"/>
          <w:sz w:val="22"/>
          <w:szCs w:val="22"/>
        </w:rPr>
        <w:t xml:space="preserve"> que </w:t>
      </w:r>
      <w:proofErr w:type="gramStart"/>
      <w:r w:rsidRPr="00DB2CEF">
        <w:rPr>
          <w:rFonts w:ascii="Verdana" w:hAnsi="Verdana"/>
          <w:sz w:val="22"/>
          <w:szCs w:val="22"/>
        </w:rPr>
        <w:t>os mesmos</w:t>
      </w:r>
      <w:proofErr w:type="gramEnd"/>
      <w:r w:rsidRPr="00DB2CEF">
        <w:rPr>
          <w:rFonts w:ascii="Verdana" w:hAnsi="Verdana"/>
          <w:sz w:val="22"/>
          <w:szCs w:val="22"/>
        </w:rPr>
        <w:t xml:space="preserve"> sejam convenientemente tratados.</w:t>
      </w:r>
    </w:p>
    <w:p w14:paraId="092123C0" w14:textId="77777777" w:rsidR="00571688" w:rsidRPr="00DB2CEF" w:rsidRDefault="00571688" w:rsidP="0094446F">
      <w:pPr>
        <w:spacing w:line="360" w:lineRule="auto"/>
        <w:ind w:left="284"/>
        <w:jc w:val="both"/>
        <w:rPr>
          <w:rFonts w:ascii="Verdana" w:hAnsi="Verdana"/>
          <w:sz w:val="22"/>
          <w:szCs w:val="22"/>
        </w:rPr>
      </w:pPr>
    </w:p>
    <w:p w14:paraId="576523F0" w14:textId="2DE5FC19"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Ninguém está autorizado a realizar a extração de qualquer qualidade ou quantidade de amostra de mineral ou vegetal ou parte integrante de sítio arqueológico, devendo na circunstância de sua identificação, comunicar imediatamente ao Departamento de SSMA da</w:t>
      </w:r>
      <w:r w:rsidR="007A5C51">
        <w:rPr>
          <w:rFonts w:ascii="Verdana" w:hAnsi="Verdana"/>
          <w:sz w:val="22"/>
          <w:szCs w:val="22"/>
        </w:rPr>
        <w:t xml:space="preserve"> NEXA</w:t>
      </w:r>
      <w:r w:rsidRPr="00DB2CEF">
        <w:rPr>
          <w:rFonts w:ascii="Verdana" w:hAnsi="Verdana"/>
          <w:sz w:val="22"/>
          <w:szCs w:val="22"/>
        </w:rPr>
        <w:t>, para que medidas técnicas e legais cabíveis, sejam aplicadas.</w:t>
      </w:r>
    </w:p>
    <w:p w14:paraId="5E2087F3" w14:textId="77777777" w:rsidR="00571688" w:rsidRPr="00DB2CEF" w:rsidRDefault="00571688" w:rsidP="0094446F">
      <w:pPr>
        <w:spacing w:line="360" w:lineRule="auto"/>
        <w:ind w:left="284"/>
        <w:jc w:val="both"/>
        <w:rPr>
          <w:rFonts w:ascii="Verdana" w:hAnsi="Verdana"/>
          <w:sz w:val="22"/>
          <w:szCs w:val="22"/>
        </w:rPr>
      </w:pPr>
    </w:p>
    <w:p w14:paraId="210C6659" w14:textId="3DAA0452"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 xml:space="preserve">Especialmente, as espécies animais e vegetais que estejam presentes em uma determinada região onde opera a </w:t>
      </w:r>
      <w:r w:rsidR="00367A63">
        <w:rPr>
          <w:rFonts w:ascii="Verdana" w:hAnsi="Verdana"/>
          <w:sz w:val="22"/>
          <w:szCs w:val="22"/>
        </w:rPr>
        <w:t>Empresa Contratada</w:t>
      </w:r>
      <w:r w:rsidRPr="00DB2CEF">
        <w:rPr>
          <w:rFonts w:ascii="Verdana" w:hAnsi="Verdana"/>
          <w:sz w:val="22"/>
          <w:szCs w:val="22"/>
        </w:rPr>
        <w:t>, devem permanecer em condição intocável, não sendo permitida qualquer condição de captura, mesmo que seja para a condição de ornamento ou contemplação e, qualquer que seja a intenção, necessidade ou desejo, deve ser formalmente consultada.</w:t>
      </w:r>
    </w:p>
    <w:p w14:paraId="73BF1B7A" w14:textId="77777777" w:rsidR="00571688" w:rsidRPr="00DB2CEF" w:rsidRDefault="00571688" w:rsidP="0094446F">
      <w:pPr>
        <w:spacing w:line="360" w:lineRule="auto"/>
        <w:ind w:left="284"/>
        <w:jc w:val="both"/>
        <w:rPr>
          <w:rFonts w:ascii="Verdana" w:hAnsi="Verdana"/>
          <w:sz w:val="22"/>
          <w:szCs w:val="22"/>
        </w:rPr>
      </w:pPr>
    </w:p>
    <w:p w14:paraId="058E0B8A" w14:textId="16B69205" w:rsidR="00571688" w:rsidRDefault="00571688" w:rsidP="0094446F">
      <w:pPr>
        <w:spacing w:line="360" w:lineRule="auto"/>
        <w:ind w:left="284"/>
        <w:jc w:val="both"/>
        <w:rPr>
          <w:rFonts w:ascii="Verdana" w:hAnsi="Verdana"/>
          <w:sz w:val="22"/>
          <w:szCs w:val="22"/>
        </w:rPr>
      </w:pPr>
      <w:r w:rsidRPr="00DB2CEF">
        <w:rPr>
          <w:rFonts w:ascii="Verdana" w:hAnsi="Verdana"/>
          <w:sz w:val="22"/>
          <w:szCs w:val="22"/>
        </w:rPr>
        <w:t xml:space="preserve">A infração cometida por qualquer um, integrante das equipes da </w:t>
      </w:r>
      <w:r w:rsidR="00367A63">
        <w:rPr>
          <w:rFonts w:ascii="Verdana" w:hAnsi="Verdana"/>
          <w:sz w:val="22"/>
          <w:szCs w:val="22"/>
        </w:rPr>
        <w:t>Empresa Contratada</w:t>
      </w:r>
      <w:r w:rsidRPr="00DB2CEF">
        <w:rPr>
          <w:rFonts w:ascii="Verdana" w:hAnsi="Verdana"/>
          <w:sz w:val="22"/>
          <w:szCs w:val="22"/>
        </w:rPr>
        <w:t xml:space="preserve">, aquelas associadas a ela e ou Prestadores de Serviços, implicará no imediato </w:t>
      </w:r>
      <w:r w:rsidRPr="00DB2CEF">
        <w:rPr>
          <w:rFonts w:ascii="Verdana" w:hAnsi="Verdana"/>
          <w:sz w:val="22"/>
          <w:szCs w:val="22"/>
        </w:rPr>
        <w:lastRenderedPageBreak/>
        <w:t xml:space="preserve">cancelamento do vínculo contratual entre as partes envolvidas e em sanções legais previstas nas formas da lei.  </w:t>
      </w:r>
    </w:p>
    <w:p w14:paraId="03466B13" w14:textId="77777777" w:rsidR="0098776D" w:rsidRDefault="0098776D" w:rsidP="0094446F">
      <w:pPr>
        <w:spacing w:line="360" w:lineRule="auto"/>
        <w:ind w:left="284"/>
        <w:jc w:val="both"/>
        <w:rPr>
          <w:rFonts w:ascii="Verdana" w:hAnsi="Verdana"/>
          <w:sz w:val="22"/>
          <w:szCs w:val="22"/>
        </w:rPr>
      </w:pPr>
    </w:p>
    <w:p w14:paraId="4E980C2C" w14:textId="77777777" w:rsidR="004F6540" w:rsidRDefault="004F6540" w:rsidP="0094446F">
      <w:pPr>
        <w:spacing w:line="360" w:lineRule="auto"/>
        <w:ind w:left="284"/>
        <w:jc w:val="both"/>
        <w:rPr>
          <w:rFonts w:ascii="Verdana" w:hAnsi="Verdana"/>
          <w:sz w:val="22"/>
          <w:szCs w:val="22"/>
        </w:rPr>
      </w:pPr>
    </w:p>
    <w:p w14:paraId="3DE6D8CC" w14:textId="77777777" w:rsidR="004F6540" w:rsidRPr="00DB2CEF" w:rsidRDefault="004F6540" w:rsidP="0094446F">
      <w:pPr>
        <w:spacing w:line="360" w:lineRule="auto"/>
        <w:ind w:left="284"/>
        <w:jc w:val="both"/>
        <w:rPr>
          <w:rFonts w:ascii="Verdana" w:hAnsi="Verdana"/>
          <w:sz w:val="22"/>
          <w:szCs w:val="22"/>
        </w:rPr>
      </w:pPr>
    </w:p>
    <w:p w14:paraId="58BDA473" w14:textId="68640923" w:rsidR="00571688" w:rsidRDefault="00571688" w:rsidP="0094446F">
      <w:pPr>
        <w:spacing w:line="360" w:lineRule="auto"/>
        <w:ind w:left="284"/>
        <w:jc w:val="both"/>
        <w:rPr>
          <w:rFonts w:ascii="Verdana" w:hAnsi="Verdana"/>
          <w:b/>
          <w:bCs/>
          <w:sz w:val="22"/>
          <w:szCs w:val="22"/>
        </w:rPr>
      </w:pPr>
      <w:r w:rsidRPr="00DB2CEF">
        <w:rPr>
          <w:rFonts w:ascii="Verdana" w:hAnsi="Verdana"/>
          <w:b/>
          <w:bCs/>
          <w:sz w:val="22"/>
          <w:szCs w:val="22"/>
        </w:rPr>
        <w:t>Áreas de Preservação Permanente</w:t>
      </w:r>
    </w:p>
    <w:p w14:paraId="3984FCEF" w14:textId="77777777" w:rsidR="0094446F" w:rsidRPr="00DB2CEF" w:rsidRDefault="0094446F" w:rsidP="0094446F">
      <w:pPr>
        <w:spacing w:line="360" w:lineRule="auto"/>
        <w:ind w:left="284"/>
        <w:jc w:val="both"/>
        <w:rPr>
          <w:rFonts w:ascii="Verdana" w:hAnsi="Verdana"/>
          <w:b/>
          <w:bCs/>
          <w:sz w:val="22"/>
          <w:szCs w:val="22"/>
        </w:rPr>
      </w:pPr>
    </w:p>
    <w:p w14:paraId="7E5AAAA9" w14:textId="7EA7AFF4"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Devem ser integralmente respeitadas, as APP – Áreas de Preservação Permanente, que sejam indicadas nas imediações das regiões</w:t>
      </w:r>
      <w:r w:rsidR="00707941" w:rsidRPr="00DB2CEF">
        <w:rPr>
          <w:rFonts w:ascii="Verdana" w:hAnsi="Verdana"/>
          <w:sz w:val="22"/>
          <w:szCs w:val="22"/>
        </w:rPr>
        <w:t xml:space="preserve"> </w:t>
      </w:r>
      <w:r w:rsidRPr="00DB2CEF">
        <w:rPr>
          <w:rFonts w:ascii="Verdana" w:hAnsi="Verdana"/>
          <w:sz w:val="22"/>
          <w:szCs w:val="22"/>
        </w:rPr>
        <w:t xml:space="preserve">aonde a </w:t>
      </w:r>
      <w:r w:rsidR="00367A63">
        <w:rPr>
          <w:rFonts w:ascii="Verdana" w:hAnsi="Verdana"/>
          <w:sz w:val="22"/>
          <w:szCs w:val="22"/>
        </w:rPr>
        <w:t>Empresa Contratada</w:t>
      </w:r>
      <w:r w:rsidRPr="00DB2CEF">
        <w:rPr>
          <w:rFonts w:ascii="Verdana" w:hAnsi="Verdana"/>
          <w:sz w:val="22"/>
          <w:szCs w:val="22"/>
        </w:rPr>
        <w:t xml:space="preserve"> vier a desenvolver suas atividades e operações.</w:t>
      </w:r>
    </w:p>
    <w:p w14:paraId="77522242" w14:textId="77777777" w:rsidR="00571688" w:rsidRPr="00DB2CEF" w:rsidRDefault="00571688" w:rsidP="0094446F">
      <w:pPr>
        <w:spacing w:line="360" w:lineRule="auto"/>
        <w:ind w:left="284"/>
        <w:jc w:val="both"/>
        <w:rPr>
          <w:rFonts w:ascii="Verdana" w:hAnsi="Verdana"/>
          <w:sz w:val="22"/>
          <w:szCs w:val="22"/>
        </w:rPr>
      </w:pPr>
    </w:p>
    <w:p w14:paraId="24F92A66" w14:textId="253EF4AB" w:rsidR="00571688" w:rsidRDefault="00571688"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 incentivar que, durante a vigência do contrato e de suas operações em uma determinada localidade associada ao projeto ajustado com a</w:t>
      </w:r>
      <w:r w:rsidR="007A5C51">
        <w:rPr>
          <w:rFonts w:ascii="Verdana" w:hAnsi="Verdana"/>
          <w:sz w:val="22"/>
          <w:szCs w:val="22"/>
        </w:rPr>
        <w:t xml:space="preserve"> NEXA</w:t>
      </w:r>
      <w:r w:rsidRPr="00DB2CEF">
        <w:rPr>
          <w:rFonts w:ascii="Verdana" w:hAnsi="Verdana"/>
          <w:sz w:val="22"/>
          <w:szCs w:val="22"/>
        </w:rPr>
        <w:t>, aspectos de preservação ambiental, reflorestamento, revegetação, proteção de cursos de água, sejam mantidos em condição adequada, de modo a minimizar</w:t>
      </w:r>
      <w:r w:rsidR="00953FB7" w:rsidRPr="00DB2CEF">
        <w:rPr>
          <w:rFonts w:ascii="Verdana" w:hAnsi="Verdana"/>
          <w:sz w:val="22"/>
          <w:szCs w:val="22"/>
        </w:rPr>
        <w:t xml:space="preserve"> ou </w:t>
      </w:r>
      <w:r w:rsidRPr="00DB2CEF">
        <w:rPr>
          <w:rFonts w:ascii="Verdana" w:hAnsi="Verdana"/>
          <w:sz w:val="22"/>
          <w:szCs w:val="22"/>
        </w:rPr>
        <w:t>impedir o impacto ao meio ambiente.</w:t>
      </w:r>
    </w:p>
    <w:p w14:paraId="12929EA0" w14:textId="77777777" w:rsidR="00403F31" w:rsidRPr="00DB2CEF" w:rsidRDefault="00403F31" w:rsidP="0094446F">
      <w:pPr>
        <w:spacing w:line="360" w:lineRule="auto"/>
        <w:ind w:left="284"/>
        <w:jc w:val="both"/>
        <w:rPr>
          <w:rFonts w:ascii="Verdana" w:hAnsi="Verdana"/>
          <w:sz w:val="22"/>
          <w:szCs w:val="22"/>
        </w:rPr>
      </w:pPr>
    </w:p>
    <w:p w14:paraId="722601B9" w14:textId="30C6E173" w:rsidR="00571688" w:rsidRDefault="00571688" w:rsidP="0094446F">
      <w:pPr>
        <w:spacing w:line="360" w:lineRule="auto"/>
        <w:ind w:left="284"/>
        <w:jc w:val="both"/>
        <w:rPr>
          <w:rFonts w:ascii="Verdana" w:hAnsi="Verdana"/>
          <w:b/>
          <w:bCs/>
          <w:sz w:val="22"/>
          <w:szCs w:val="22"/>
        </w:rPr>
      </w:pPr>
      <w:r w:rsidRPr="00DB2CEF">
        <w:rPr>
          <w:rFonts w:ascii="Verdana" w:hAnsi="Verdana"/>
          <w:sz w:val="22"/>
          <w:szCs w:val="22"/>
        </w:rPr>
        <w:t xml:space="preserve"> </w:t>
      </w:r>
      <w:r w:rsidRPr="00DB2CEF">
        <w:rPr>
          <w:rFonts w:ascii="Verdana" w:hAnsi="Verdana"/>
          <w:b/>
          <w:bCs/>
          <w:sz w:val="22"/>
          <w:szCs w:val="22"/>
        </w:rPr>
        <w:t>Áreas de Empréstimo e Bota-Fora</w:t>
      </w:r>
    </w:p>
    <w:p w14:paraId="0CE85313" w14:textId="77777777" w:rsidR="0094446F" w:rsidRPr="00DB2CEF" w:rsidRDefault="0094446F" w:rsidP="0094446F">
      <w:pPr>
        <w:spacing w:line="360" w:lineRule="auto"/>
        <w:ind w:left="284"/>
        <w:jc w:val="both"/>
        <w:rPr>
          <w:rFonts w:ascii="Verdana" w:hAnsi="Verdana"/>
          <w:b/>
          <w:bCs/>
          <w:sz w:val="22"/>
          <w:szCs w:val="22"/>
        </w:rPr>
      </w:pPr>
    </w:p>
    <w:p w14:paraId="371D16DC" w14:textId="73A676E2" w:rsidR="00571688" w:rsidRPr="00DB2CEF" w:rsidRDefault="009F291E" w:rsidP="0094446F">
      <w:pPr>
        <w:spacing w:line="360" w:lineRule="auto"/>
        <w:ind w:left="284"/>
        <w:jc w:val="both"/>
        <w:rPr>
          <w:rFonts w:ascii="Verdana" w:hAnsi="Verdana"/>
          <w:sz w:val="22"/>
          <w:szCs w:val="22"/>
        </w:rPr>
      </w:pPr>
      <w:r w:rsidRPr="00DB2CEF">
        <w:rPr>
          <w:rFonts w:ascii="Verdana" w:hAnsi="Verdana"/>
          <w:sz w:val="22"/>
          <w:szCs w:val="22"/>
        </w:rPr>
        <w:t>Á</w:t>
      </w:r>
      <w:r w:rsidR="00571688" w:rsidRPr="00DB2CEF">
        <w:rPr>
          <w:rFonts w:ascii="Verdana" w:hAnsi="Verdana"/>
          <w:sz w:val="22"/>
          <w:szCs w:val="22"/>
        </w:rPr>
        <w:t>reas de empréstimo e de bota-fora deve</w:t>
      </w:r>
      <w:r w:rsidRPr="00DB2CEF">
        <w:rPr>
          <w:rFonts w:ascii="Verdana" w:hAnsi="Verdana"/>
          <w:sz w:val="22"/>
          <w:szCs w:val="22"/>
        </w:rPr>
        <w:t>m</w:t>
      </w:r>
      <w:r w:rsidR="00571688" w:rsidRPr="00DB2CEF">
        <w:rPr>
          <w:rFonts w:ascii="Verdana" w:hAnsi="Verdana"/>
          <w:sz w:val="22"/>
          <w:szCs w:val="22"/>
        </w:rPr>
        <w:t xml:space="preserve"> ser identificada</w:t>
      </w:r>
      <w:r w:rsidRPr="00DB2CEF">
        <w:rPr>
          <w:rFonts w:ascii="Verdana" w:hAnsi="Verdana"/>
          <w:sz w:val="22"/>
          <w:szCs w:val="22"/>
        </w:rPr>
        <w:t>s</w:t>
      </w:r>
      <w:r w:rsidR="00571688" w:rsidRPr="00DB2CEF">
        <w:rPr>
          <w:rFonts w:ascii="Verdana" w:hAnsi="Verdana"/>
          <w:sz w:val="22"/>
          <w:szCs w:val="22"/>
        </w:rPr>
        <w:t xml:space="preserve"> preliminarmente, para que seja possível saber e conhecer sob</w:t>
      </w:r>
      <w:r w:rsidR="001A6DD7" w:rsidRPr="00DB2CEF">
        <w:rPr>
          <w:rFonts w:ascii="Verdana" w:hAnsi="Verdana"/>
          <w:sz w:val="22"/>
          <w:szCs w:val="22"/>
        </w:rPr>
        <w:t>re</w:t>
      </w:r>
      <w:r w:rsidR="00571688" w:rsidRPr="00DB2CEF">
        <w:rPr>
          <w:rFonts w:ascii="Verdana" w:hAnsi="Verdana"/>
          <w:sz w:val="22"/>
          <w:szCs w:val="22"/>
        </w:rPr>
        <w:t xml:space="preserve"> a obtenção da Licença Ambiental e de sua consecutiva liberação, para uso específico e exclusivo da obra, sendo que as necessidades de conservação e da legislação ambiental vigente devem ser sumariamente respeitadas.</w:t>
      </w:r>
    </w:p>
    <w:p w14:paraId="7202CB1D" w14:textId="77777777" w:rsidR="00571688" w:rsidRPr="00DB2CEF" w:rsidRDefault="00571688" w:rsidP="0094446F">
      <w:pPr>
        <w:spacing w:line="360" w:lineRule="auto"/>
        <w:ind w:left="284"/>
        <w:jc w:val="both"/>
        <w:rPr>
          <w:rFonts w:ascii="Verdana" w:hAnsi="Verdana"/>
          <w:sz w:val="22"/>
          <w:szCs w:val="22"/>
        </w:rPr>
      </w:pPr>
    </w:p>
    <w:p w14:paraId="70370587" w14:textId="154E863D"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 xml:space="preserve">Tornam-se imprescindíveis, a identificação, demarcação e delimitação de forma criteriosa, </w:t>
      </w:r>
      <w:r w:rsidR="00332B69" w:rsidRPr="00DB2CEF">
        <w:rPr>
          <w:rFonts w:ascii="Verdana" w:hAnsi="Verdana"/>
          <w:sz w:val="22"/>
          <w:szCs w:val="22"/>
        </w:rPr>
        <w:t>d</w:t>
      </w:r>
      <w:r w:rsidRPr="00DB2CEF">
        <w:rPr>
          <w:rFonts w:ascii="Verdana" w:hAnsi="Verdana"/>
          <w:sz w:val="22"/>
          <w:szCs w:val="22"/>
        </w:rPr>
        <w:t xml:space="preserve">a área a ser gerenciada, mantendo condição de vigilância patrimonial e ronda em todo o seu perímetro, acesso por portaria única com balança de pesagem. </w:t>
      </w:r>
    </w:p>
    <w:p w14:paraId="09DBFEC3" w14:textId="77777777" w:rsidR="00571688" w:rsidRPr="00DB2CEF" w:rsidRDefault="00571688" w:rsidP="0094446F">
      <w:pPr>
        <w:spacing w:line="360" w:lineRule="auto"/>
        <w:ind w:left="284"/>
        <w:jc w:val="both"/>
        <w:rPr>
          <w:rFonts w:ascii="Verdana" w:hAnsi="Verdana"/>
          <w:sz w:val="22"/>
          <w:szCs w:val="22"/>
        </w:rPr>
      </w:pPr>
    </w:p>
    <w:p w14:paraId="57C935E9" w14:textId="542B9F61"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Além das condições de vigilância</w:t>
      </w:r>
      <w:r w:rsidR="00A25A8A" w:rsidRPr="00DB2CEF">
        <w:rPr>
          <w:rFonts w:ascii="Verdana" w:hAnsi="Verdana"/>
          <w:sz w:val="22"/>
          <w:szCs w:val="22"/>
        </w:rPr>
        <w:t>,</w:t>
      </w:r>
      <w:r w:rsidRPr="00DB2CEF">
        <w:rPr>
          <w:rFonts w:ascii="Verdana" w:hAnsi="Verdana"/>
          <w:sz w:val="22"/>
          <w:szCs w:val="22"/>
        </w:rPr>
        <w:t xml:space="preserve"> deve ser verificada a execução das engenharias de especificação, detalhamento e de aplicação, para que a execução dos cortes e aterros seja devidamente planejada, de modo a não alterar significativamente a paisagem local, provocando problemas de drenagem ou inundação de áreas, minimiza</w:t>
      </w:r>
      <w:r w:rsidR="002F4CD3" w:rsidRPr="00DB2CEF">
        <w:rPr>
          <w:rFonts w:ascii="Verdana" w:hAnsi="Verdana"/>
          <w:sz w:val="22"/>
          <w:szCs w:val="22"/>
        </w:rPr>
        <w:t>ndo</w:t>
      </w:r>
      <w:r w:rsidRPr="00DB2CEF">
        <w:rPr>
          <w:rFonts w:ascii="Verdana" w:hAnsi="Verdana"/>
          <w:sz w:val="22"/>
          <w:szCs w:val="22"/>
        </w:rPr>
        <w:t xml:space="preserve"> a área a ser desmatada, assim como, processos de erosão e assoreamento.</w:t>
      </w:r>
    </w:p>
    <w:p w14:paraId="5D2618E3" w14:textId="77777777" w:rsidR="00571688" w:rsidRPr="00DB2CEF" w:rsidRDefault="00571688" w:rsidP="0094446F">
      <w:pPr>
        <w:spacing w:line="360" w:lineRule="auto"/>
        <w:ind w:left="284"/>
        <w:jc w:val="both"/>
        <w:rPr>
          <w:rFonts w:ascii="Verdana" w:hAnsi="Verdana"/>
          <w:sz w:val="22"/>
          <w:szCs w:val="22"/>
        </w:rPr>
      </w:pPr>
    </w:p>
    <w:p w14:paraId="1995B63A" w14:textId="77777777" w:rsidR="00571688"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Todos os desenhos e projetos devidamente apresentados ao Órgão Ambiental Local que tenham sido aprovados para implantação devem ser mantidos em arquivo e em condição adequada, para ser verificado a qualquer tempo.</w:t>
      </w:r>
    </w:p>
    <w:p w14:paraId="1F7C88EB" w14:textId="77777777" w:rsidR="00571688" w:rsidRPr="00DB2CEF" w:rsidRDefault="00571688" w:rsidP="0094446F">
      <w:pPr>
        <w:spacing w:line="360" w:lineRule="auto"/>
        <w:ind w:left="284"/>
        <w:jc w:val="both"/>
        <w:rPr>
          <w:rFonts w:ascii="Verdana" w:hAnsi="Verdana"/>
          <w:sz w:val="22"/>
          <w:szCs w:val="22"/>
        </w:rPr>
      </w:pPr>
    </w:p>
    <w:p w14:paraId="3C3AECEE" w14:textId="079D5B8B" w:rsidR="00210002" w:rsidRPr="00DB2CEF" w:rsidRDefault="00571688" w:rsidP="0094446F">
      <w:pPr>
        <w:spacing w:line="360" w:lineRule="auto"/>
        <w:ind w:left="284"/>
        <w:jc w:val="both"/>
        <w:rPr>
          <w:rFonts w:ascii="Verdana" w:hAnsi="Verdana"/>
          <w:sz w:val="22"/>
          <w:szCs w:val="22"/>
        </w:rPr>
      </w:pPr>
      <w:r w:rsidRPr="00DB2CEF">
        <w:rPr>
          <w:rFonts w:ascii="Verdana" w:hAnsi="Verdana"/>
          <w:sz w:val="22"/>
          <w:szCs w:val="22"/>
        </w:rPr>
        <w:t>Especial atenção deve ser dada à proteção de encostas e o recorte de taludes, bem como, as canaletas para a coleta de águas de chuva, as curvas de nível, o revestimento com vegetação, para que eventos indesejáveis, não sejam provocados no ecossistema em questão e não coloque em risco, a integridade da comunidade vizinha.</w:t>
      </w:r>
    </w:p>
    <w:p w14:paraId="35EA21BF" w14:textId="77777777" w:rsidR="00E404CC" w:rsidRDefault="00E404CC" w:rsidP="0094446F">
      <w:pPr>
        <w:spacing w:line="360" w:lineRule="auto"/>
        <w:ind w:left="284"/>
        <w:jc w:val="both"/>
        <w:rPr>
          <w:rFonts w:ascii="Verdana" w:hAnsi="Verdana"/>
          <w:sz w:val="22"/>
          <w:szCs w:val="22"/>
        </w:rPr>
      </w:pPr>
    </w:p>
    <w:p w14:paraId="76B28070" w14:textId="77777777" w:rsidR="00E404CC" w:rsidRDefault="00E404CC" w:rsidP="0094446F">
      <w:pPr>
        <w:pStyle w:val="Ttulo2"/>
        <w:numPr>
          <w:ilvl w:val="0"/>
          <w:numId w:val="0"/>
        </w:numPr>
        <w:ind w:left="284"/>
        <w:rPr>
          <w:rFonts w:ascii="Verdana" w:hAnsi="Verdana"/>
          <w:sz w:val="22"/>
          <w:szCs w:val="22"/>
        </w:rPr>
      </w:pPr>
      <w:bookmarkStart w:id="24" w:name="_Toc148105174"/>
      <w:r w:rsidRPr="00DB2CEF">
        <w:rPr>
          <w:rFonts w:ascii="Verdana" w:hAnsi="Verdana"/>
          <w:sz w:val="22"/>
          <w:szCs w:val="22"/>
        </w:rPr>
        <w:t>Programa de Educação Ambiental</w:t>
      </w:r>
      <w:bookmarkEnd w:id="24"/>
    </w:p>
    <w:p w14:paraId="568C3BA1" w14:textId="77777777" w:rsidR="0094446F" w:rsidRPr="0094446F" w:rsidRDefault="0094446F" w:rsidP="0094446F"/>
    <w:p w14:paraId="38F6522F" w14:textId="6EEA9A9F" w:rsidR="00E404CC" w:rsidRPr="00DB2CEF" w:rsidRDefault="00E404CC" w:rsidP="0094446F">
      <w:pPr>
        <w:spacing w:line="360" w:lineRule="auto"/>
        <w:ind w:left="284"/>
        <w:jc w:val="both"/>
        <w:rPr>
          <w:rFonts w:ascii="Verdana" w:hAnsi="Verdana" w:cs="Arial"/>
          <w:bCs/>
          <w:iCs/>
          <w:sz w:val="22"/>
          <w:szCs w:val="22"/>
        </w:rPr>
      </w:pPr>
      <w:r w:rsidRPr="00DB2CEF">
        <w:rPr>
          <w:rFonts w:ascii="Verdana" w:hAnsi="Verdana" w:cs="Arial"/>
          <w:bCs/>
          <w:iCs/>
          <w:sz w:val="22"/>
          <w:szCs w:val="22"/>
        </w:rPr>
        <w:t>Previamente ao início das operações no canteiro de obras, o Gestor do Contrato da</w:t>
      </w:r>
      <w:r w:rsidR="007A5C51">
        <w:rPr>
          <w:rFonts w:ascii="Verdana" w:hAnsi="Verdana" w:cs="Arial"/>
          <w:bCs/>
          <w:iCs/>
          <w:sz w:val="22"/>
          <w:szCs w:val="22"/>
        </w:rPr>
        <w:t xml:space="preserve"> NEXA</w:t>
      </w:r>
      <w:r w:rsidRPr="00DB2CEF">
        <w:rPr>
          <w:rFonts w:ascii="Verdana" w:hAnsi="Verdana" w:cs="Arial"/>
          <w:bCs/>
          <w:iCs/>
          <w:sz w:val="22"/>
          <w:szCs w:val="22"/>
        </w:rPr>
        <w:t xml:space="preserve"> e o Gestor da Obra da </w:t>
      </w:r>
      <w:r w:rsidR="00367A63">
        <w:rPr>
          <w:rFonts w:ascii="Verdana" w:hAnsi="Verdana" w:cs="Arial"/>
          <w:bCs/>
          <w:iCs/>
          <w:sz w:val="22"/>
          <w:szCs w:val="22"/>
        </w:rPr>
        <w:t>Empresa Contratada</w:t>
      </w:r>
      <w:r w:rsidRPr="00DB2CEF">
        <w:rPr>
          <w:rFonts w:ascii="Verdana" w:hAnsi="Verdana" w:cs="Arial"/>
          <w:bCs/>
          <w:iCs/>
          <w:sz w:val="22"/>
          <w:szCs w:val="22"/>
        </w:rPr>
        <w:t xml:space="preserve">, devem em reunião formal com todos os colaboradores diretos e indiretos, apresentar e divulgar </w:t>
      </w:r>
      <w:r w:rsidR="006217FB" w:rsidRPr="00DB2CEF">
        <w:rPr>
          <w:rFonts w:ascii="Verdana" w:hAnsi="Verdana" w:cs="Arial"/>
          <w:bCs/>
          <w:iCs/>
          <w:sz w:val="22"/>
          <w:szCs w:val="22"/>
        </w:rPr>
        <w:t xml:space="preserve">o Programa </w:t>
      </w:r>
      <w:r w:rsidRPr="00DB2CEF">
        <w:rPr>
          <w:rFonts w:ascii="Verdana" w:hAnsi="Verdana" w:cs="Arial"/>
          <w:bCs/>
          <w:iCs/>
          <w:sz w:val="22"/>
          <w:szCs w:val="22"/>
        </w:rPr>
        <w:t>de Controle Ambiental a ser implementad</w:t>
      </w:r>
      <w:r w:rsidR="006217FB" w:rsidRPr="00DB2CEF">
        <w:rPr>
          <w:rFonts w:ascii="Verdana" w:hAnsi="Verdana" w:cs="Arial"/>
          <w:bCs/>
          <w:iCs/>
          <w:sz w:val="22"/>
          <w:szCs w:val="22"/>
        </w:rPr>
        <w:t>o</w:t>
      </w:r>
      <w:r w:rsidRPr="00DB2CEF">
        <w:rPr>
          <w:rFonts w:ascii="Verdana" w:hAnsi="Verdana" w:cs="Arial"/>
          <w:bCs/>
          <w:iCs/>
          <w:sz w:val="22"/>
          <w:szCs w:val="22"/>
        </w:rPr>
        <w:t xml:space="preserve"> no projeto, bem como, o compromisso de todos, com os requisitos que determinam a minimização do impacto ao meio ambiente e que deve ser tomado como compromisso por todos os envolvidos. </w:t>
      </w:r>
    </w:p>
    <w:p w14:paraId="5CBB9489" w14:textId="77777777" w:rsidR="00E404CC" w:rsidRPr="00DB2CEF" w:rsidRDefault="00E404CC" w:rsidP="0094446F">
      <w:pPr>
        <w:spacing w:line="360" w:lineRule="auto"/>
        <w:ind w:left="284"/>
        <w:jc w:val="both"/>
        <w:rPr>
          <w:rFonts w:ascii="Verdana" w:hAnsi="Verdana" w:cs="Arial"/>
          <w:bCs/>
          <w:iCs/>
          <w:sz w:val="22"/>
          <w:szCs w:val="22"/>
        </w:rPr>
      </w:pPr>
    </w:p>
    <w:p w14:paraId="233E4634" w14:textId="2F1C3CB0" w:rsidR="00E404CC" w:rsidRPr="00DB2CEF" w:rsidRDefault="00E404CC" w:rsidP="0094446F">
      <w:pPr>
        <w:spacing w:line="360" w:lineRule="auto"/>
        <w:ind w:left="284"/>
        <w:jc w:val="both"/>
        <w:rPr>
          <w:rFonts w:ascii="Verdana" w:hAnsi="Verdana" w:cs="Arial"/>
          <w:bCs/>
          <w:iCs/>
          <w:sz w:val="22"/>
          <w:szCs w:val="22"/>
        </w:rPr>
      </w:pPr>
      <w:r w:rsidRPr="00DB2CEF">
        <w:rPr>
          <w:rFonts w:ascii="Verdana" w:hAnsi="Verdana" w:cs="Arial"/>
          <w:bCs/>
          <w:iCs/>
          <w:sz w:val="22"/>
          <w:szCs w:val="22"/>
        </w:rPr>
        <w:t xml:space="preserve">As </w:t>
      </w:r>
      <w:r w:rsidR="00CF64A0">
        <w:rPr>
          <w:rFonts w:ascii="Verdana" w:hAnsi="Verdana" w:cs="Arial"/>
          <w:bCs/>
          <w:iCs/>
          <w:sz w:val="22"/>
          <w:szCs w:val="22"/>
        </w:rPr>
        <w:t>Empresas Contratadas</w:t>
      </w:r>
      <w:r w:rsidRPr="00DB2CEF">
        <w:rPr>
          <w:rFonts w:ascii="Verdana" w:hAnsi="Verdana" w:cs="Arial"/>
          <w:bCs/>
          <w:iCs/>
          <w:sz w:val="22"/>
          <w:szCs w:val="22"/>
        </w:rPr>
        <w:t xml:space="preserve"> deverão desenvolver procedimentos adequados e seguir todas as orientações e atuarem conforme definido na Programação de Eventos da</w:t>
      </w:r>
      <w:r w:rsidR="007A5C51">
        <w:rPr>
          <w:rFonts w:ascii="Verdana" w:hAnsi="Verdana" w:cs="Arial"/>
          <w:bCs/>
          <w:iCs/>
          <w:sz w:val="22"/>
          <w:szCs w:val="22"/>
        </w:rPr>
        <w:t xml:space="preserve"> NEXA</w:t>
      </w:r>
      <w:r w:rsidRPr="00DB2CEF">
        <w:rPr>
          <w:rFonts w:ascii="Verdana" w:hAnsi="Verdana" w:cs="Arial"/>
          <w:bCs/>
          <w:iCs/>
          <w:sz w:val="22"/>
          <w:szCs w:val="22"/>
        </w:rPr>
        <w:t xml:space="preserve">, onde </w:t>
      </w:r>
      <w:r w:rsidRPr="00DB2CEF">
        <w:rPr>
          <w:rFonts w:ascii="Verdana" w:hAnsi="Verdana" w:cs="Arial"/>
          <w:bCs/>
          <w:iCs/>
          <w:sz w:val="22"/>
          <w:szCs w:val="22"/>
        </w:rPr>
        <w:lastRenderedPageBreak/>
        <w:t>essencialmente, o Programa de Educação Ambiental, versar</w:t>
      </w:r>
      <w:r w:rsidR="00A7270C" w:rsidRPr="00DB2CEF">
        <w:rPr>
          <w:rFonts w:ascii="Verdana" w:hAnsi="Verdana" w:cs="Arial"/>
          <w:bCs/>
          <w:iCs/>
          <w:sz w:val="22"/>
          <w:szCs w:val="22"/>
        </w:rPr>
        <w:t>á</w:t>
      </w:r>
      <w:r w:rsidRPr="00DB2CEF">
        <w:rPr>
          <w:rFonts w:ascii="Verdana" w:hAnsi="Verdana" w:cs="Arial"/>
          <w:bCs/>
          <w:iCs/>
          <w:sz w:val="22"/>
          <w:szCs w:val="22"/>
        </w:rPr>
        <w:t xml:space="preserve"> sobre as seguintes perspectivas:</w:t>
      </w:r>
    </w:p>
    <w:p w14:paraId="27180B17"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Ecossistema e Biodiversidade;</w:t>
      </w:r>
    </w:p>
    <w:p w14:paraId="606E2ECC"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Desenvolvimento Sustentável e Consumo Sustentável;</w:t>
      </w:r>
    </w:p>
    <w:p w14:paraId="7E061FD9"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Aspectos do Aquecimento Global;</w:t>
      </w:r>
    </w:p>
    <w:p w14:paraId="4C00BC92"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Limpeza e manutenção de áreas de trabalho;</w:t>
      </w:r>
    </w:p>
    <w:p w14:paraId="534F06E1"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Conceitos sobre Reduzir, Recuperar e Reutilizar;</w:t>
      </w:r>
    </w:p>
    <w:p w14:paraId="19C7B76A"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Lei de Crimes Ambientais – Lei 9605 de 1988 e Responsabilidade Civil e Criminal contra o Meio Ambiente</w:t>
      </w:r>
    </w:p>
    <w:p w14:paraId="1DD41089"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Caracterização da Contaminação Ambiental (geração, emissão e lançamento);</w:t>
      </w:r>
    </w:p>
    <w:p w14:paraId="6B8B25FE"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Uso de Recursos Naturais Renováveis e Não Renováveis;</w:t>
      </w:r>
    </w:p>
    <w:p w14:paraId="543D7363"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Inventários de Produtos Químicos e de Sustâncias Perigosas;</w:t>
      </w:r>
    </w:p>
    <w:p w14:paraId="54808F61" w14:textId="4867978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F</w:t>
      </w:r>
      <w:r w:rsidR="00F16330" w:rsidRPr="0094446F">
        <w:rPr>
          <w:rFonts w:ascii="Verdana" w:hAnsi="Verdana" w:cs="Arial"/>
          <w:bCs/>
          <w:iCs/>
          <w:sz w:val="22"/>
          <w:szCs w:val="22"/>
        </w:rPr>
        <w:t xml:space="preserve">DS </w:t>
      </w:r>
      <w:r w:rsidRPr="0094446F">
        <w:rPr>
          <w:rFonts w:ascii="Verdana" w:hAnsi="Verdana" w:cs="Arial"/>
          <w:bCs/>
          <w:iCs/>
          <w:sz w:val="22"/>
          <w:szCs w:val="22"/>
        </w:rPr>
        <w:t xml:space="preserve">– Ficha de </w:t>
      </w:r>
      <w:r w:rsidR="009527E9" w:rsidRPr="0094446F">
        <w:rPr>
          <w:rFonts w:ascii="Verdana" w:hAnsi="Verdana" w:cs="Arial"/>
          <w:bCs/>
          <w:iCs/>
          <w:sz w:val="22"/>
          <w:szCs w:val="22"/>
        </w:rPr>
        <w:t>Dados de Segurança</w:t>
      </w:r>
      <w:r w:rsidRPr="0094446F">
        <w:rPr>
          <w:rFonts w:ascii="Verdana" w:hAnsi="Verdana" w:cs="Arial"/>
          <w:bCs/>
          <w:iCs/>
          <w:sz w:val="22"/>
          <w:szCs w:val="22"/>
        </w:rPr>
        <w:t xml:space="preserve"> e Ficha de Emergência;</w:t>
      </w:r>
    </w:p>
    <w:p w14:paraId="63096416"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Estocagem e armazenamento de produtos químicos e outras substâncias perigosas;</w:t>
      </w:r>
    </w:p>
    <w:p w14:paraId="7A5196C0"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Descarte de resíduos e outras substâncias perigosas e Coleta Seletiva;</w:t>
      </w:r>
    </w:p>
    <w:p w14:paraId="27114022"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Levantamento de Aspetos e Análise de Impactos Ambientais;</w:t>
      </w:r>
    </w:p>
    <w:p w14:paraId="5BD61FE8"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Controle Ambiental de Processos;</w:t>
      </w:r>
    </w:p>
    <w:p w14:paraId="4092F307" w14:textId="77777777" w:rsidR="00E404CC" w:rsidRPr="0094446F" w:rsidRDefault="00E404CC" w:rsidP="00786620">
      <w:pPr>
        <w:pStyle w:val="PargrafodaLista"/>
        <w:numPr>
          <w:ilvl w:val="0"/>
          <w:numId w:val="40"/>
        </w:numPr>
        <w:spacing w:line="360" w:lineRule="auto"/>
        <w:jc w:val="both"/>
        <w:rPr>
          <w:rFonts w:ascii="Verdana" w:hAnsi="Verdana" w:cs="Arial"/>
          <w:bCs/>
          <w:iCs/>
          <w:sz w:val="22"/>
          <w:szCs w:val="22"/>
        </w:rPr>
      </w:pPr>
      <w:r w:rsidRPr="0094446F">
        <w:rPr>
          <w:rFonts w:ascii="Verdana" w:hAnsi="Verdana" w:cs="Arial"/>
          <w:bCs/>
          <w:iCs/>
          <w:sz w:val="22"/>
          <w:szCs w:val="22"/>
        </w:rPr>
        <w:t>Comunicação, Registro, Análise e Investigação de Acidentes Ambientais.</w:t>
      </w:r>
    </w:p>
    <w:p w14:paraId="465A7530" w14:textId="77777777" w:rsidR="002B078D" w:rsidRPr="00DB2CEF" w:rsidRDefault="002B078D" w:rsidP="0094446F">
      <w:pPr>
        <w:spacing w:line="360" w:lineRule="auto"/>
        <w:ind w:left="284"/>
        <w:jc w:val="both"/>
        <w:rPr>
          <w:rFonts w:ascii="Verdana" w:hAnsi="Verdana"/>
          <w:sz w:val="22"/>
          <w:szCs w:val="22"/>
        </w:rPr>
      </w:pPr>
    </w:p>
    <w:p w14:paraId="58945B75" w14:textId="21D93B00" w:rsidR="00041D10" w:rsidRDefault="00041D10" w:rsidP="00B55794">
      <w:pPr>
        <w:spacing w:line="360" w:lineRule="auto"/>
        <w:ind w:left="284"/>
        <w:jc w:val="both"/>
        <w:rPr>
          <w:rFonts w:ascii="Verdana" w:hAnsi="Verdana"/>
          <w:b/>
          <w:bCs/>
          <w:sz w:val="22"/>
          <w:szCs w:val="22"/>
        </w:rPr>
      </w:pPr>
      <w:r w:rsidRPr="00DB2CEF">
        <w:rPr>
          <w:rFonts w:ascii="Verdana" w:hAnsi="Verdana"/>
          <w:b/>
          <w:bCs/>
          <w:sz w:val="22"/>
          <w:szCs w:val="22"/>
        </w:rPr>
        <w:t xml:space="preserve">Instalações e Atividades </w:t>
      </w:r>
      <w:r w:rsidR="00BD6387" w:rsidRPr="00DB2CEF">
        <w:rPr>
          <w:rFonts w:ascii="Verdana" w:hAnsi="Verdana"/>
          <w:b/>
          <w:bCs/>
          <w:sz w:val="22"/>
          <w:szCs w:val="22"/>
        </w:rPr>
        <w:t>C</w:t>
      </w:r>
      <w:r w:rsidRPr="00DB2CEF">
        <w:rPr>
          <w:rFonts w:ascii="Verdana" w:hAnsi="Verdana"/>
          <w:b/>
          <w:bCs/>
          <w:sz w:val="22"/>
          <w:szCs w:val="22"/>
        </w:rPr>
        <w:t xml:space="preserve">om </w:t>
      </w:r>
      <w:r w:rsidR="00BD6387" w:rsidRPr="00DB2CEF">
        <w:rPr>
          <w:rFonts w:ascii="Verdana" w:hAnsi="Verdana"/>
          <w:b/>
          <w:bCs/>
          <w:sz w:val="22"/>
          <w:szCs w:val="22"/>
        </w:rPr>
        <w:t>I</w:t>
      </w:r>
      <w:r w:rsidR="00657E93" w:rsidRPr="00DB2CEF">
        <w:rPr>
          <w:rFonts w:ascii="Verdana" w:hAnsi="Verdana"/>
          <w:b/>
          <w:bCs/>
          <w:sz w:val="22"/>
          <w:szCs w:val="22"/>
        </w:rPr>
        <w:t xml:space="preserve">mpactos </w:t>
      </w:r>
      <w:r w:rsidR="00BD6387" w:rsidRPr="00DB2CEF">
        <w:rPr>
          <w:rFonts w:ascii="Verdana" w:hAnsi="Verdana"/>
          <w:b/>
          <w:bCs/>
          <w:sz w:val="22"/>
          <w:szCs w:val="22"/>
        </w:rPr>
        <w:t>A</w:t>
      </w:r>
      <w:r w:rsidRPr="00DB2CEF">
        <w:rPr>
          <w:rFonts w:ascii="Verdana" w:hAnsi="Verdana"/>
          <w:b/>
          <w:bCs/>
          <w:sz w:val="22"/>
          <w:szCs w:val="22"/>
        </w:rPr>
        <w:t xml:space="preserve">mbientais </w:t>
      </w:r>
      <w:r w:rsidR="00BD6387" w:rsidRPr="00DB2CEF">
        <w:rPr>
          <w:rFonts w:ascii="Verdana" w:hAnsi="Verdana"/>
          <w:b/>
          <w:bCs/>
          <w:sz w:val="22"/>
          <w:szCs w:val="22"/>
        </w:rPr>
        <w:t>P</w:t>
      </w:r>
      <w:r w:rsidRPr="00DB2CEF">
        <w:rPr>
          <w:rFonts w:ascii="Verdana" w:hAnsi="Verdana"/>
          <w:b/>
          <w:bCs/>
          <w:sz w:val="22"/>
          <w:szCs w:val="22"/>
        </w:rPr>
        <w:t>otenciais</w:t>
      </w:r>
    </w:p>
    <w:p w14:paraId="5B413555" w14:textId="77777777" w:rsidR="0098776D" w:rsidRPr="00DB2CEF" w:rsidRDefault="0098776D" w:rsidP="0094446F">
      <w:pPr>
        <w:spacing w:line="360" w:lineRule="auto"/>
        <w:ind w:left="284"/>
        <w:jc w:val="both"/>
        <w:rPr>
          <w:rFonts w:ascii="Verdana" w:hAnsi="Verdana"/>
          <w:b/>
          <w:bCs/>
          <w:sz w:val="22"/>
          <w:szCs w:val="22"/>
        </w:rPr>
      </w:pPr>
    </w:p>
    <w:p w14:paraId="4E857FE1" w14:textId="627D2A4D"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 xml:space="preserve">As atividades a serem desenvolvidas pelas </w:t>
      </w:r>
      <w:r w:rsidR="00CF64A0">
        <w:rPr>
          <w:rFonts w:ascii="Verdana" w:hAnsi="Verdana"/>
          <w:sz w:val="22"/>
          <w:szCs w:val="22"/>
        </w:rPr>
        <w:t>Empresas Contratadas</w:t>
      </w:r>
      <w:r w:rsidRPr="00DB2CEF">
        <w:rPr>
          <w:rFonts w:ascii="Verdana" w:hAnsi="Verdana"/>
          <w:sz w:val="22"/>
          <w:szCs w:val="22"/>
        </w:rPr>
        <w:t>, aquelas a elas associadas e Prestadores de Serviços, devem desenvolver:</w:t>
      </w:r>
    </w:p>
    <w:p w14:paraId="7287B58C" w14:textId="77777777" w:rsidR="00041D10" w:rsidRPr="00DB2CEF" w:rsidRDefault="00041D10" w:rsidP="0094446F">
      <w:pPr>
        <w:spacing w:line="360" w:lineRule="auto"/>
        <w:ind w:left="284"/>
        <w:jc w:val="both"/>
        <w:rPr>
          <w:rFonts w:ascii="Verdana" w:hAnsi="Verdana"/>
          <w:sz w:val="22"/>
          <w:szCs w:val="22"/>
        </w:rPr>
      </w:pPr>
    </w:p>
    <w:p w14:paraId="5B4CC1C1" w14:textId="4A94B22E" w:rsidR="00041D10" w:rsidRPr="00DB2CEF" w:rsidRDefault="00041D10" w:rsidP="00786620">
      <w:pPr>
        <w:pStyle w:val="PargrafodaLista"/>
        <w:numPr>
          <w:ilvl w:val="0"/>
          <w:numId w:val="26"/>
        </w:numPr>
        <w:tabs>
          <w:tab w:val="left" w:pos="1134"/>
        </w:tabs>
        <w:spacing w:line="360" w:lineRule="auto"/>
        <w:ind w:left="709" w:firstLine="0"/>
        <w:jc w:val="both"/>
        <w:rPr>
          <w:rFonts w:ascii="Verdana" w:hAnsi="Verdana"/>
          <w:sz w:val="22"/>
          <w:szCs w:val="22"/>
        </w:rPr>
      </w:pPr>
      <w:r w:rsidRPr="00DB2CEF">
        <w:rPr>
          <w:rFonts w:ascii="Verdana" w:hAnsi="Verdana"/>
          <w:sz w:val="22"/>
          <w:szCs w:val="22"/>
        </w:rPr>
        <w:t xml:space="preserve">Ações Preventivas, previstas desde o início das instalações e operações e que devem ser vigentes durante o vínculo contratual, com objetivo em contribuir para a </w:t>
      </w:r>
      <w:r w:rsidRPr="00DB2CEF">
        <w:rPr>
          <w:rFonts w:ascii="Verdana" w:hAnsi="Verdana"/>
          <w:sz w:val="22"/>
          <w:szCs w:val="22"/>
        </w:rPr>
        <w:lastRenderedPageBreak/>
        <w:t>manutenção de nível aceitável de qualidade ambiental e minimizar ações posteriores como a recomposição de áreas degradadas – remediação;</w:t>
      </w:r>
    </w:p>
    <w:p w14:paraId="08C65500" w14:textId="49347E28" w:rsidR="00041D10" w:rsidRPr="00DB2CEF" w:rsidRDefault="00041D10" w:rsidP="00786620">
      <w:pPr>
        <w:pStyle w:val="PargrafodaLista"/>
        <w:numPr>
          <w:ilvl w:val="0"/>
          <w:numId w:val="26"/>
        </w:numPr>
        <w:tabs>
          <w:tab w:val="left" w:pos="1134"/>
        </w:tabs>
        <w:spacing w:line="360" w:lineRule="auto"/>
        <w:ind w:left="709" w:firstLine="0"/>
        <w:jc w:val="both"/>
        <w:rPr>
          <w:rFonts w:ascii="Verdana" w:hAnsi="Verdana"/>
          <w:sz w:val="22"/>
          <w:szCs w:val="22"/>
        </w:rPr>
      </w:pPr>
      <w:r w:rsidRPr="00DB2CEF">
        <w:rPr>
          <w:rFonts w:ascii="Verdana" w:hAnsi="Verdana"/>
          <w:sz w:val="22"/>
          <w:szCs w:val="22"/>
        </w:rPr>
        <w:t>Ações Corretivas ou remediação de áreas degradadas, que devem ser realizadas imediatamente após a finalização das operações das frentes de obr</w:t>
      </w:r>
      <w:r w:rsidR="00FF65EA" w:rsidRPr="00DB2CEF">
        <w:rPr>
          <w:rFonts w:ascii="Verdana" w:hAnsi="Verdana"/>
          <w:sz w:val="22"/>
          <w:szCs w:val="22"/>
        </w:rPr>
        <w:t>a</w:t>
      </w:r>
      <w:r w:rsidRPr="00DB2CEF">
        <w:rPr>
          <w:rFonts w:ascii="Verdana" w:hAnsi="Verdana"/>
          <w:sz w:val="22"/>
          <w:szCs w:val="22"/>
        </w:rPr>
        <w:t>, com o objetivo de recomposição e recuperação do ecossistema e da biodiversidade da área, evitando e minimizando impactos como erosão, contaminação do solo e cursos d’água, entre outros eventos potenciais.</w:t>
      </w:r>
    </w:p>
    <w:p w14:paraId="20E0529A" w14:textId="77777777" w:rsidR="00403F31" w:rsidRPr="00DB2CEF" w:rsidRDefault="00403F31" w:rsidP="0094446F">
      <w:pPr>
        <w:spacing w:line="360" w:lineRule="auto"/>
        <w:ind w:left="284"/>
        <w:jc w:val="both"/>
        <w:rPr>
          <w:rFonts w:ascii="Verdana" w:hAnsi="Verdana"/>
          <w:sz w:val="22"/>
          <w:szCs w:val="22"/>
        </w:rPr>
      </w:pPr>
    </w:p>
    <w:p w14:paraId="0EB08803" w14:textId="22209CCE" w:rsidR="00041D10" w:rsidRDefault="00041D10" w:rsidP="00B55794">
      <w:pPr>
        <w:spacing w:line="360" w:lineRule="auto"/>
        <w:ind w:left="284"/>
        <w:jc w:val="both"/>
        <w:rPr>
          <w:rFonts w:ascii="Verdana" w:hAnsi="Verdana"/>
          <w:b/>
          <w:bCs/>
          <w:sz w:val="22"/>
          <w:szCs w:val="22"/>
        </w:rPr>
      </w:pPr>
      <w:r w:rsidRPr="00DB2CEF">
        <w:rPr>
          <w:rFonts w:ascii="Verdana" w:hAnsi="Verdana"/>
          <w:b/>
          <w:bCs/>
          <w:sz w:val="22"/>
          <w:szCs w:val="22"/>
        </w:rPr>
        <w:t>Cumprimento de Requisitos Levantados pela IUS NATURA</w:t>
      </w:r>
    </w:p>
    <w:p w14:paraId="24488D8F" w14:textId="77777777" w:rsidR="0011664B" w:rsidRPr="00DB2CEF" w:rsidRDefault="0011664B" w:rsidP="0094446F">
      <w:pPr>
        <w:spacing w:line="360" w:lineRule="auto"/>
        <w:ind w:left="284"/>
        <w:jc w:val="both"/>
        <w:rPr>
          <w:rFonts w:ascii="Verdana" w:hAnsi="Verdana"/>
          <w:b/>
          <w:bCs/>
          <w:sz w:val="22"/>
          <w:szCs w:val="22"/>
        </w:rPr>
      </w:pPr>
    </w:p>
    <w:p w14:paraId="255E8414" w14:textId="281B1F08"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A IUS NATURA, com base no padrão de riscos críticos ambientais da</w:t>
      </w:r>
      <w:r w:rsidR="007A5C51">
        <w:rPr>
          <w:rFonts w:ascii="Verdana" w:hAnsi="Verdana"/>
          <w:sz w:val="22"/>
          <w:szCs w:val="22"/>
        </w:rPr>
        <w:t xml:space="preserve"> NEXA</w:t>
      </w:r>
      <w:r w:rsidRPr="00DB2CEF">
        <w:rPr>
          <w:rFonts w:ascii="Verdana" w:hAnsi="Verdana"/>
          <w:sz w:val="22"/>
          <w:szCs w:val="22"/>
        </w:rPr>
        <w:t>, indicará a planilha CAL, com todas as normas técnicas necessárias e a</w:t>
      </w:r>
      <w:r w:rsidR="007A5C51">
        <w:rPr>
          <w:rFonts w:ascii="Verdana" w:hAnsi="Verdana"/>
          <w:sz w:val="22"/>
          <w:szCs w:val="22"/>
        </w:rPr>
        <w:t xml:space="preserve"> NEXA</w:t>
      </w:r>
      <w:r w:rsidRPr="00DB2CEF">
        <w:rPr>
          <w:rFonts w:ascii="Verdana" w:hAnsi="Verdana"/>
          <w:sz w:val="22"/>
          <w:szCs w:val="22"/>
        </w:rPr>
        <w:t xml:space="preserve"> irá disponibilizá-la para que elas sejam conhecidas e cumpridas pelas </w:t>
      </w:r>
      <w:r w:rsidR="00CF64A0">
        <w:rPr>
          <w:rFonts w:ascii="Verdana" w:hAnsi="Verdana"/>
          <w:sz w:val="22"/>
          <w:szCs w:val="22"/>
        </w:rPr>
        <w:t>Empresas Contratadas</w:t>
      </w:r>
      <w:r w:rsidRPr="00DB2CEF">
        <w:rPr>
          <w:rFonts w:ascii="Verdana" w:hAnsi="Verdana"/>
          <w:sz w:val="22"/>
          <w:szCs w:val="22"/>
        </w:rPr>
        <w:t xml:space="preserve"> envolvidas em Projetos Contratados pela Organização. </w:t>
      </w:r>
    </w:p>
    <w:p w14:paraId="35FDB474" w14:textId="1E846995"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 xml:space="preserve">Quando for identificada a existência de uma Lei que se aplique ao projeto por parte da </w:t>
      </w:r>
      <w:r w:rsidR="00367A63">
        <w:rPr>
          <w:rFonts w:ascii="Verdana" w:hAnsi="Verdana"/>
          <w:sz w:val="22"/>
          <w:szCs w:val="22"/>
        </w:rPr>
        <w:t>Empresa Contratada</w:t>
      </w:r>
      <w:r w:rsidRPr="00DB2CEF">
        <w:rPr>
          <w:rFonts w:ascii="Verdana" w:hAnsi="Verdana"/>
          <w:sz w:val="22"/>
          <w:szCs w:val="22"/>
        </w:rPr>
        <w:t xml:space="preserve"> e, consecutivamente à Unidade e ela não estiver em condição de cumprimento, essa condição deverá ser relatada e tratada como condição de Não Conformidade no Processo de Gestão.</w:t>
      </w:r>
    </w:p>
    <w:p w14:paraId="6100A107" w14:textId="77777777" w:rsidR="00041D10" w:rsidRPr="00DB2CEF" w:rsidRDefault="00041D10" w:rsidP="0094446F">
      <w:pPr>
        <w:spacing w:line="360" w:lineRule="auto"/>
        <w:ind w:left="284"/>
        <w:jc w:val="both"/>
        <w:rPr>
          <w:rFonts w:ascii="Verdana" w:hAnsi="Verdana"/>
          <w:sz w:val="22"/>
          <w:szCs w:val="22"/>
        </w:rPr>
      </w:pPr>
    </w:p>
    <w:p w14:paraId="702E700B" w14:textId="77777777"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1.</w:t>
      </w:r>
      <w:r w:rsidRPr="00DB2CEF">
        <w:rPr>
          <w:rFonts w:ascii="Verdana" w:hAnsi="Verdana"/>
          <w:sz w:val="22"/>
          <w:szCs w:val="22"/>
        </w:rPr>
        <w:tab/>
        <w:t>Serão consideradas como Não Conformidades de Licenças:</w:t>
      </w:r>
    </w:p>
    <w:p w14:paraId="408D426B" w14:textId="38D76143" w:rsidR="00041D10" w:rsidRPr="00DB2CEF" w:rsidRDefault="00041D10" w:rsidP="00786620">
      <w:pPr>
        <w:pStyle w:val="PargrafodaLista"/>
        <w:numPr>
          <w:ilvl w:val="0"/>
          <w:numId w:val="27"/>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Não pedir a licença de uma modificação, ampliação, nova unidade, entre outras, ou não evidenciar a dispensa da mesma junto ao órgão ambiental. Essa documentação deverá estar disponível previamente a modificação, ampliação etc. Esse critério vale para licenças ambientais;</w:t>
      </w:r>
    </w:p>
    <w:p w14:paraId="0639D66C" w14:textId="5C4DA3DD" w:rsidR="00041D10" w:rsidRPr="00DB2CEF" w:rsidRDefault="00041D10" w:rsidP="00786620">
      <w:pPr>
        <w:pStyle w:val="PargrafodaLista"/>
        <w:numPr>
          <w:ilvl w:val="0"/>
          <w:numId w:val="27"/>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 xml:space="preserve">Pedir revalidação de licença ambiental fora do prazo legal e até a auditoria não obter a revalidação ou evidenciar aceite do órgão ambiental de que aceita o descumprimento </w:t>
      </w:r>
      <w:r w:rsidRPr="00DB2CEF">
        <w:rPr>
          <w:rFonts w:ascii="Verdana" w:hAnsi="Verdana"/>
          <w:sz w:val="22"/>
          <w:szCs w:val="22"/>
        </w:rPr>
        <w:lastRenderedPageBreak/>
        <w:t>do prazo. Se evidenciar que há o aceite do descumprimento do prazo, isso deverá ser relatado como Oportunidade de Melhoria;</w:t>
      </w:r>
    </w:p>
    <w:p w14:paraId="7BE476F4" w14:textId="357069D5" w:rsidR="00041D10" w:rsidRPr="00DB2CEF" w:rsidRDefault="00041D10" w:rsidP="00786620">
      <w:pPr>
        <w:pStyle w:val="PargrafodaLista"/>
        <w:numPr>
          <w:ilvl w:val="0"/>
          <w:numId w:val="27"/>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Não evidenciar o cumprimento das condicionantes na íntegra. Caso a unidade tenha descumprido um prazo de entrega de documento ou de cumprimento de condicionante, porém evidencia que o órgão ambiental aceitou essa condição e deverá então, ser relatado como Oportunidade de Melhoria;</w:t>
      </w:r>
    </w:p>
    <w:p w14:paraId="06B46A34" w14:textId="672AD15D" w:rsidR="00041D10" w:rsidRPr="00DB2CEF" w:rsidRDefault="00041D10" w:rsidP="00786620">
      <w:pPr>
        <w:pStyle w:val="PargrafodaLista"/>
        <w:numPr>
          <w:ilvl w:val="0"/>
          <w:numId w:val="27"/>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Os mesmos itens se aplicam aos fornecedores considerados como críticos para meio ambiente (DD-MRO-CIP-003-PT). Inclui fornecedores de matérias-primas tais como: gusa, madeira / eucalipto, sucata, cinza e borra.</w:t>
      </w:r>
    </w:p>
    <w:p w14:paraId="525AEE3C" w14:textId="77777777" w:rsidR="00041D10" w:rsidRPr="00DB2CEF" w:rsidRDefault="00041D10" w:rsidP="0094446F">
      <w:pPr>
        <w:spacing w:line="360" w:lineRule="auto"/>
        <w:ind w:left="284"/>
        <w:jc w:val="both"/>
        <w:rPr>
          <w:rFonts w:ascii="Verdana" w:hAnsi="Verdana"/>
          <w:sz w:val="22"/>
          <w:szCs w:val="22"/>
        </w:rPr>
      </w:pPr>
    </w:p>
    <w:p w14:paraId="0572471F" w14:textId="4B22D025"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2.</w:t>
      </w:r>
      <w:r w:rsidRPr="00DB2CEF">
        <w:rPr>
          <w:rFonts w:ascii="Verdana" w:hAnsi="Verdana"/>
          <w:sz w:val="22"/>
          <w:szCs w:val="22"/>
        </w:rPr>
        <w:tab/>
      </w:r>
      <w:r w:rsidR="00A973C7" w:rsidRPr="00DB2CEF">
        <w:rPr>
          <w:rFonts w:ascii="Verdana" w:hAnsi="Verdana"/>
          <w:sz w:val="22"/>
          <w:szCs w:val="22"/>
        </w:rPr>
        <w:t>S</w:t>
      </w:r>
      <w:r w:rsidRPr="00DB2CEF">
        <w:rPr>
          <w:rFonts w:ascii="Verdana" w:hAnsi="Verdana"/>
          <w:sz w:val="22"/>
          <w:szCs w:val="22"/>
        </w:rPr>
        <w:t>erão consideradas como Não Conformidade Legal:</w:t>
      </w:r>
    </w:p>
    <w:p w14:paraId="0C1F2324" w14:textId="3DBC0777" w:rsidR="00041D10" w:rsidRPr="00DB2CEF" w:rsidRDefault="00BD6387" w:rsidP="00786620">
      <w:pPr>
        <w:pStyle w:val="PargrafodaLista"/>
        <w:numPr>
          <w:ilvl w:val="0"/>
          <w:numId w:val="28"/>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D</w:t>
      </w:r>
      <w:r w:rsidR="00041D10" w:rsidRPr="00DB2CEF">
        <w:rPr>
          <w:rFonts w:ascii="Verdana" w:hAnsi="Verdana"/>
          <w:sz w:val="22"/>
          <w:szCs w:val="22"/>
        </w:rPr>
        <w:t>escumprimento de qualquer legislação ou norma técnica referenciada em lei ou procedimentos</w:t>
      </w:r>
      <w:r w:rsidR="007A5C51">
        <w:rPr>
          <w:rFonts w:ascii="Verdana" w:hAnsi="Verdana"/>
          <w:sz w:val="22"/>
          <w:szCs w:val="22"/>
        </w:rPr>
        <w:t xml:space="preserve"> NEXA</w:t>
      </w:r>
      <w:r w:rsidR="00041D10" w:rsidRPr="00DB2CEF">
        <w:rPr>
          <w:rFonts w:ascii="Verdana" w:hAnsi="Verdana"/>
          <w:sz w:val="22"/>
          <w:szCs w:val="22"/>
        </w:rPr>
        <w:t xml:space="preserve"> que não esteja relacionada a licença.</w:t>
      </w:r>
    </w:p>
    <w:p w14:paraId="2193DC5E" w14:textId="77777777"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 xml:space="preserve"> </w:t>
      </w:r>
    </w:p>
    <w:p w14:paraId="4079D625" w14:textId="1197F4E9"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3.</w:t>
      </w:r>
      <w:r w:rsidRPr="00DB2CEF">
        <w:rPr>
          <w:rFonts w:ascii="Verdana" w:hAnsi="Verdana"/>
          <w:sz w:val="22"/>
          <w:szCs w:val="22"/>
        </w:rPr>
        <w:tab/>
      </w:r>
      <w:r w:rsidR="00DF6E29" w:rsidRPr="00DB2CEF">
        <w:rPr>
          <w:rFonts w:ascii="Verdana" w:hAnsi="Verdana"/>
          <w:sz w:val="22"/>
          <w:szCs w:val="22"/>
        </w:rPr>
        <w:t>S</w:t>
      </w:r>
      <w:r w:rsidRPr="00DB2CEF">
        <w:rPr>
          <w:rFonts w:ascii="Verdana" w:hAnsi="Verdana"/>
          <w:sz w:val="22"/>
          <w:szCs w:val="22"/>
        </w:rPr>
        <w:t>erão consideradas como Oportunidade de Melhoria:</w:t>
      </w:r>
    </w:p>
    <w:p w14:paraId="1D1914AC" w14:textId="2FF3841F" w:rsidR="00041D10" w:rsidRPr="00DB2CEF" w:rsidRDefault="0066728E" w:rsidP="00786620">
      <w:pPr>
        <w:pStyle w:val="PargrafodaLista"/>
        <w:numPr>
          <w:ilvl w:val="0"/>
          <w:numId w:val="29"/>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D</w:t>
      </w:r>
      <w:r w:rsidR="00041D10" w:rsidRPr="00DB2CEF">
        <w:rPr>
          <w:rFonts w:ascii="Verdana" w:hAnsi="Verdana"/>
          <w:sz w:val="22"/>
          <w:szCs w:val="22"/>
        </w:rPr>
        <w:t>escumprimento de legislação, normas técnicas ou prazos acordados com órgão ambiental;</w:t>
      </w:r>
    </w:p>
    <w:p w14:paraId="663ACC0B" w14:textId="0682B023" w:rsidR="00041D10" w:rsidRPr="00DB2CEF" w:rsidRDefault="0066728E" w:rsidP="00786620">
      <w:pPr>
        <w:pStyle w:val="PargrafodaLista"/>
        <w:numPr>
          <w:ilvl w:val="0"/>
          <w:numId w:val="29"/>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N</w:t>
      </w:r>
      <w:r w:rsidR="00041D10" w:rsidRPr="00DB2CEF">
        <w:rPr>
          <w:rFonts w:ascii="Verdana" w:hAnsi="Verdana"/>
          <w:sz w:val="22"/>
          <w:szCs w:val="22"/>
        </w:rPr>
        <w:t>o caso de prorrogação de prazos, que tenha sido pedida, porém sem retorno do órgão ambiental, só será considerada como Oportunidade de Melhoria se houver uma carta do órgão ambiental a IUS NATURA / Unidade dizendo que esse procedimento é aceito (a IUS NATURA providenciará tal condição em cada órgão ambiental). Também poderá ser aceito parecer da IUS NATURA, desde que aceito pelo jurídico e auditores da</w:t>
      </w:r>
      <w:r w:rsidR="007A5C51">
        <w:rPr>
          <w:rFonts w:ascii="Verdana" w:hAnsi="Verdana"/>
          <w:sz w:val="22"/>
          <w:szCs w:val="22"/>
        </w:rPr>
        <w:t xml:space="preserve"> NEXA</w:t>
      </w:r>
      <w:r w:rsidR="00041D10" w:rsidRPr="00DB2CEF">
        <w:rPr>
          <w:rFonts w:ascii="Verdana" w:hAnsi="Verdana"/>
          <w:sz w:val="22"/>
          <w:szCs w:val="22"/>
        </w:rPr>
        <w:t>. Antes de iniciar o ciclo de auditorias, esses pareceres deverão ser encaminhados para aprovação;</w:t>
      </w:r>
    </w:p>
    <w:p w14:paraId="78B2BFB9" w14:textId="58A43A50" w:rsidR="00041D10" w:rsidRPr="00DB2CEF" w:rsidRDefault="0066728E" w:rsidP="00786620">
      <w:pPr>
        <w:pStyle w:val="PargrafodaLista"/>
        <w:numPr>
          <w:ilvl w:val="0"/>
          <w:numId w:val="29"/>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N</w:t>
      </w:r>
      <w:r w:rsidR="00041D10" w:rsidRPr="00DB2CEF">
        <w:rPr>
          <w:rFonts w:ascii="Verdana" w:hAnsi="Verdana"/>
          <w:sz w:val="22"/>
          <w:szCs w:val="22"/>
        </w:rPr>
        <w:t xml:space="preserve">o caso de licenças de transporte vencidas, será considerada como Oportunidade de Melhoria, se a unidade evidenciar que após vencida a licença não se realizou mais transporte e que já foram tomadas as providencias para revalidação. Caso não </w:t>
      </w:r>
      <w:r w:rsidR="00041D10" w:rsidRPr="00DB2CEF">
        <w:rPr>
          <w:rFonts w:ascii="Verdana" w:hAnsi="Verdana"/>
          <w:sz w:val="22"/>
          <w:szCs w:val="22"/>
        </w:rPr>
        <w:lastRenderedPageBreak/>
        <w:t>comprove esses dois itens, será lavrada Não Conformidade de licença com a perda dos pontos;</w:t>
      </w:r>
    </w:p>
    <w:p w14:paraId="7C721477" w14:textId="457DECBD" w:rsidR="00041D10" w:rsidRPr="00DB2CEF" w:rsidRDefault="0066728E" w:rsidP="00786620">
      <w:pPr>
        <w:pStyle w:val="PargrafodaLista"/>
        <w:numPr>
          <w:ilvl w:val="0"/>
          <w:numId w:val="29"/>
        </w:numPr>
        <w:tabs>
          <w:tab w:val="left" w:pos="851"/>
        </w:tabs>
        <w:spacing w:line="360" w:lineRule="auto"/>
        <w:ind w:left="567" w:firstLine="0"/>
        <w:jc w:val="both"/>
        <w:rPr>
          <w:rFonts w:ascii="Verdana" w:hAnsi="Verdana"/>
          <w:sz w:val="22"/>
          <w:szCs w:val="22"/>
        </w:rPr>
      </w:pPr>
      <w:r w:rsidRPr="00DB2CEF">
        <w:rPr>
          <w:rFonts w:ascii="Verdana" w:hAnsi="Verdana"/>
          <w:sz w:val="22"/>
          <w:szCs w:val="22"/>
        </w:rPr>
        <w:t>D</w:t>
      </w:r>
      <w:r w:rsidR="00041D10" w:rsidRPr="00DB2CEF">
        <w:rPr>
          <w:rFonts w:ascii="Verdana" w:hAnsi="Verdana"/>
          <w:sz w:val="22"/>
          <w:szCs w:val="22"/>
        </w:rPr>
        <w:t>esvios na CAL que não impactam o cumprimento de legislação / normas aplicáveis.</w:t>
      </w:r>
    </w:p>
    <w:p w14:paraId="4EDDD27B" w14:textId="77777777" w:rsidR="000450C4" w:rsidRPr="00DB2CEF" w:rsidRDefault="000450C4" w:rsidP="0094446F">
      <w:pPr>
        <w:spacing w:line="360" w:lineRule="auto"/>
        <w:ind w:left="284"/>
        <w:jc w:val="both"/>
        <w:rPr>
          <w:rFonts w:ascii="Verdana" w:hAnsi="Verdana"/>
          <w:b/>
          <w:bCs/>
          <w:sz w:val="22"/>
          <w:szCs w:val="22"/>
        </w:rPr>
      </w:pPr>
    </w:p>
    <w:p w14:paraId="51D4E5EB" w14:textId="3D9B82C9" w:rsidR="00041D10" w:rsidRDefault="00041D10" w:rsidP="0094446F">
      <w:pPr>
        <w:spacing w:line="360" w:lineRule="auto"/>
        <w:ind w:left="284"/>
        <w:jc w:val="both"/>
        <w:rPr>
          <w:rFonts w:ascii="Verdana" w:hAnsi="Verdana"/>
          <w:b/>
          <w:bCs/>
          <w:sz w:val="22"/>
          <w:szCs w:val="22"/>
        </w:rPr>
      </w:pPr>
      <w:r w:rsidRPr="00DB2CEF">
        <w:rPr>
          <w:rFonts w:ascii="Verdana" w:hAnsi="Verdana"/>
          <w:b/>
          <w:bCs/>
          <w:sz w:val="22"/>
          <w:szCs w:val="22"/>
        </w:rPr>
        <w:t>Gerenciamento de SSMA nas Áreas Afetadas</w:t>
      </w:r>
    </w:p>
    <w:p w14:paraId="7AAF35D6" w14:textId="77777777" w:rsidR="000450C4" w:rsidRPr="00DB2CEF" w:rsidRDefault="000450C4" w:rsidP="0094446F">
      <w:pPr>
        <w:spacing w:line="360" w:lineRule="auto"/>
        <w:ind w:left="284"/>
        <w:jc w:val="both"/>
        <w:rPr>
          <w:rFonts w:ascii="Verdana" w:hAnsi="Verdana"/>
          <w:b/>
          <w:bCs/>
          <w:sz w:val="22"/>
          <w:szCs w:val="22"/>
        </w:rPr>
      </w:pPr>
    </w:p>
    <w:p w14:paraId="6F854C66" w14:textId="4FB0887A"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 xml:space="preserve">As áreas internas ou externas, afetadas pelo projeto, em função da proximidade de comunidades vizinhas às operações, deverão ser tratadas em conformidade com as prerrogativas estabelecidas pelo Departamento de Meio Ambiente </w:t>
      </w:r>
      <w:r w:rsidR="0040336E" w:rsidRPr="00DB2CEF">
        <w:rPr>
          <w:rFonts w:ascii="Verdana" w:hAnsi="Verdana"/>
          <w:sz w:val="22"/>
          <w:szCs w:val="22"/>
        </w:rPr>
        <w:t xml:space="preserve">(SSMA) </w:t>
      </w:r>
      <w:r w:rsidRPr="00DB2CEF">
        <w:rPr>
          <w:rFonts w:ascii="Verdana" w:hAnsi="Verdana"/>
          <w:sz w:val="22"/>
          <w:szCs w:val="22"/>
        </w:rPr>
        <w:t>da</w:t>
      </w:r>
      <w:r w:rsidR="007A5C51">
        <w:rPr>
          <w:rFonts w:ascii="Verdana" w:hAnsi="Verdana"/>
          <w:sz w:val="22"/>
          <w:szCs w:val="22"/>
        </w:rPr>
        <w:t xml:space="preserve"> NEXA</w:t>
      </w:r>
      <w:r w:rsidRPr="00DB2CEF">
        <w:rPr>
          <w:rFonts w:ascii="Verdana" w:hAnsi="Verdana"/>
          <w:sz w:val="22"/>
          <w:szCs w:val="22"/>
        </w:rPr>
        <w:t xml:space="preserve">, não cabendo nenhuma ação isolada, </w:t>
      </w:r>
      <w:r w:rsidR="00ED6963" w:rsidRPr="00DB2CEF">
        <w:rPr>
          <w:rFonts w:ascii="Verdana" w:hAnsi="Verdana"/>
          <w:sz w:val="22"/>
          <w:szCs w:val="22"/>
        </w:rPr>
        <w:t xml:space="preserve">de </w:t>
      </w:r>
      <w:r w:rsidRPr="00DB2CEF">
        <w:rPr>
          <w:rFonts w:ascii="Verdana" w:hAnsi="Verdana"/>
          <w:sz w:val="22"/>
          <w:szCs w:val="22"/>
        </w:rPr>
        <w:t>modo que eventuais passivos ambientais sejam acionados contra a</w:t>
      </w:r>
      <w:r w:rsidR="007A5C51">
        <w:rPr>
          <w:rFonts w:ascii="Verdana" w:hAnsi="Verdana"/>
          <w:sz w:val="22"/>
          <w:szCs w:val="22"/>
        </w:rPr>
        <w:t xml:space="preserve"> NEXA</w:t>
      </w:r>
      <w:r w:rsidRPr="00DB2CEF">
        <w:rPr>
          <w:rFonts w:ascii="Verdana" w:hAnsi="Verdana"/>
          <w:sz w:val="22"/>
          <w:szCs w:val="22"/>
        </w:rPr>
        <w:t>.</w:t>
      </w:r>
    </w:p>
    <w:p w14:paraId="232BE4F0" w14:textId="1E256C11" w:rsidR="00877DC5" w:rsidRPr="00DB2CEF" w:rsidRDefault="00041D10" w:rsidP="0094446F">
      <w:pPr>
        <w:spacing w:line="360" w:lineRule="auto"/>
        <w:ind w:left="284"/>
        <w:jc w:val="both"/>
        <w:rPr>
          <w:rFonts w:ascii="Verdana" w:hAnsi="Verdana"/>
          <w:sz w:val="22"/>
          <w:szCs w:val="22"/>
          <w:highlight w:val="yellow"/>
        </w:rPr>
      </w:pPr>
      <w:r w:rsidRPr="00DB2CEF">
        <w:rPr>
          <w:rFonts w:ascii="Verdana" w:hAnsi="Verdana"/>
          <w:sz w:val="22"/>
          <w:szCs w:val="22"/>
        </w:rPr>
        <w:t xml:space="preserve">O gerenciamento de SSMA para as Áreas Afetadas nas proximidades de comunidades vizinhas, devem ser geridos e possuir ações mitigadoras, considerando as operações a serem realizadas, os aspectos e impactos, como descreve o </w:t>
      </w:r>
      <w:r w:rsidR="00770243" w:rsidRPr="00DB2CEF">
        <w:rPr>
          <w:rFonts w:ascii="Verdana" w:hAnsi="Verdana"/>
          <w:sz w:val="22"/>
          <w:szCs w:val="22"/>
        </w:rPr>
        <w:t>PG</w:t>
      </w:r>
      <w:r w:rsidR="00A727A1" w:rsidRPr="00DB2CEF">
        <w:rPr>
          <w:rFonts w:ascii="Verdana" w:hAnsi="Verdana"/>
          <w:sz w:val="22"/>
          <w:szCs w:val="22"/>
        </w:rPr>
        <w:t>-SUS-SUS-002-P</w:t>
      </w:r>
      <w:r w:rsidR="001677FE" w:rsidRPr="00DB2CEF">
        <w:rPr>
          <w:rFonts w:ascii="Verdana" w:hAnsi="Verdana"/>
          <w:sz w:val="22"/>
          <w:szCs w:val="22"/>
        </w:rPr>
        <w:t xml:space="preserve">T </w:t>
      </w:r>
      <w:r w:rsidR="00647196" w:rsidRPr="00DB2CEF">
        <w:rPr>
          <w:rFonts w:ascii="Verdana" w:hAnsi="Verdana"/>
          <w:sz w:val="22"/>
          <w:szCs w:val="22"/>
        </w:rPr>
        <w:t>Avaliação de Riscos e o DD</w:t>
      </w:r>
      <w:r w:rsidR="00877DC5" w:rsidRPr="00DB2CEF">
        <w:rPr>
          <w:rFonts w:ascii="Verdana" w:hAnsi="Verdana"/>
          <w:sz w:val="22"/>
          <w:szCs w:val="22"/>
        </w:rPr>
        <w:t>-SUS-SSO-036-PT Planilha de Avaliação de Risco – SSMA &amp; Q.</w:t>
      </w:r>
    </w:p>
    <w:p w14:paraId="5109A88D" w14:textId="77777777" w:rsidR="00041D10" w:rsidRPr="00DB2CEF" w:rsidRDefault="00041D10" w:rsidP="0094446F">
      <w:pPr>
        <w:spacing w:line="360" w:lineRule="auto"/>
        <w:ind w:left="284"/>
        <w:jc w:val="both"/>
        <w:rPr>
          <w:rFonts w:ascii="Verdana" w:hAnsi="Verdana"/>
          <w:sz w:val="22"/>
          <w:szCs w:val="22"/>
        </w:rPr>
      </w:pPr>
    </w:p>
    <w:p w14:paraId="7A9411F8" w14:textId="77777777" w:rsidR="00041D10" w:rsidRDefault="00041D10" w:rsidP="0094446F">
      <w:pPr>
        <w:spacing w:line="360" w:lineRule="auto"/>
        <w:ind w:left="284"/>
        <w:jc w:val="both"/>
        <w:rPr>
          <w:rFonts w:ascii="Verdana" w:hAnsi="Verdana"/>
          <w:b/>
          <w:bCs/>
          <w:sz w:val="22"/>
          <w:szCs w:val="22"/>
        </w:rPr>
      </w:pPr>
      <w:r w:rsidRPr="00DB2CEF">
        <w:rPr>
          <w:rFonts w:ascii="Verdana" w:hAnsi="Verdana"/>
          <w:sz w:val="22"/>
          <w:szCs w:val="22"/>
        </w:rPr>
        <w:t>•</w:t>
      </w:r>
      <w:r w:rsidRPr="00DB2CEF">
        <w:rPr>
          <w:rFonts w:ascii="Verdana" w:hAnsi="Verdana"/>
          <w:sz w:val="22"/>
          <w:szCs w:val="22"/>
        </w:rPr>
        <w:tab/>
      </w:r>
      <w:r w:rsidRPr="000450C4">
        <w:rPr>
          <w:rFonts w:ascii="Verdana" w:hAnsi="Verdana"/>
          <w:b/>
          <w:bCs/>
          <w:sz w:val="22"/>
          <w:szCs w:val="22"/>
        </w:rPr>
        <w:t>Análise Crítica do Sistema</w:t>
      </w:r>
    </w:p>
    <w:p w14:paraId="639701EF" w14:textId="77777777" w:rsidR="000450C4" w:rsidRPr="00DB2CEF" w:rsidRDefault="000450C4" w:rsidP="0094446F">
      <w:pPr>
        <w:spacing w:line="360" w:lineRule="auto"/>
        <w:ind w:left="284"/>
        <w:jc w:val="both"/>
        <w:rPr>
          <w:rFonts w:ascii="Verdana" w:hAnsi="Verdana"/>
          <w:sz w:val="22"/>
          <w:szCs w:val="22"/>
        </w:rPr>
      </w:pPr>
    </w:p>
    <w:p w14:paraId="60505160" w14:textId="3CAFF673" w:rsidR="00041D10" w:rsidRPr="00DB2CEF" w:rsidRDefault="00041D10"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 realizar, em modo formal e mensal, reunião conduzida pelo seu Gestor, durante a vigência do contrato, para Análise Crítica dos Resultados de SSMA inerentes ao projeto, de modo a medir, monitorar e analisar o desempenho e, que esse, vá ao encontro das expectativas da</w:t>
      </w:r>
      <w:r w:rsidR="007A5C51">
        <w:rPr>
          <w:rFonts w:ascii="Verdana" w:hAnsi="Verdana"/>
          <w:sz w:val="22"/>
          <w:szCs w:val="22"/>
        </w:rPr>
        <w:t xml:space="preserve"> NEXA</w:t>
      </w:r>
      <w:r w:rsidRPr="00DB2CEF">
        <w:rPr>
          <w:rFonts w:ascii="Verdana" w:hAnsi="Verdana"/>
          <w:sz w:val="22"/>
          <w:szCs w:val="22"/>
        </w:rPr>
        <w:t>. Os resultados e análise crítica mensais devem fazer parte do sistema de gerenciamento da contratada, que deverá informar ao Gestor do Contrato</w:t>
      </w:r>
      <w:r w:rsidR="007A5C51">
        <w:rPr>
          <w:rFonts w:ascii="Verdana" w:hAnsi="Verdana"/>
          <w:sz w:val="22"/>
          <w:szCs w:val="22"/>
        </w:rPr>
        <w:t xml:space="preserve"> NEXA</w:t>
      </w:r>
      <w:r w:rsidRPr="00DB2CEF">
        <w:rPr>
          <w:rFonts w:ascii="Verdana" w:hAnsi="Verdana"/>
          <w:sz w:val="22"/>
          <w:szCs w:val="22"/>
        </w:rPr>
        <w:t xml:space="preserve"> para fins de compo</w:t>
      </w:r>
      <w:r w:rsidR="0064352B" w:rsidRPr="00DB2CEF">
        <w:rPr>
          <w:rFonts w:ascii="Verdana" w:hAnsi="Verdana"/>
          <w:sz w:val="22"/>
          <w:szCs w:val="22"/>
        </w:rPr>
        <w:t>sição</w:t>
      </w:r>
      <w:r w:rsidRPr="00DB2CEF">
        <w:rPr>
          <w:rFonts w:ascii="Verdana" w:hAnsi="Verdana"/>
          <w:sz w:val="22"/>
          <w:szCs w:val="22"/>
        </w:rPr>
        <w:t xml:space="preserve"> </w:t>
      </w:r>
      <w:r w:rsidR="0064352B" w:rsidRPr="00DB2CEF">
        <w:rPr>
          <w:rFonts w:ascii="Verdana" w:hAnsi="Verdana"/>
          <w:sz w:val="22"/>
          <w:szCs w:val="22"/>
        </w:rPr>
        <w:t>d</w:t>
      </w:r>
      <w:r w:rsidRPr="00DB2CEF">
        <w:rPr>
          <w:rFonts w:ascii="Verdana" w:hAnsi="Verdana"/>
          <w:sz w:val="22"/>
          <w:szCs w:val="22"/>
        </w:rPr>
        <w:t xml:space="preserve">o relatório gerencial mensal do projeto.  </w:t>
      </w:r>
    </w:p>
    <w:p w14:paraId="3D86AB1C" w14:textId="77777777" w:rsidR="0016734F" w:rsidRPr="00DB2CEF" w:rsidRDefault="0016734F" w:rsidP="0094446F">
      <w:pPr>
        <w:ind w:left="284"/>
        <w:jc w:val="both"/>
        <w:rPr>
          <w:rFonts w:ascii="Verdana" w:hAnsi="Verdana" w:cs="Arial"/>
          <w:b/>
          <w:bCs/>
          <w:i/>
          <w:iCs/>
          <w:sz w:val="22"/>
          <w:szCs w:val="22"/>
        </w:rPr>
      </w:pPr>
    </w:p>
    <w:p w14:paraId="5DDDD682" w14:textId="77777777" w:rsidR="001B2A44" w:rsidRPr="00DB2CEF" w:rsidRDefault="001B2A44" w:rsidP="0094446F">
      <w:pPr>
        <w:ind w:left="284"/>
        <w:jc w:val="both"/>
        <w:rPr>
          <w:rFonts w:ascii="Verdana" w:hAnsi="Verdana" w:cs="Arial"/>
          <w:b/>
          <w:bCs/>
          <w:i/>
          <w:iCs/>
          <w:sz w:val="22"/>
          <w:szCs w:val="22"/>
        </w:rPr>
      </w:pPr>
    </w:p>
    <w:p w14:paraId="56CA9D5F" w14:textId="2DD90F74" w:rsidR="00342D3E" w:rsidRDefault="005F47BE"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INDICADORES AMBIENTAIS</w:t>
      </w:r>
    </w:p>
    <w:p w14:paraId="4081E4CF" w14:textId="77777777" w:rsidR="00C3230A" w:rsidRPr="00DB2CEF" w:rsidRDefault="00C3230A" w:rsidP="0094446F">
      <w:pPr>
        <w:pStyle w:val="PargrafodaLista"/>
        <w:spacing w:line="360" w:lineRule="auto"/>
        <w:ind w:left="284"/>
        <w:jc w:val="both"/>
        <w:rPr>
          <w:rFonts w:ascii="Verdana" w:hAnsi="Verdana" w:cs="Arial"/>
          <w:b/>
          <w:bCs/>
          <w:sz w:val="22"/>
          <w:szCs w:val="22"/>
        </w:rPr>
      </w:pPr>
    </w:p>
    <w:p w14:paraId="50A1C260" w14:textId="306E6E40" w:rsidR="007A35DD" w:rsidRPr="00DB2CEF" w:rsidRDefault="00342D3E" w:rsidP="0094446F">
      <w:pPr>
        <w:pStyle w:val="PargrafodaLista"/>
        <w:spacing w:line="360" w:lineRule="auto"/>
        <w:ind w:left="284"/>
        <w:jc w:val="both"/>
        <w:rPr>
          <w:rFonts w:ascii="Verdana" w:hAnsi="Verdana" w:cs="Arial"/>
          <w:i/>
          <w:iCs/>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estabelece indicadores ambientais comuns nas operações administrativas, de suporte e produtivas (</w:t>
      </w:r>
      <w:r w:rsidR="5CB424A0" w:rsidRPr="00DB2CEF">
        <w:rPr>
          <w:rFonts w:ascii="Verdana" w:hAnsi="Verdana" w:cs="Arial"/>
          <w:sz w:val="22"/>
          <w:szCs w:val="22"/>
        </w:rPr>
        <w:t xml:space="preserve">com exceção de </w:t>
      </w:r>
      <w:r w:rsidR="5CB424A0" w:rsidRPr="00DB2CEF">
        <w:rPr>
          <w:rFonts w:ascii="Verdana" w:eastAsia="Verdana" w:hAnsi="Verdana" w:cs="Verdana"/>
          <w:sz w:val="22"/>
          <w:szCs w:val="22"/>
        </w:rPr>
        <w:t>projetos de ampliação, modernização ou construção de novas unidades</w:t>
      </w:r>
      <w:r w:rsidRPr="00DB2CEF">
        <w:rPr>
          <w:rFonts w:ascii="Verdana" w:hAnsi="Verdana" w:cs="Arial"/>
          <w:sz w:val="22"/>
          <w:szCs w:val="22"/>
        </w:rPr>
        <w:t>) para todas as unidades da</w:t>
      </w:r>
      <w:r w:rsidR="007A5C51">
        <w:rPr>
          <w:rFonts w:ascii="Verdana" w:hAnsi="Verdana" w:cs="Arial"/>
          <w:sz w:val="22"/>
          <w:szCs w:val="22"/>
        </w:rPr>
        <w:t xml:space="preserve"> NEXA</w:t>
      </w:r>
      <w:r w:rsidRPr="00DB2CEF">
        <w:rPr>
          <w:rFonts w:ascii="Verdana" w:hAnsi="Verdana" w:cs="Arial"/>
          <w:sz w:val="22"/>
          <w:szCs w:val="22"/>
        </w:rPr>
        <w:t>, com critérios claros de reporte e frequência</w:t>
      </w:r>
      <w:r w:rsidR="007A35DD" w:rsidRPr="00DB2CEF">
        <w:rPr>
          <w:rFonts w:ascii="Verdana" w:hAnsi="Verdana" w:cs="Arial"/>
          <w:sz w:val="22"/>
          <w:szCs w:val="22"/>
        </w:rPr>
        <w:t xml:space="preserve">: </w:t>
      </w:r>
      <w:r w:rsidR="007A35DD" w:rsidRPr="00DB2CEF">
        <w:rPr>
          <w:rFonts w:ascii="Verdana" w:hAnsi="Verdana" w:cs="Arial"/>
          <w:i/>
          <w:iCs/>
          <w:sz w:val="22"/>
          <w:szCs w:val="22"/>
        </w:rPr>
        <w:t>PG-SUS-GMA-018-PT - Indicadores Ambientais (tabela 02).</w:t>
      </w:r>
    </w:p>
    <w:p w14:paraId="6C207F64" w14:textId="77777777" w:rsidR="00827947" w:rsidRPr="00DB2CEF" w:rsidRDefault="00827947" w:rsidP="0094446F">
      <w:pPr>
        <w:pStyle w:val="PargrafodaLista"/>
        <w:spacing w:line="360" w:lineRule="auto"/>
        <w:ind w:left="284"/>
        <w:jc w:val="both"/>
        <w:rPr>
          <w:rFonts w:ascii="Verdana" w:hAnsi="Verdana" w:cs="Arial"/>
          <w:sz w:val="22"/>
          <w:szCs w:val="22"/>
        </w:rPr>
      </w:pPr>
    </w:p>
    <w:p w14:paraId="5F86BF79" w14:textId="7C6404EE" w:rsidR="00333814" w:rsidRDefault="00151790"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Obrigação de cumprir os requisitos ambientais</w:t>
      </w:r>
    </w:p>
    <w:p w14:paraId="29D2B21E" w14:textId="77777777" w:rsidR="00793479" w:rsidRPr="00DB2CEF" w:rsidRDefault="00793479" w:rsidP="0094446F">
      <w:pPr>
        <w:pStyle w:val="PargrafodaLista"/>
        <w:spacing w:line="360" w:lineRule="auto"/>
        <w:ind w:left="284"/>
        <w:jc w:val="both"/>
        <w:rPr>
          <w:rFonts w:ascii="Verdana" w:hAnsi="Verdana" w:cs="Arial"/>
          <w:b/>
          <w:bCs/>
          <w:sz w:val="22"/>
          <w:szCs w:val="22"/>
        </w:rPr>
      </w:pPr>
    </w:p>
    <w:p w14:paraId="0C21626A" w14:textId="78BA03CD" w:rsidR="00333814" w:rsidRDefault="5D067467" w:rsidP="0094446F">
      <w:pPr>
        <w:pStyle w:val="PargrafodaLista"/>
        <w:spacing w:line="360" w:lineRule="auto"/>
        <w:ind w:left="284"/>
        <w:jc w:val="both"/>
        <w:rPr>
          <w:rFonts w:ascii="Verdana" w:hAnsi="Verdana" w:cs="Arial"/>
          <w:sz w:val="22"/>
          <w:szCs w:val="22"/>
        </w:rPr>
      </w:pPr>
      <w:r w:rsidRPr="00DB2CEF">
        <w:rPr>
          <w:rFonts w:ascii="Verdana" w:hAnsi="Verdana" w:cs="Arial"/>
          <w:sz w:val="22"/>
          <w:szCs w:val="22"/>
        </w:rPr>
        <w:t>As Contratadas</w:t>
      </w:r>
      <w:r w:rsidR="00333814" w:rsidRPr="00DB2CEF">
        <w:rPr>
          <w:rFonts w:ascii="Verdana" w:hAnsi="Verdana" w:cs="Arial"/>
          <w:sz w:val="22"/>
          <w:szCs w:val="22"/>
        </w:rPr>
        <w:t xml:space="preserve"> devem garantir que suas atividades não gerem desvios nos KPIs da unidade (por exemplo, descargas, resíduos, consumo de água, emissões).</w:t>
      </w:r>
    </w:p>
    <w:p w14:paraId="68A1B86A" w14:textId="77777777" w:rsidR="00C3230A" w:rsidRPr="00DB2CEF" w:rsidRDefault="00C3230A" w:rsidP="0094446F">
      <w:pPr>
        <w:pStyle w:val="PargrafodaLista"/>
        <w:spacing w:line="360" w:lineRule="auto"/>
        <w:ind w:left="284"/>
        <w:jc w:val="both"/>
        <w:rPr>
          <w:rFonts w:ascii="Verdana" w:hAnsi="Verdana" w:cs="Arial"/>
          <w:sz w:val="22"/>
          <w:szCs w:val="22"/>
        </w:rPr>
      </w:pPr>
    </w:p>
    <w:p w14:paraId="7B7C5124" w14:textId="4C65F5E3" w:rsidR="00333814" w:rsidRDefault="00151790"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 xml:space="preserve"> Rastreabilidade e registros</w:t>
      </w:r>
    </w:p>
    <w:p w14:paraId="334CF621" w14:textId="77777777" w:rsidR="00793479" w:rsidRPr="00DB2CEF" w:rsidRDefault="00793479" w:rsidP="0094446F">
      <w:pPr>
        <w:pStyle w:val="PargrafodaLista"/>
        <w:spacing w:line="360" w:lineRule="auto"/>
        <w:ind w:left="284"/>
        <w:jc w:val="both"/>
        <w:rPr>
          <w:rFonts w:ascii="Verdana" w:hAnsi="Verdana" w:cs="Arial"/>
          <w:b/>
          <w:bCs/>
          <w:sz w:val="22"/>
          <w:szCs w:val="22"/>
        </w:rPr>
      </w:pPr>
    </w:p>
    <w:p w14:paraId="53BD4D7A" w14:textId="642A4E95" w:rsidR="00333814" w:rsidRDefault="00333814" w:rsidP="0094446F">
      <w:pPr>
        <w:pStyle w:val="PargrafodaLista"/>
        <w:spacing w:line="360" w:lineRule="auto"/>
        <w:ind w:left="284"/>
        <w:jc w:val="both"/>
        <w:rPr>
          <w:rFonts w:ascii="Verdana" w:hAnsi="Verdana" w:cs="Arial"/>
          <w:sz w:val="22"/>
          <w:szCs w:val="22"/>
        </w:rPr>
      </w:pPr>
      <w:r w:rsidRPr="00DB2CEF">
        <w:rPr>
          <w:rFonts w:ascii="Verdana" w:hAnsi="Verdana" w:cs="Arial"/>
          <w:sz w:val="22"/>
          <w:szCs w:val="22"/>
        </w:rPr>
        <w:t>A</w:t>
      </w:r>
      <w:r w:rsidR="007A5C51">
        <w:rPr>
          <w:rFonts w:ascii="Verdana" w:hAnsi="Verdana" w:cs="Arial"/>
          <w:sz w:val="22"/>
          <w:szCs w:val="22"/>
        </w:rPr>
        <w:t xml:space="preserve"> NEXA</w:t>
      </w:r>
      <w:r w:rsidRPr="00DB2CEF">
        <w:rPr>
          <w:rFonts w:ascii="Verdana" w:hAnsi="Verdana" w:cs="Arial"/>
          <w:sz w:val="22"/>
          <w:szCs w:val="22"/>
        </w:rPr>
        <w:t xml:space="preserve"> requer evidências e dados verificáveis (monitoramento, certificados, relatórios). </w:t>
      </w:r>
      <w:r w:rsidR="5A60E94F" w:rsidRPr="00DB2CEF">
        <w:rPr>
          <w:rFonts w:ascii="Verdana" w:hAnsi="Verdana" w:cs="Arial"/>
          <w:sz w:val="22"/>
          <w:szCs w:val="22"/>
        </w:rPr>
        <w:t>As Contratadas</w:t>
      </w:r>
      <w:r w:rsidRPr="00DB2CEF">
        <w:rPr>
          <w:rFonts w:ascii="Verdana" w:hAnsi="Verdana" w:cs="Arial"/>
          <w:sz w:val="22"/>
          <w:szCs w:val="22"/>
        </w:rPr>
        <w:t xml:space="preserve"> devem fornecer informações claras e </w:t>
      </w:r>
      <w:r w:rsidR="40CD79AD" w:rsidRPr="00DB2CEF">
        <w:rPr>
          <w:rFonts w:ascii="Verdana" w:hAnsi="Verdana" w:cs="Arial"/>
          <w:sz w:val="22"/>
          <w:szCs w:val="22"/>
        </w:rPr>
        <w:t>con</w:t>
      </w:r>
      <w:r w:rsidR="4A5BBFE4" w:rsidRPr="00DB2CEF">
        <w:rPr>
          <w:rFonts w:ascii="Verdana" w:hAnsi="Verdana" w:cs="Arial"/>
          <w:sz w:val="22"/>
          <w:szCs w:val="22"/>
        </w:rPr>
        <w:t>fiáveis</w:t>
      </w:r>
      <w:r w:rsidRPr="00DB2CEF">
        <w:rPr>
          <w:rFonts w:ascii="Verdana" w:hAnsi="Verdana" w:cs="Arial"/>
          <w:sz w:val="22"/>
          <w:szCs w:val="22"/>
        </w:rPr>
        <w:t xml:space="preserve"> sobre o seu consumo, emissões ou resíduos.</w:t>
      </w:r>
    </w:p>
    <w:p w14:paraId="7CCDC755" w14:textId="77777777" w:rsidR="00C3230A" w:rsidRPr="00DB2CEF" w:rsidRDefault="00C3230A" w:rsidP="0094446F">
      <w:pPr>
        <w:pStyle w:val="PargrafodaLista"/>
        <w:spacing w:line="360" w:lineRule="auto"/>
        <w:ind w:left="284"/>
        <w:jc w:val="both"/>
        <w:rPr>
          <w:rFonts w:ascii="Verdana" w:hAnsi="Verdana" w:cs="Arial"/>
          <w:sz w:val="22"/>
          <w:szCs w:val="22"/>
        </w:rPr>
      </w:pPr>
    </w:p>
    <w:p w14:paraId="092802BA" w14:textId="47228DA9" w:rsidR="00333814" w:rsidRDefault="00151790"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Plano de ação e correções</w:t>
      </w:r>
    </w:p>
    <w:p w14:paraId="36664BFC" w14:textId="77777777" w:rsidR="00793479" w:rsidRPr="00DB2CEF" w:rsidRDefault="00793479" w:rsidP="0094446F">
      <w:pPr>
        <w:pStyle w:val="PargrafodaLista"/>
        <w:spacing w:line="360" w:lineRule="auto"/>
        <w:ind w:left="284"/>
        <w:jc w:val="both"/>
        <w:rPr>
          <w:rFonts w:ascii="Verdana" w:hAnsi="Verdana" w:cs="Arial"/>
          <w:b/>
          <w:bCs/>
          <w:sz w:val="22"/>
          <w:szCs w:val="22"/>
        </w:rPr>
      </w:pPr>
    </w:p>
    <w:p w14:paraId="3459AFDD" w14:textId="531409E7" w:rsidR="00333814" w:rsidRDefault="00333814" w:rsidP="0094446F">
      <w:pPr>
        <w:pStyle w:val="PargrafodaLista"/>
        <w:spacing w:line="360" w:lineRule="auto"/>
        <w:ind w:left="284"/>
        <w:jc w:val="both"/>
        <w:rPr>
          <w:rFonts w:ascii="Verdana" w:hAnsi="Verdana" w:cs="Arial"/>
          <w:sz w:val="22"/>
          <w:szCs w:val="22"/>
        </w:rPr>
      </w:pPr>
      <w:r w:rsidRPr="00DB2CEF">
        <w:rPr>
          <w:rFonts w:ascii="Verdana" w:hAnsi="Verdana" w:cs="Arial"/>
          <w:sz w:val="22"/>
          <w:szCs w:val="22"/>
        </w:rPr>
        <w:t xml:space="preserve">Se uma não conformidade ambiental </w:t>
      </w:r>
      <w:r w:rsidR="267773F7" w:rsidRPr="00DB2CEF">
        <w:rPr>
          <w:rFonts w:ascii="Verdana" w:hAnsi="Verdana" w:cs="Arial"/>
          <w:sz w:val="22"/>
          <w:szCs w:val="22"/>
        </w:rPr>
        <w:t>for proveniente</w:t>
      </w:r>
      <w:r w:rsidRPr="00DB2CEF">
        <w:rPr>
          <w:rFonts w:ascii="Verdana" w:hAnsi="Verdana" w:cs="Arial"/>
          <w:sz w:val="22"/>
          <w:szCs w:val="22"/>
        </w:rPr>
        <w:t xml:space="preserve"> das atividades de </w:t>
      </w:r>
      <w:r w:rsidR="4A5BBFE4" w:rsidRPr="00DB2CEF">
        <w:rPr>
          <w:rFonts w:ascii="Verdana" w:hAnsi="Verdana" w:cs="Arial"/>
          <w:sz w:val="22"/>
          <w:szCs w:val="22"/>
        </w:rPr>
        <w:t>um</w:t>
      </w:r>
      <w:r w:rsidR="6EC2616E" w:rsidRPr="00DB2CEF">
        <w:rPr>
          <w:rFonts w:ascii="Verdana" w:hAnsi="Verdana" w:cs="Arial"/>
          <w:sz w:val="22"/>
          <w:szCs w:val="22"/>
        </w:rPr>
        <w:t>a</w:t>
      </w:r>
      <w:r w:rsidR="4A5BBFE4" w:rsidRPr="00DB2CEF">
        <w:rPr>
          <w:rFonts w:ascii="Verdana" w:hAnsi="Verdana" w:cs="Arial"/>
          <w:sz w:val="22"/>
          <w:szCs w:val="22"/>
        </w:rPr>
        <w:t xml:space="preserve"> </w:t>
      </w:r>
      <w:r w:rsidR="78743763" w:rsidRPr="00DB2CEF">
        <w:rPr>
          <w:rFonts w:ascii="Verdana" w:hAnsi="Verdana" w:cs="Arial"/>
          <w:sz w:val="22"/>
          <w:szCs w:val="22"/>
        </w:rPr>
        <w:t>C</w:t>
      </w:r>
      <w:r w:rsidR="4A5BBFE4" w:rsidRPr="00DB2CEF">
        <w:rPr>
          <w:rFonts w:ascii="Verdana" w:hAnsi="Verdana" w:cs="Arial"/>
          <w:sz w:val="22"/>
          <w:szCs w:val="22"/>
        </w:rPr>
        <w:t>ontratad</w:t>
      </w:r>
      <w:r w:rsidR="3C7154AB" w:rsidRPr="00DB2CEF">
        <w:rPr>
          <w:rFonts w:ascii="Verdana" w:hAnsi="Verdana" w:cs="Arial"/>
          <w:sz w:val="22"/>
          <w:szCs w:val="22"/>
        </w:rPr>
        <w:t>a</w:t>
      </w:r>
      <w:r w:rsidRPr="00DB2CEF">
        <w:rPr>
          <w:rFonts w:ascii="Verdana" w:hAnsi="Verdana" w:cs="Arial"/>
          <w:sz w:val="22"/>
          <w:szCs w:val="22"/>
        </w:rPr>
        <w:t>, ela está sujeita a planos de ação corretivos/preventivos em coordenação com a unidade.</w:t>
      </w:r>
    </w:p>
    <w:p w14:paraId="2CF8F5E8" w14:textId="43FB5EA2" w:rsidR="00333814" w:rsidRDefault="00151790"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 xml:space="preserve">Participação em auditorias e </w:t>
      </w:r>
      <w:r w:rsidR="1DE406CB" w:rsidRPr="00DB2CEF">
        <w:rPr>
          <w:rFonts w:ascii="Verdana" w:hAnsi="Verdana" w:cs="Arial"/>
          <w:b/>
          <w:bCs/>
          <w:sz w:val="22"/>
          <w:szCs w:val="22"/>
        </w:rPr>
        <w:t>control</w:t>
      </w:r>
      <w:r w:rsidR="17824BBB" w:rsidRPr="00DB2CEF">
        <w:rPr>
          <w:rFonts w:ascii="Verdana" w:hAnsi="Verdana" w:cs="Arial"/>
          <w:b/>
          <w:bCs/>
          <w:sz w:val="22"/>
          <w:szCs w:val="22"/>
        </w:rPr>
        <w:t>e</w:t>
      </w:r>
      <w:r w:rsidR="1DE406CB" w:rsidRPr="00DB2CEF">
        <w:rPr>
          <w:rFonts w:ascii="Verdana" w:hAnsi="Verdana" w:cs="Arial"/>
          <w:b/>
          <w:bCs/>
          <w:sz w:val="22"/>
          <w:szCs w:val="22"/>
        </w:rPr>
        <w:t>s</w:t>
      </w:r>
    </w:p>
    <w:p w14:paraId="2DBF3332" w14:textId="77777777" w:rsidR="00793479" w:rsidRPr="00DB2CEF" w:rsidRDefault="00793479" w:rsidP="0094446F">
      <w:pPr>
        <w:pStyle w:val="PargrafodaLista"/>
        <w:spacing w:line="360" w:lineRule="auto"/>
        <w:ind w:left="284"/>
        <w:jc w:val="both"/>
        <w:rPr>
          <w:rFonts w:ascii="Verdana" w:hAnsi="Verdana" w:cs="Arial"/>
          <w:b/>
          <w:bCs/>
          <w:sz w:val="22"/>
          <w:szCs w:val="22"/>
        </w:rPr>
      </w:pPr>
    </w:p>
    <w:p w14:paraId="6FE6EB13" w14:textId="47A885A6" w:rsidR="00333814" w:rsidRDefault="697E51DB" w:rsidP="0094446F">
      <w:pPr>
        <w:pStyle w:val="PargrafodaLista"/>
        <w:spacing w:line="360" w:lineRule="auto"/>
        <w:ind w:left="284"/>
        <w:jc w:val="both"/>
        <w:rPr>
          <w:rFonts w:ascii="Verdana" w:hAnsi="Verdana" w:cs="Arial"/>
          <w:sz w:val="22"/>
          <w:szCs w:val="22"/>
        </w:rPr>
      </w:pPr>
      <w:r w:rsidRPr="00DB2CEF">
        <w:rPr>
          <w:rFonts w:ascii="Verdana" w:hAnsi="Verdana" w:cs="Arial"/>
          <w:sz w:val="22"/>
          <w:szCs w:val="22"/>
        </w:rPr>
        <w:t>As Contratadas</w:t>
      </w:r>
      <w:r w:rsidR="00333814" w:rsidRPr="00DB2CEF">
        <w:rPr>
          <w:rFonts w:ascii="Verdana" w:hAnsi="Verdana" w:cs="Arial"/>
          <w:sz w:val="22"/>
          <w:szCs w:val="22"/>
        </w:rPr>
        <w:t xml:space="preserve"> podem ser </w:t>
      </w:r>
      <w:r w:rsidR="4A5BBFE4" w:rsidRPr="00DB2CEF">
        <w:rPr>
          <w:rFonts w:ascii="Verdana" w:hAnsi="Verdana" w:cs="Arial"/>
          <w:sz w:val="22"/>
          <w:szCs w:val="22"/>
        </w:rPr>
        <w:t>incluíd</w:t>
      </w:r>
      <w:r w:rsidR="1685E482" w:rsidRPr="00DB2CEF">
        <w:rPr>
          <w:rFonts w:ascii="Verdana" w:hAnsi="Verdana" w:cs="Arial"/>
          <w:sz w:val="22"/>
          <w:szCs w:val="22"/>
        </w:rPr>
        <w:t>a</w:t>
      </w:r>
      <w:r w:rsidR="4A5BBFE4" w:rsidRPr="00DB2CEF">
        <w:rPr>
          <w:rFonts w:ascii="Verdana" w:hAnsi="Verdana" w:cs="Arial"/>
          <w:sz w:val="22"/>
          <w:szCs w:val="22"/>
        </w:rPr>
        <w:t>s</w:t>
      </w:r>
      <w:r w:rsidR="00333814" w:rsidRPr="00DB2CEF">
        <w:rPr>
          <w:rFonts w:ascii="Verdana" w:hAnsi="Verdana" w:cs="Arial"/>
          <w:sz w:val="22"/>
          <w:szCs w:val="22"/>
        </w:rPr>
        <w:t xml:space="preserve"> em inspeções, auditorias ou no acompanhamento de compromissos ambientais carregados no SICLOPE.</w:t>
      </w:r>
    </w:p>
    <w:p w14:paraId="1337AE2E" w14:textId="77777777" w:rsidR="00C3230A" w:rsidRPr="00DB2CEF" w:rsidRDefault="00C3230A" w:rsidP="0094446F">
      <w:pPr>
        <w:pStyle w:val="PargrafodaLista"/>
        <w:spacing w:line="360" w:lineRule="auto"/>
        <w:ind w:left="284"/>
        <w:jc w:val="both"/>
        <w:rPr>
          <w:rFonts w:ascii="Verdana" w:hAnsi="Verdana" w:cs="Arial"/>
          <w:sz w:val="22"/>
          <w:szCs w:val="22"/>
        </w:rPr>
      </w:pPr>
    </w:p>
    <w:p w14:paraId="75BC823A" w14:textId="2B7779A8" w:rsidR="00333814" w:rsidRDefault="00151790" w:rsidP="0094446F">
      <w:pPr>
        <w:pStyle w:val="PargrafodaLista"/>
        <w:spacing w:line="360" w:lineRule="auto"/>
        <w:ind w:left="284"/>
        <w:jc w:val="both"/>
        <w:rPr>
          <w:rFonts w:ascii="Verdana" w:hAnsi="Verdana" w:cs="Arial"/>
          <w:b/>
          <w:bCs/>
          <w:sz w:val="22"/>
          <w:szCs w:val="22"/>
        </w:rPr>
      </w:pPr>
      <w:r w:rsidRPr="00DB2CEF">
        <w:rPr>
          <w:rFonts w:ascii="Verdana" w:hAnsi="Verdana" w:cs="Arial"/>
          <w:b/>
          <w:bCs/>
          <w:sz w:val="22"/>
          <w:szCs w:val="22"/>
        </w:rPr>
        <w:t>Impacto no Desempenho Geral (IDA)</w:t>
      </w:r>
    </w:p>
    <w:p w14:paraId="12AC7010" w14:textId="77777777" w:rsidR="00793479" w:rsidRPr="00DB2CEF" w:rsidRDefault="00793479" w:rsidP="0094446F">
      <w:pPr>
        <w:pStyle w:val="PargrafodaLista"/>
        <w:spacing w:line="360" w:lineRule="auto"/>
        <w:ind w:left="284"/>
        <w:jc w:val="both"/>
        <w:rPr>
          <w:rFonts w:ascii="Verdana" w:hAnsi="Verdana" w:cs="Arial"/>
          <w:b/>
          <w:bCs/>
          <w:sz w:val="22"/>
          <w:szCs w:val="22"/>
        </w:rPr>
      </w:pPr>
    </w:p>
    <w:p w14:paraId="1575AA54" w14:textId="20F13527" w:rsidR="008F5C23" w:rsidRDefault="00333814" w:rsidP="0094446F">
      <w:pPr>
        <w:pStyle w:val="PargrafodaLista"/>
        <w:spacing w:line="360" w:lineRule="auto"/>
        <w:ind w:left="284"/>
        <w:jc w:val="both"/>
        <w:rPr>
          <w:rFonts w:ascii="Verdana" w:hAnsi="Verdana" w:cs="Arial"/>
          <w:sz w:val="22"/>
          <w:szCs w:val="22"/>
        </w:rPr>
      </w:pPr>
      <w:r w:rsidRPr="00DB2CEF">
        <w:rPr>
          <w:rFonts w:ascii="Verdana" w:hAnsi="Verdana" w:cs="Arial"/>
          <w:sz w:val="22"/>
          <w:szCs w:val="22"/>
        </w:rPr>
        <w:t xml:space="preserve">O desempenho de cada </w:t>
      </w:r>
      <w:r w:rsidR="2A77893A" w:rsidRPr="00DB2CEF">
        <w:rPr>
          <w:rFonts w:ascii="Verdana" w:hAnsi="Verdana" w:cs="Arial"/>
          <w:sz w:val="22"/>
          <w:szCs w:val="22"/>
        </w:rPr>
        <w:t>Contratada</w:t>
      </w:r>
      <w:r w:rsidRPr="00DB2CEF">
        <w:rPr>
          <w:rFonts w:ascii="Verdana" w:hAnsi="Verdana" w:cs="Arial"/>
          <w:sz w:val="22"/>
          <w:szCs w:val="22"/>
        </w:rPr>
        <w:t xml:space="preserve"> influencia o resultado geral da unidade. A má gestão ambiental por parte d</w:t>
      </w:r>
      <w:r w:rsidR="3BA6323A" w:rsidRPr="00DB2CEF">
        <w:rPr>
          <w:rFonts w:ascii="Verdana" w:hAnsi="Verdana" w:cs="Arial"/>
          <w:sz w:val="22"/>
          <w:szCs w:val="22"/>
        </w:rPr>
        <w:t>a</w:t>
      </w:r>
      <w:r w:rsidR="4A5BBFE4" w:rsidRPr="00DB2CEF">
        <w:rPr>
          <w:rFonts w:ascii="Verdana" w:hAnsi="Verdana" w:cs="Arial"/>
          <w:sz w:val="22"/>
          <w:szCs w:val="22"/>
        </w:rPr>
        <w:t xml:space="preserve"> </w:t>
      </w:r>
      <w:r w:rsidR="4E7714E7" w:rsidRPr="00DB2CEF">
        <w:rPr>
          <w:rFonts w:ascii="Verdana" w:hAnsi="Verdana" w:cs="Arial"/>
          <w:sz w:val="22"/>
          <w:szCs w:val="22"/>
        </w:rPr>
        <w:t>Contratada</w:t>
      </w:r>
      <w:r w:rsidRPr="00DB2CEF">
        <w:rPr>
          <w:rFonts w:ascii="Verdana" w:hAnsi="Verdana" w:cs="Arial"/>
          <w:sz w:val="22"/>
          <w:szCs w:val="22"/>
        </w:rPr>
        <w:t xml:space="preserve"> pode reduzir o IDA e gerar sanções ou restrições.</w:t>
      </w:r>
    </w:p>
    <w:p w14:paraId="2D9ABFAC" w14:textId="27F8328B" w:rsidR="00B750CA" w:rsidRDefault="00B750CA" w:rsidP="00B55794">
      <w:pPr>
        <w:pStyle w:val="Ttulo1"/>
        <w:spacing w:line="360" w:lineRule="auto"/>
        <w:ind w:left="284"/>
        <w:jc w:val="left"/>
        <w:rPr>
          <w:rFonts w:ascii="Verdana" w:hAnsi="Verdana"/>
          <w:color w:val="EB701D"/>
          <w:sz w:val="22"/>
          <w:szCs w:val="22"/>
        </w:rPr>
      </w:pPr>
      <w:bookmarkStart w:id="25" w:name="_Toc218619176"/>
      <w:bookmarkStart w:id="26" w:name="_Toc218868256"/>
      <w:r w:rsidRPr="00DB2CEF">
        <w:rPr>
          <w:rFonts w:ascii="Verdana" w:hAnsi="Verdana"/>
          <w:color w:val="EB701D"/>
          <w:sz w:val="22"/>
          <w:szCs w:val="22"/>
        </w:rPr>
        <w:t xml:space="preserve">PARTE </w:t>
      </w:r>
      <w:r>
        <w:rPr>
          <w:rFonts w:ascii="Verdana" w:hAnsi="Verdana"/>
          <w:color w:val="EB701D"/>
          <w:sz w:val="22"/>
          <w:szCs w:val="22"/>
        </w:rPr>
        <w:t>F</w:t>
      </w:r>
      <w:r w:rsidRPr="00DB2CEF">
        <w:rPr>
          <w:rFonts w:ascii="Verdana" w:hAnsi="Verdana"/>
          <w:color w:val="EB701D"/>
          <w:sz w:val="22"/>
          <w:szCs w:val="22"/>
        </w:rPr>
        <w:t xml:space="preserve"> – </w:t>
      </w:r>
      <w:bookmarkEnd w:id="25"/>
      <w:r>
        <w:rPr>
          <w:rFonts w:ascii="Verdana" w:hAnsi="Verdana"/>
          <w:color w:val="EB701D"/>
          <w:sz w:val="22"/>
          <w:szCs w:val="22"/>
        </w:rPr>
        <w:t xml:space="preserve">GESTÃO DE </w:t>
      </w:r>
      <w:r w:rsidR="00CF64A0">
        <w:rPr>
          <w:rFonts w:ascii="Verdana" w:hAnsi="Verdana"/>
          <w:color w:val="EB701D"/>
          <w:sz w:val="22"/>
          <w:szCs w:val="22"/>
        </w:rPr>
        <w:t>EMPRESAS CONTRATADAS</w:t>
      </w:r>
      <w:r>
        <w:rPr>
          <w:rFonts w:ascii="Verdana" w:hAnsi="Verdana"/>
          <w:color w:val="EB701D"/>
          <w:sz w:val="22"/>
          <w:szCs w:val="22"/>
        </w:rPr>
        <w:t xml:space="preserve"> E </w:t>
      </w:r>
      <w:r w:rsidR="00E951D0">
        <w:rPr>
          <w:rFonts w:ascii="Verdana" w:hAnsi="Verdana"/>
          <w:color w:val="EB701D"/>
          <w:sz w:val="22"/>
          <w:szCs w:val="22"/>
        </w:rPr>
        <w:t>AQUIS</w:t>
      </w:r>
      <w:r w:rsidR="001223F7">
        <w:rPr>
          <w:rFonts w:ascii="Verdana" w:hAnsi="Verdana"/>
          <w:color w:val="EB701D"/>
          <w:sz w:val="22"/>
          <w:szCs w:val="22"/>
        </w:rPr>
        <w:t>I</w:t>
      </w:r>
      <w:r w:rsidR="009A6B43">
        <w:rPr>
          <w:rFonts w:ascii="Verdana" w:hAnsi="Verdana"/>
          <w:color w:val="EB701D"/>
          <w:sz w:val="22"/>
          <w:szCs w:val="22"/>
        </w:rPr>
        <w:t>Ç</w:t>
      </w:r>
      <w:r w:rsidR="00F12F8E">
        <w:rPr>
          <w:rFonts w:ascii="Verdana" w:hAnsi="Verdana"/>
          <w:color w:val="EB701D"/>
          <w:sz w:val="22"/>
          <w:szCs w:val="22"/>
        </w:rPr>
        <w:t>ÃO</w:t>
      </w:r>
      <w:bookmarkEnd w:id="26"/>
    </w:p>
    <w:p w14:paraId="7E006015" w14:textId="77777777" w:rsidR="00F80BB4" w:rsidRPr="00DB2CEF" w:rsidRDefault="00F80BB4" w:rsidP="00B55794">
      <w:pPr>
        <w:pStyle w:val="PargrafodaLista"/>
        <w:spacing w:after="160" w:line="360" w:lineRule="auto"/>
        <w:ind w:left="284"/>
        <w:jc w:val="both"/>
        <w:rPr>
          <w:rFonts w:ascii="Verdana" w:hAnsi="Verdana" w:cs="Arial"/>
          <w:sz w:val="22"/>
          <w:szCs w:val="22"/>
        </w:rPr>
      </w:pPr>
    </w:p>
    <w:p w14:paraId="062B5969" w14:textId="5B2EE09D" w:rsidR="002F7C18" w:rsidRPr="00DB2CEF" w:rsidRDefault="00EC11D1" w:rsidP="003732A9">
      <w:pPr>
        <w:pStyle w:val="PargrafodaLista"/>
        <w:spacing w:line="360" w:lineRule="auto"/>
        <w:ind w:left="284"/>
        <w:jc w:val="both"/>
        <w:rPr>
          <w:rFonts w:ascii="Verdana" w:hAnsi="Verdana" w:cs="Arial"/>
          <w:sz w:val="22"/>
          <w:szCs w:val="22"/>
        </w:rPr>
      </w:pPr>
      <w:r>
        <w:rPr>
          <w:rFonts w:ascii="Verdana" w:hAnsi="Verdana" w:cs="Arial"/>
          <w:sz w:val="22"/>
          <w:szCs w:val="22"/>
        </w:rPr>
        <w:t>A</w:t>
      </w:r>
      <w:r w:rsidR="002F7C18" w:rsidRPr="00DB2CEF">
        <w:rPr>
          <w:rFonts w:ascii="Verdana" w:hAnsi="Verdana" w:cs="Arial"/>
          <w:sz w:val="22"/>
          <w:szCs w:val="22"/>
        </w:rPr>
        <w:t>s diretrizes e regulamentos legais de SSMA</w:t>
      </w:r>
      <w:r>
        <w:rPr>
          <w:rFonts w:ascii="Verdana" w:hAnsi="Verdana" w:cs="Arial"/>
          <w:sz w:val="22"/>
          <w:szCs w:val="22"/>
        </w:rPr>
        <w:t xml:space="preserve"> a serem seguidos pela </w:t>
      </w:r>
      <w:r w:rsidR="00CF64A0">
        <w:rPr>
          <w:rFonts w:ascii="Verdana" w:hAnsi="Verdana" w:cs="Arial"/>
          <w:sz w:val="22"/>
          <w:szCs w:val="22"/>
        </w:rPr>
        <w:t>Empresas Contratadas</w:t>
      </w:r>
      <w:r>
        <w:rPr>
          <w:rFonts w:ascii="Verdana" w:hAnsi="Verdana" w:cs="Arial"/>
          <w:sz w:val="22"/>
          <w:szCs w:val="22"/>
        </w:rPr>
        <w:t xml:space="preserve"> estão estabelecidos</w:t>
      </w:r>
      <w:r w:rsidR="00643BBE">
        <w:rPr>
          <w:rFonts w:ascii="Verdana" w:hAnsi="Verdana" w:cs="Arial"/>
          <w:sz w:val="22"/>
          <w:szCs w:val="22"/>
        </w:rPr>
        <w:t xml:space="preserve"> no </w:t>
      </w:r>
      <w:r w:rsidRPr="00DB2CEF">
        <w:rPr>
          <w:rFonts w:ascii="Verdana" w:hAnsi="Verdana" w:cs="Arial"/>
          <w:sz w:val="22"/>
          <w:szCs w:val="22"/>
        </w:rPr>
        <w:t xml:space="preserve">Padrão Gerencial de Gestão de SSMA para </w:t>
      </w:r>
      <w:r w:rsidR="00CF64A0">
        <w:rPr>
          <w:rFonts w:ascii="Verdana" w:hAnsi="Verdana" w:cs="Arial"/>
          <w:sz w:val="22"/>
          <w:szCs w:val="22"/>
        </w:rPr>
        <w:t>Empresas Contratadas</w:t>
      </w:r>
      <w:r w:rsidR="00643BBE">
        <w:rPr>
          <w:rFonts w:ascii="Verdana" w:hAnsi="Verdana" w:cs="Arial"/>
          <w:sz w:val="22"/>
          <w:szCs w:val="22"/>
        </w:rPr>
        <w:t xml:space="preserve"> </w:t>
      </w:r>
      <w:proofErr w:type="gramStart"/>
      <w:r w:rsidR="00643BBE">
        <w:rPr>
          <w:rFonts w:ascii="Verdana" w:hAnsi="Verdana" w:cs="Arial"/>
          <w:sz w:val="22"/>
          <w:szCs w:val="22"/>
        </w:rPr>
        <w:t>e também</w:t>
      </w:r>
      <w:proofErr w:type="gramEnd"/>
      <w:r w:rsidR="00643BBE">
        <w:rPr>
          <w:rFonts w:ascii="Verdana" w:hAnsi="Verdana" w:cs="Arial"/>
          <w:sz w:val="22"/>
          <w:szCs w:val="22"/>
        </w:rPr>
        <w:t xml:space="preserve"> desdobrados neste Manual</w:t>
      </w:r>
      <w:r w:rsidR="002F7C18" w:rsidRPr="00DB2CEF">
        <w:rPr>
          <w:rFonts w:ascii="Verdana" w:hAnsi="Verdana" w:cs="Arial"/>
          <w:sz w:val="22"/>
          <w:szCs w:val="22"/>
        </w:rPr>
        <w:t>. As Unidades</w:t>
      </w:r>
      <w:r w:rsidR="007A5C51">
        <w:rPr>
          <w:rFonts w:ascii="Verdana" w:hAnsi="Verdana" w:cs="Arial"/>
          <w:sz w:val="22"/>
          <w:szCs w:val="22"/>
        </w:rPr>
        <w:t xml:space="preserve"> NEXA</w:t>
      </w:r>
      <w:r w:rsidR="002F7C18" w:rsidRPr="00DB2CEF">
        <w:rPr>
          <w:rFonts w:ascii="Verdana" w:hAnsi="Verdana" w:cs="Arial"/>
          <w:sz w:val="22"/>
          <w:szCs w:val="22"/>
        </w:rPr>
        <w:t xml:space="preserve"> devem acompanhar, inspecionar e auditar periodicamente as </w:t>
      </w:r>
      <w:r w:rsidR="00CF64A0">
        <w:rPr>
          <w:rFonts w:ascii="Verdana" w:hAnsi="Verdana" w:cs="Arial"/>
          <w:sz w:val="22"/>
          <w:szCs w:val="22"/>
        </w:rPr>
        <w:t>Empresas Contratadas</w:t>
      </w:r>
      <w:r w:rsidR="002F7C18" w:rsidRPr="00DB2CEF">
        <w:rPr>
          <w:rFonts w:ascii="Verdana" w:hAnsi="Verdana" w:cs="Arial"/>
          <w:sz w:val="22"/>
          <w:szCs w:val="22"/>
        </w:rPr>
        <w:t xml:space="preserve">, revisar sua documentação antes da entrada </w:t>
      </w:r>
      <w:r w:rsidR="002F7C18" w:rsidRPr="00DB2CEF">
        <w:rPr>
          <w:rFonts w:ascii="Verdana" w:hAnsi="Verdana" w:cs="Arial"/>
          <w:color w:val="000000" w:themeColor="text1"/>
          <w:sz w:val="22"/>
          <w:szCs w:val="22"/>
        </w:rPr>
        <w:t xml:space="preserve">e verificar a conformidade com os requisitos dos trabalhadores no sistema Rainbow. Também devem </w:t>
      </w:r>
      <w:r w:rsidR="002F7C18" w:rsidRPr="00DB2CEF">
        <w:rPr>
          <w:rFonts w:ascii="Verdana" w:hAnsi="Verdana" w:cs="Arial"/>
          <w:sz w:val="22"/>
          <w:szCs w:val="22"/>
        </w:rPr>
        <w:t>inspecionar equipamentos e ferramentas antes do uso, designar um gestor para cada contrato e aplicar a gestão de consequências por meio de reconhecimento</w:t>
      </w:r>
      <w:r w:rsidR="004E0CEC" w:rsidRPr="00DB2CEF">
        <w:rPr>
          <w:rFonts w:ascii="Verdana" w:hAnsi="Verdana" w:cs="Arial"/>
          <w:sz w:val="22"/>
          <w:szCs w:val="22"/>
        </w:rPr>
        <w:t>s</w:t>
      </w:r>
      <w:r w:rsidR="002F7C18" w:rsidRPr="00DB2CEF">
        <w:rPr>
          <w:rFonts w:ascii="Verdana" w:hAnsi="Verdana" w:cs="Arial"/>
          <w:sz w:val="22"/>
          <w:szCs w:val="22"/>
        </w:rPr>
        <w:t xml:space="preserve"> e sanções.</w:t>
      </w:r>
    </w:p>
    <w:p w14:paraId="17D2B852" w14:textId="77777777" w:rsidR="00483627" w:rsidRDefault="00483627" w:rsidP="00483627">
      <w:pPr>
        <w:spacing w:line="360" w:lineRule="auto"/>
        <w:ind w:left="284"/>
        <w:jc w:val="both"/>
        <w:rPr>
          <w:rFonts w:ascii="Verdana" w:hAnsi="Verdana" w:cs="Arial"/>
          <w:b/>
          <w:bCs/>
          <w:sz w:val="22"/>
          <w:szCs w:val="22"/>
        </w:rPr>
      </w:pPr>
    </w:p>
    <w:p w14:paraId="03D40DB2" w14:textId="34231CE6" w:rsidR="00483627" w:rsidRDefault="00483627" w:rsidP="00483627">
      <w:pPr>
        <w:spacing w:line="360" w:lineRule="auto"/>
        <w:ind w:left="284"/>
        <w:jc w:val="both"/>
        <w:rPr>
          <w:rFonts w:ascii="Verdana" w:hAnsi="Verdana" w:cs="Arial"/>
          <w:b/>
          <w:bCs/>
          <w:color w:val="C45911" w:themeColor="accent2" w:themeShade="BF"/>
          <w:sz w:val="22"/>
          <w:szCs w:val="22"/>
        </w:rPr>
      </w:pPr>
      <w:r w:rsidRPr="00483627">
        <w:rPr>
          <w:rFonts w:ascii="Verdana" w:hAnsi="Verdana" w:cs="Arial"/>
          <w:b/>
          <w:bCs/>
          <w:color w:val="C45911" w:themeColor="accent2" w:themeShade="BF"/>
          <w:sz w:val="22"/>
          <w:szCs w:val="22"/>
        </w:rPr>
        <w:t xml:space="preserve">GESTÃO DE SSMA PARA </w:t>
      </w:r>
      <w:r w:rsidR="00CF64A0">
        <w:rPr>
          <w:rFonts w:ascii="Verdana" w:hAnsi="Verdana" w:cs="Arial"/>
          <w:b/>
          <w:bCs/>
          <w:color w:val="C45911" w:themeColor="accent2" w:themeShade="BF"/>
          <w:sz w:val="22"/>
          <w:szCs w:val="22"/>
        </w:rPr>
        <w:t>EMPRESAS CONTRATADAS</w:t>
      </w:r>
    </w:p>
    <w:p w14:paraId="483FC351" w14:textId="77777777" w:rsidR="00483627" w:rsidRPr="00483627" w:rsidRDefault="00483627" w:rsidP="00483627">
      <w:pPr>
        <w:spacing w:line="360" w:lineRule="auto"/>
        <w:ind w:left="284"/>
        <w:jc w:val="both"/>
        <w:rPr>
          <w:rFonts w:ascii="Verdana" w:hAnsi="Verdana" w:cs="Arial"/>
          <w:b/>
          <w:bCs/>
          <w:color w:val="C45911" w:themeColor="accent2" w:themeShade="BF"/>
          <w:sz w:val="22"/>
          <w:szCs w:val="22"/>
        </w:rPr>
      </w:pPr>
    </w:p>
    <w:p w14:paraId="46206739" w14:textId="77777777" w:rsidR="004F1057" w:rsidRPr="00250A27" w:rsidRDefault="004F1057" w:rsidP="00786620">
      <w:pPr>
        <w:numPr>
          <w:ilvl w:val="0"/>
          <w:numId w:val="44"/>
        </w:numPr>
        <w:pBdr>
          <w:top w:val="nil"/>
          <w:left w:val="nil"/>
          <w:bottom w:val="nil"/>
          <w:right w:val="nil"/>
          <w:between w:val="nil"/>
        </w:pBdr>
        <w:spacing w:line="360" w:lineRule="auto"/>
        <w:ind w:left="425" w:hanging="425"/>
        <w:jc w:val="both"/>
        <w:rPr>
          <w:rFonts w:ascii="Verdana" w:eastAsia="Arial" w:hAnsi="Verdana" w:cs="Arial"/>
          <w:b/>
          <w:bCs/>
          <w:color w:val="000000" w:themeColor="text1"/>
          <w:sz w:val="22"/>
          <w:szCs w:val="22"/>
        </w:rPr>
      </w:pPr>
      <w:r w:rsidRPr="00250A27">
        <w:rPr>
          <w:rFonts w:ascii="Verdana" w:eastAsia="Arial" w:hAnsi="Verdana" w:cs="Arial"/>
          <w:b/>
          <w:bCs/>
          <w:color w:val="000000" w:themeColor="text1"/>
          <w:sz w:val="22"/>
          <w:szCs w:val="22"/>
        </w:rPr>
        <w:t>DEFINIÇÕES</w:t>
      </w:r>
    </w:p>
    <w:p w14:paraId="7E69522A" w14:textId="0413304A" w:rsidR="004F1057" w:rsidRPr="00250A27" w:rsidRDefault="00367A63"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Pr>
          <w:rFonts w:ascii="Verdana" w:eastAsia="Arial" w:hAnsi="Verdana" w:cs="Arial"/>
          <w:b/>
          <w:bCs/>
          <w:sz w:val="22"/>
          <w:szCs w:val="22"/>
        </w:rPr>
        <w:t>Empresa Contratada</w:t>
      </w:r>
      <w:r w:rsidR="004F1057" w:rsidRPr="00250A27">
        <w:rPr>
          <w:rFonts w:ascii="Verdana" w:eastAsia="Arial" w:hAnsi="Verdana" w:cs="Arial"/>
          <w:b/>
          <w:bCs/>
          <w:sz w:val="22"/>
          <w:szCs w:val="22"/>
        </w:rPr>
        <w:t xml:space="preserve"> contínua/permanente:</w:t>
      </w:r>
    </w:p>
    <w:p w14:paraId="2982214D"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 xml:space="preserve">São empresas que prestam serviços regulares, contínuos ou repetitivos; cujos contratos ou pedido spot têm duração superior a seis (06) meses. </w:t>
      </w:r>
    </w:p>
    <w:p w14:paraId="00444D2F" w14:textId="2AF62DAB" w:rsidR="004F1057" w:rsidRPr="00250A27" w:rsidRDefault="00367A63"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Pr>
          <w:rFonts w:ascii="Verdana" w:eastAsia="Arial" w:hAnsi="Verdana" w:cs="Arial"/>
          <w:b/>
          <w:bCs/>
          <w:sz w:val="22"/>
          <w:szCs w:val="22"/>
        </w:rPr>
        <w:t>Empresa Contratada</w:t>
      </w:r>
      <w:r w:rsidR="004F1057" w:rsidRPr="00250A27">
        <w:rPr>
          <w:rFonts w:ascii="Verdana" w:eastAsia="Arial" w:hAnsi="Verdana" w:cs="Arial"/>
          <w:b/>
          <w:bCs/>
          <w:sz w:val="22"/>
          <w:szCs w:val="22"/>
        </w:rPr>
        <w:t xml:space="preserve"> temporária/eventual (móvel):</w:t>
      </w:r>
    </w:p>
    <w:p w14:paraId="5751BF1E"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 xml:space="preserve">São empresas que prestam serviços com escopo definido por prazo determinado, identificados de acordo com as necessidades das áreas interessadas. Esse tipo de contrato caracteriza-se por ser pontual (não recorrente) e específico, com duração de até seis (06) meses. Exemplo: Contratação de empresas devido aparadas de manutenção. </w:t>
      </w:r>
    </w:p>
    <w:p w14:paraId="761DC0D5" w14:textId="3AFD408A" w:rsidR="004F1057" w:rsidRPr="00250A27" w:rsidRDefault="00367A63"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Pr>
          <w:rFonts w:ascii="Verdana" w:eastAsia="Arial" w:hAnsi="Verdana" w:cs="Arial"/>
          <w:b/>
          <w:bCs/>
          <w:sz w:val="22"/>
          <w:szCs w:val="22"/>
        </w:rPr>
        <w:lastRenderedPageBreak/>
        <w:t>Empresa Contratada</w:t>
      </w:r>
      <w:r w:rsidR="004F1057" w:rsidRPr="00250A27">
        <w:rPr>
          <w:rFonts w:ascii="Verdana" w:eastAsia="Arial" w:hAnsi="Verdana" w:cs="Arial"/>
          <w:b/>
          <w:bCs/>
          <w:sz w:val="22"/>
          <w:szCs w:val="22"/>
        </w:rPr>
        <w:t xml:space="preserve"> de projeto:</w:t>
      </w:r>
    </w:p>
    <w:p w14:paraId="6E7B98EC"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Empresa permanente ou temporária que executa ou presta um serviço relacionado a uma etapa de um projeto.</w:t>
      </w:r>
    </w:p>
    <w:p w14:paraId="16A68528"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Pedido de Compra SPOT:</w:t>
      </w:r>
    </w:p>
    <w:p w14:paraId="0D4F06E8"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Contratações de serviços ou aquisições com escopo definido por prazo determinado, identificadas conforme necessidade das áreas interessadas. Essa modalidade de contratação caracteriza-se por ser pontual, avulsa e específica.</w:t>
      </w:r>
    </w:p>
    <w:p w14:paraId="2BC8AEAD"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Empresa Subcontratada:</w:t>
      </w:r>
    </w:p>
    <w:p w14:paraId="4CE1E5C2" w14:textId="3C876BCB"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 xml:space="preserve">Uma pessoa física ou jurídica que presta serviços específicos dentro do escopo de um contrato, com prévia autorização da NEXA para a subcontratação, e tem a mesma obrigação de conformidade que a </w:t>
      </w:r>
      <w:r w:rsidR="00367A63">
        <w:rPr>
          <w:rFonts w:ascii="Verdana" w:eastAsia="Arial" w:hAnsi="Verdana" w:cs="Arial"/>
          <w:sz w:val="22"/>
          <w:szCs w:val="22"/>
        </w:rPr>
        <w:t>Empresa Contratada</w:t>
      </w:r>
      <w:r w:rsidRPr="00250A27">
        <w:rPr>
          <w:rFonts w:ascii="Verdana" w:eastAsia="Arial" w:hAnsi="Verdana" w:cs="Arial"/>
          <w:sz w:val="22"/>
          <w:szCs w:val="22"/>
        </w:rPr>
        <w:t xml:space="preserve"> titular. Ela seguirá as instruções diretas da </w:t>
      </w:r>
      <w:r w:rsidR="00367A63">
        <w:rPr>
          <w:rFonts w:ascii="Verdana" w:eastAsia="Arial" w:hAnsi="Verdana" w:cs="Arial"/>
          <w:sz w:val="22"/>
          <w:szCs w:val="22"/>
        </w:rPr>
        <w:t>Empresa Contratada</w:t>
      </w:r>
      <w:r w:rsidRPr="00250A27">
        <w:rPr>
          <w:rFonts w:ascii="Verdana" w:eastAsia="Arial" w:hAnsi="Verdana" w:cs="Arial"/>
          <w:sz w:val="22"/>
          <w:szCs w:val="22"/>
        </w:rPr>
        <w:t xml:space="preserve"> que solicita seus serviços, sob a responsabilidade da </w:t>
      </w:r>
      <w:r w:rsidR="00367A63">
        <w:rPr>
          <w:rFonts w:ascii="Verdana" w:eastAsia="Arial" w:hAnsi="Verdana" w:cs="Arial"/>
          <w:sz w:val="22"/>
          <w:szCs w:val="22"/>
        </w:rPr>
        <w:t>Empresa Contratada</w:t>
      </w:r>
      <w:r w:rsidRPr="00250A27">
        <w:rPr>
          <w:rFonts w:ascii="Verdana" w:eastAsia="Arial" w:hAnsi="Verdana" w:cs="Arial"/>
          <w:sz w:val="22"/>
          <w:szCs w:val="22"/>
        </w:rPr>
        <w:t xml:space="preserve"> titular e do Gestor do Contrato. As </w:t>
      </w:r>
      <w:r w:rsidR="00CF64A0">
        <w:rPr>
          <w:rFonts w:ascii="Verdana" w:eastAsia="Arial" w:hAnsi="Verdana" w:cs="Arial"/>
          <w:sz w:val="22"/>
          <w:szCs w:val="22"/>
        </w:rPr>
        <w:t>Empresas Contratadas</w:t>
      </w:r>
      <w:r w:rsidRPr="00250A27">
        <w:rPr>
          <w:rFonts w:ascii="Verdana" w:eastAsia="Arial" w:hAnsi="Verdana" w:cs="Arial"/>
          <w:sz w:val="22"/>
          <w:szCs w:val="22"/>
        </w:rPr>
        <w:t xml:space="preserve"> não podem subcontratar o serviço principal que prestam; além disso, não é permitido que um subcontratado subcontrate um serviço.</w:t>
      </w:r>
    </w:p>
    <w:p w14:paraId="11382530"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Empresa licitante:</w:t>
      </w:r>
    </w:p>
    <w:p w14:paraId="31F75085"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Pessoa física ou jurídica que participa do processo de licitação e oferece seus bens e serviços à NEXA.</w:t>
      </w:r>
    </w:p>
    <w:p w14:paraId="533CFB79"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Consultor Administrativo:</w:t>
      </w:r>
    </w:p>
    <w:p w14:paraId="65882AA5"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Pessoa física ou jurídica que prestará serviços de consultoria apenas no escritório central e não se deslocará até a unidade.</w:t>
      </w:r>
    </w:p>
    <w:p w14:paraId="33D8E60A"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Consultor Técnico:</w:t>
      </w:r>
    </w:p>
    <w:p w14:paraId="22FDEF44"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lastRenderedPageBreak/>
        <w:t>Pessoa física ou jurídica com experiência na elaboração de estudos, projetos, laudos, pesquisas, consultorias, planos estratégicos e estudos diversos. Trabalha no escritório central ou na unidade.</w:t>
      </w:r>
    </w:p>
    <w:p w14:paraId="02D0D12F"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Consultor Técnico Individual:</w:t>
      </w:r>
    </w:p>
    <w:p w14:paraId="1FF5A482"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Uma pessoa física que não necessita de equipe técnico ou pessoal adicional com conhecimento para desenvolver estudos, projetos, laudos, pesquisas, consultorias, planos estratégicos e diversos outros estudos. Pode trabalhar no escritório central e na unidade.</w:t>
      </w:r>
    </w:p>
    <w:p w14:paraId="2DB4DE0E"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Gestor de Contratos Comerciais:</w:t>
      </w:r>
    </w:p>
    <w:p w14:paraId="0EB78CDD"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Profissional de Suprimentos que tem a função de administrar comercialmente os contratos do início ao fim do prazo.</w:t>
      </w:r>
    </w:p>
    <w:p w14:paraId="32A3C298"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Analista de Contratos – BI:</w:t>
      </w:r>
    </w:p>
    <w:p w14:paraId="4F6CFF8F"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Profissional responsável pela gestão administrativa do contrato na unidade, responsável por fazer a interface entre o Gestor/Fiscal e todas as áreas de suporte e apoio, monitorando o cumprimento físico e financeiro dos contratos, padronizando a administração, controlando todas as fases do ciclo de vida do contrato.</w:t>
      </w:r>
    </w:p>
    <w:p w14:paraId="2394EF96"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Fiscal de Contrato:</w:t>
      </w:r>
    </w:p>
    <w:p w14:paraId="23B810C8"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Profissional definido pela NEXA como responsável por atentar-se para as cláusulas aplicáveis a sua atividade, incluindo rotinas administrativas, de segurança, especificações contidas nos anexos e as planilhas de preços.</w:t>
      </w:r>
    </w:p>
    <w:p w14:paraId="23826407"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Gestor de Contrato:</w:t>
      </w:r>
    </w:p>
    <w:p w14:paraId="5C442001" w14:textId="2EE7EA9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 xml:space="preserve">Profissional definido pela NEXA como responsável pelo controle e gestão do serviço prestado pela </w:t>
      </w:r>
      <w:r w:rsidR="00367A63">
        <w:rPr>
          <w:rFonts w:ascii="Verdana" w:eastAsia="Arial" w:hAnsi="Verdana" w:cs="Arial"/>
          <w:sz w:val="22"/>
          <w:szCs w:val="22"/>
        </w:rPr>
        <w:t>Empresa Contratada</w:t>
      </w:r>
      <w:r w:rsidRPr="00250A27">
        <w:rPr>
          <w:rFonts w:ascii="Verdana" w:eastAsia="Arial" w:hAnsi="Verdana" w:cs="Arial"/>
          <w:sz w:val="22"/>
          <w:szCs w:val="22"/>
        </w:rPr>
        <w:t xml:space="preserve"> e atua de maneira próxima às atividades que executa a empresa. Garante a supervisão e o controle do desenvolvimento das </w:t>
      </w:r>
      <w:r w:rsidRPr="00250A27">
        <w:rPr>
          <w:rFonts w:ascii="Verdana" w:eastAsia="Arial" w:hAnsi="Verdana" w:cs="Arial"/>
          <w:sz w:val="22"/>
          <w:szCs w:val="22"/>
        </w:rPr>
        <w:lastRenderedPageBreak/>
        <w:t>atividades de campo do serviço contratado, desde a avaliação, passando pela execução, até a sua conclusão. Também é conhecido como cliente interno/ área solicitante. O Gestor de Contrato é designado por contrato ou ordem de compra/serviço.</w:t>
      </w:r>
    </w:p>
    <w:p w14:paraId="3C8CC0CC"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É responsável por garantir o cumprimento do objeto contratual, seus aspectos técnicos e legais, contando, entretanto, com o Analista de Contratos-BI para auxiliá-lo nas atividades administrativas, e do fiscal de contratos quando designado.</w:t>
      </w:r>
    </w:p>
    <w:p w14:paraId="7ECD244D"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 xml:space="preserve">Escopo do serviço / Especificação Técnica / Memorial Descritivo / Descritivo Técnico: </w:t>
      </w:r>
    </w:p>
    <w:p w14:paraId="1EF6A825"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Documento onde o Gestor do Contrato descreve o objetivo, escopo e requisitos (técnico, SSMA, entre outros) do serviço requerido.</w:t>
      </w:r>
    </w:p>
    <w:p w14:paraId="779D44D1"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 xml:space="preserve">Edital: </w:t>
      </w:r>
    </w:p>
    <w:p w14:paraId="6765FAA9" w14:textId="77777777" w:rsidR="004F105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O edital é um conjunto de documentos elaborados por suprimentos para cada licitação e que contém as condições técnicas, econômicas, financeiras, legais e contratuais que devem ser levadas em consideração para elaboração e apresentação da proposta.</w:t>
      </w:r>
    </w:p>
    <w:p w14:paraId="4E4E2599"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 xml:space="preserve">Licitação: </w:t>
      </w:r>
    </w:p>
    <w:p w14:paraId="27053041" w14:textId="77777777" w:rsidR="004F1057" w:rsidRPr="00250A27" w:rsidRDefault="004F1057" w:rsidP="000717DA">
      <w:pPr>
        <w:spacing w:before="120" w:line="360" w:lineRule="auto"/>
        <w:ind w:left="340" w:right="142"/>
        <w:jc w:val="both"/>
        <w:rPr>
          <w:rFonts w:ascii="Verdana" w:eastAsia="Arial" w:hAnsi="Verdana" w:cs="Arial"/>
          <w:sz w:val="22"/>
          <w:szCs w:val="22"/>
        </w:rPr>
      </w:pPr>
      <w:r w:rsidRPr="00250A27">
        <w:rPr>
          <w:rFonts w:ascii="Verdana" w:eastAsia="Arial" w:hAnsi="Verdana" w:cs="Arial"/>
          <w:sz w:val="22"/>
          <w:szCs w:val="22"/>
        </w:rPr>
        <w:t>Processo pelo qual são solicitadas e avaliadas propostas de empresas para o fornecimento de Materiais e/ou Serviços, a fim de adjudicar a compra de um bem ou serviço.</w:t>
      </w:r>
    </w:p>
    <w:p w14:paraId="56E18F9B" w14:textId="77777777" w:rsidR="004F1057" w:rsidRPr="00250A27" w:rsidRDefault="004F1057" w:rsidP="00786620">
      <w:pPr>
        <w:numPr>
          <w:ilvl w:val="1"/>
          <w:numId w:val="44"/>
        </w:numPr>
        <w:pBdr>
          <w:top w:val="nil"/>
          <w:left w:val="nil"/>
          <w:bottom w:val="nil"/>
          <w:right w:val="nil"/>
          <w:between w:val="nil"/>
        </w:pBdr>
        <w:tabs>
          <w:tab w:val="left" w:pos="426"/>
          <w:tab w:val="left" w:pos="851"/>
          <w:tab w:val="left" w:pos="993"/>
        </w:tabs>
        <w:spacing w:before="120" w:after="120" w:line="360" w:lineRule="auto"/>
        <w:ind w:left="340" w:right="170" w:firstLine="0"/>
        <w:jc w:val="both"/>
        <w:rPr>
          <w:rFonts w:ascii="Verdana" w:eastAsia="Arial" w:hAnsi="Verdana" w:cs="Arial"/>
          <w:b/>
          <w:bCs/>
          <w:sz w:val="22"/>
          <w:szCs w:val="22"/>
        </w:rPr>
      </w:pPr>
      <w:r w:rsidRPr="00250A27">
        <w:rPr>
          <w:rFonts w:ascii="Verdana" w:eastAsia="Arial" w:hAnsi="Verdana" w:cs="Arial"/>
          <w:b/>
          <w:bCs/>
          <w:sz w:val="22"/>
          <w:szCs w:val="22"/>
        </w:rPr>
        <w:t>Sistema Rainbow:</w:t>
      </w:r>
    </w:p>
    <w:p w14:paraId="264F1FA7" w14:textId="38D91DC8" w:rsidR="004F1057" w:rsidRDefault="004F1057" w:rsidP="00F5731F">
      <w:pPr>
        <w:spacing w:line="360" w:lineRule="auto"/>
        <w:ind w:left="340" w:right="142"/>
        <w:jc w:val="both"/>
        <w:rPr>
          <w:rFonts w:ascii="Verdana" w:eastAsia="Arial" w:hAnsi="Verdana" w:cs="Arial"/>
          <w:sz w:val="22"/>
          <w:szCs w:val="22"/>
        </w:rPr>
      </w:pPr>
      <w:r w:rsidRPr="00250A27">
        <w:rPr>
          <w:rFonts w:ascii="Verdana" w:eastAsia="Arial" w:hAnsi="Verdana" w:cs="Arial"/>
          <w:sz w:val="22"/>
          <w:szCs w:val="22"/>
        </w:rPr>
        <w:t xml:space="preserve">Sistema utilizado pela NEXA para gerenciar o recebimento de documentos necessários para a entrada e continuidade de </w:t>
      </w:r>
      <w:r w:rsidR="00CF64A0">
        <w:rPr>
          <w:rFonts w:ascii="Verdana" w:eastAsia="Arial" w:hAnsi="Verdana" w:cs="Arial"/>
          <w:sz w:val="22"/>
          <w:szCs w:val="22"/>
        </w:rPr>
        <w:t>Empresas Contratadas</w:t>
      </w:r>
      <w:r w:rsidRPr="00250A27">
        <w:rPr>
          <w:rFonts w:ascii="Verdana" w:eastAsia="Arial" w:hAnsi="Verdana" w:cs="Arial"/>
          <w:sz w:val="22"/>
          <w:szCs w:val="22"/>
        </w:rPr>
        <w:t>, subcontratadas e consultores nas unidades.</w:t>
      </w:r>
    </w:p>
    <w:p w14:paraId="62506AF6" w14:textId="77777777" w:rsidR="00354595" w:rsidRDefault="00354595" w:rsidP="00F5731F">
      <w:pPr>
        <w:spacing w:line="360" w:lineRule="auto"/>
        <w:ind w:left="340" w:right="142"/>
        <w:jc w:val="both"/>
        <w:rPr>
          <w:rFonts w:ascii="Verdana" w:eastAsia="Arial" w:hAnsi="Verdana" w:cs="Arial"/>
          <w:sz w:val="22"/>
          <w:szCs w:val="22"/>
        </w:rPr>
      </w:pPr>
    </w:p>
    <w:p w14:paraId="2BCDACBC" w14:textId="77777777" w:rsidR="00F5731F" w:rsidRPr="00250A27" w:rsidRDefault="00F5731F" w:rsidP="00354595">
      <w:pPr>
        <w:pBdr>
          <w:top w:val="nil"/>
          <w:left w:val="nil"/>
          <w:bottom w:val="nil"/>
          <w:right w:val="nil"/>
          <w:between w:val="nil"/>
        </w:pBdr>
        <w:spacing w:before="120"/>
        <w:ind w:left="284" w:right="142"/>
        <w:jc w:val="both"/>
        <w:rPr>
          <w:rFonts w:ascii="Verdana" w:eastAsia="Arial" w:hAnsi="Verdana" w:cs="Arial"/>
          <w:b/>
          <w:bCs/>
          <w:color w:val="000000" w:themeColor="text1"/>
          <w:sz w:val="22"/>
          <w:szCs w:val="22"/>
        </w:rPr>
      </w:pPr>
      <w:r w:rsidRPr="00250A27">
        <w:rPr>
          <w:rFonts w:ascii="Verdana" w:eastAsia="Arial" w:hAnsi="Verdana" w:cs="Arial"/>
          <w:b/>
          <w:bCs/>
          <w:color w:val="000000" w:themeColor="text1"/>
          <w:sz w:val="22"/>
          <w:szCs w:val="22"/>
        </w:rPr>
        <w:t>ETAPAS DOS REQUISITOS</w:t>
      </w:r>
    </w:p>
    <w:p w14:paraId="7B09E844" w14:textId="77777777" w:rsidR="004F1057" w:rsidRDefault="004F1057" w:rsidP="00827947">
      <w:pPr>
        <w:spacing w:line="360" w:lineRule="auto"/>
        <w:ind w:left="284"/>
        <w:jc w:val="both"/>
        <w:rPr>
          <w:rFonts w:ascii="Verdana" w:hAnsi="Verdana" w:cs="Arial"/>
          <w:b/>
          <w:bCs/>
          <w:sz w:val="22"/>
          <w:szCs w:val="22"/>
        </w:rPr>
      </w:pPr>
    </w:p>
    <w:p w14:paraId="73E3982D" w14:textId="625C6418" w:rsidR="001A1CD1" w:rsidRDefault="00D47D5A"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 gestão de </w:t>
      </w:r>
      <w:r w:rsidR="00CF64A0">
        <w:rPr>
          <w:rFonts w:ascii="Verdana" w:hAnsi="Verdana" w:cs="Arial"/>
          <w:sz w:val="22"/>
          <w:szCs w:val="22"/>
        </w:rPr>
        <w:t>Empresas Contratadas</w:t>
      </w:r>
      <w:r w:rsidRPr="00DB2CEF">
        <w:rPr>
          <w:rFonts w:ascii="Verdana" w:hAnsi="Verdana" w:cs="Arial"/>
          <w:sz w:val="22"/>
          <w:szCs w:val="22"/>
        </w:rPr>
        <w:t xml:space="preserve"> e subcontratadas foi estruturada em quatro (04) etapas: Seleção, Mobilização, Execução e Desmobilização</w:t>
      </w:r>
      <w:r w:rsidR="00527A10" w:rsidRPr="00DB2CEF">
        <w:rPr>
          <w:rFonts w:ascii="Verdana" w:hAnsi="Verdana" w:cs="Arial"/>
          <w:sz w:val="22"/>
          <w:szCs w:val="22"/>
        </w:rPr>
        <w:t>, conforme PG-SUS-SUS-006-PT</w:t>
      </w:r>
      <w:r w:rsidRPr="00DB2CEF">
        <w:rPr>
          <w:rFonts w:ascii="Verdana" w:hAnsi="Verdana" w:cs="Arial"/>
          <w:sz w:val="22"/>
          <w:szCs w:val="22"/>
        </w:rPr>
        <w:t>. Cada uma dessas etapas possui um objetivo específico e requisitos de SSMA para seus processos, conforme ilustrado na figura a seguir</w:t>
      </w:r>
      <w:r w:rsidR="00527A10" w:rsidRPr="00DB2CEF">
        <w:rPr>
          <w:rFonts w:ascii="Verdana" w:hAnsi="Verdana" w:cs="Arial"/>
          <w:sz w:val="22"/>
          <w:szCs w:val="22"/>
        </w:rPr>
        <w:t>:</w:t>
      </w:r>
      <w:r w:rsidRPr="00DB2CEF">
        <w:rPr>
          <w:rFonts w:ascii="Verdana" w:hAnsi="Verdana" w:cs="Arial"/>
          <w:sz w:val="22"/>
          <w:szCs w:val="22"/>
        </w:rPr>
        <w:t xml:space="preserve"> </w:t>
      </w:r>
    </w:p>
    <w:p w14:paraId="265B1D70" w14:textId="77777777" w:rsidR="00995C31" w:rsidRDefault="00995C31" w:rsidP="0094446F">
      <w:pPr>
        <w:spacing w:line="360" w:lineRule="auto"/>
        <w:ind w:left="284"/>
        <w:jc w:val="both"/>
        <w:rPr>
          <w:rFonts w:ascii="Verdana" w:hAnsi="Verdana" w:cs="Arial"/>
          <w:sz w:val="22"/>
          <w:szCs w:val="22"/>
        </w:rPr>
      </w:pPr>
    </w:p>
    <w:p w14:paraId="00955CC8" w14:textId="49EAF91D" w:rsidR="00D47D5A" w:rsidRPr="00DB2CEF" w:rsidRDefault="00D47D5A" w:rsidP="0094446F">
      <w:pPr>
        <w:spacing w:line="360" w:lineRule="auto"/>
        <w:ind w:left="284"/>
        <w:jc w:val="both"/>
        <w:rPr>
          <w:rFonts w:ascii="Verdana" w:hAnsi="Verdana" w:cs="Arial"/>
          <w:sz w:val="22"/>
          <w:szCs w:val="22"/>
        </w:rPr>
      </w:pPr>
      <w:r w:rsidRPr="00DB2CEF">
        <w:rPr>
          <w:rFonts w:ascii="Verdana" w:hAnsi="Verdana"/>
          <w:noProof/>
          <w:sz w:val="22"/>
          <w:szCs w:val="22"/>
        </w:rPr>
        <w:drawing>
          <wp:inline distT="0" distB="0" distL="0" distR="0" wp14:anchorId="43C6E571" wp14:editId="312D90E0">
            <wp:extent cx="6307053" cy="3324225"/>
            <wp:effectExtent l="0" t="0" r="0" b="0"/>
            <wp:docPr id="992333777" name="Imagem 3" descr="Interface gráfica do usuário, Diagrama,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33777" name="Imagem 3" descr="Interface gráfica do usuário, Diagrama, Texto, Aplicativo&#10;&#10;O conteúdo gerado por IA pode estar incorre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5203" cy="3386498"/>
                    </a:xfrm>
                    <a:prstGeom prst="rect">
                      <a:avLst/>
                    </a:prstGeom>
                    <a:noFill/>
                    <a:ln>
                      <a:noFill/>
                    </a:ln>
                  </pic:spPr>
                </pic:pic>
              </a:graphicData>
            </a:graphic>
          </wp:inline>
        </w:drawing>
      </w:r>
    </w:p>
    <w:p w14:paraId="20755DAB" w14:textId="712C022A" w:rsidR="00E20ABA"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Figura nº 1 – Etapas da Gestão das </w:t>
      </w:r>
      <w:r w:rsidR="00CF64A0">
        <w:rPr>
          <w:rFonts w:ascii="Verdana" w:hAnsi="Verdana" w:cs="Arial"/>
          <w:sz w:val="22"/>
          <w:szCs w:val="22"/>
        </w:rPr>
        <w:t>Empresas Contratadas</w:t>
      </w:r>
      <w:r w:rsidRPr="00DB2CEF">
        <w:rPr>
          <w:rFonts w:ascii="Verdana" w:hAnsi="Verdana" w:cs="Arial"/>
          <w:sz w:val="22"/>
          <w:szCs w:val="22"/>
        </w:rPr>
        <w:t xml:space="preserve"> e Subcontratadas </w:t>
      </w:r>
    </w:p>
    <w:p w14:paraId="7C4954D0" w14:textId="77777777" w:rsidR="007B6ED7" w:rsidRPr="00DB2CEF" w:rsidRDefault="007B6ED7" w:rsidP="0094446F">
      <w:pPr>
        <w:spacing w:line="360" w:lineRule="auto"/>
        <w:ind w:left="284"/>
        <w:jc w:val="both"/>
        <w:rPr>
          <w:rFonts w:ascii="Verdana" w:hAnsi="Verdana" w:cs="Arial"/>
          <w:sz w:val="22"/>
          <w:szCs w:val="22"/>
        </w:rPr>
      </w:pPr>
    </w:p>
    <w:tbl>
      <w:tblPr>
        <w:tblW w:w="10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4"/>
        <w:gridCol w:w="1559"/>
        <w:gridCol w:w="850"/>
        <w:gridCol w:w="1843"/>
        <w:gridCol w:w="5109"/>
      </w:tblGrid>
      <w:tr w:rsidR="00AC75CA" w:rsidRPr="00DB2CEF" w14:paraId="363A70E7" w14:textId="77777777" w:rsidTr="00C51174">
        <w:trPr>
          <w:trHeight w:val="143"/>
        </w:trPr>
        <w:tc>
          <w:tcPr>
            <w:tcW w:w="2543"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015A4551"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ETAPA</w:t>
            </w:r>
            <w:r w:rsidRPr="00DB2CEF">
              <w:rPr>
                <w:rFonts w:ascii="Verdana" w:hAnsi="Verdana" w:cs="Arial"/>
                <w:sz w:val="22"/>
                <w:szCs w:val="22"/>
              </w:rPr>
              <w:t> </w:t>
            </w:r>
          </w:p>
        </w:tc>
        <w:tc>
          <w:tcPr>
            <w:tcW w:w="2693"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7F21E055"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PROCESSO</w:t>
            </w:r>
            <w:r w:rsidRPr="00DB2CEF">
              <w:rPr>
                <w:rFonts w:ascii="Verdana" w:hAnsi="Verdana" w:cs="Arial"/>
                <w:sz w:val="22"/>
                <w:szCs w:val="22"/>
              </w:rPr>
              <w:t> </w:t>
            </w:r>
          </w:p>
        </w:tc>
        <w:tc>
          <w:tcPr>
            <w:tcW w:w="5109"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1A807A7"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OBJETIVO</w:t>
            </w:r>
            <w:r w:rsidRPr="00DB2CEF">
              <w:rPr>
                <w:rFonts w:ascii="Verdana" w:hAnsi="Verdana" w:cs="Arial"/>
                <w:sz w:val="22"/>
                <w:szCs w:val="22"/>
              </w:rPr>
              <w:t> </w:t>
            </w:r>
          </w:p>
        </w:tc>
      </w:tr>
      <w:tr w:rsidR="001B1C35" w:rsidRPr="00DB2CEF" w14:paraId="028D8345" w14:textId="77777777" w:rsidTr="00B96A21">
        <w:trPr>
          <w:trHeight w:val="885"/>
        </w:trPr>
        <w:tc>
          <w:tcPr>
            <w:tcW w:w="984" w:type="dxa"/>
            <w:vMerge w:val="restart"/>
            <w:tcBorders>
              <w:top w:val="single" w:sz="6" w:space="0" w:color="auto"/>
              <w:left w:val="single" w:sz="6" w:space="0" w:color="auto"/>
              <w:bottom w:val="single" w:sz="6" w:space="0" w:color="auto"/>
              <w:right w:val="single" w:sz="6" w:space="0" w:color="auto"/>
            </w:tcBorders>
            <w:shd w:val="clear" w:color="auto" w:fill="F7CAAC"/>
            <w:vAlign w:val="center"/>
            <w:hideMark/>
          </w:tcPr>
          <w:p w14:paraId="7B0A2295"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I</w:t>
            </w:r>
            <w:r w:rsidRPr="00DB2CEF">
              <w:rPr>
                <w:rFonts w:ascii="Verdana" w:hAnsi="Verdana" w:cs="Arial"/>
                <w:sz w:val="22"/>
                <w:szCs w:val="22"/>
              </w:rPr>
              <w:t> </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7CAAC"/>
            <w:vAlign w:val="center"/>
            <w:hideMark/>
          </w:tcPr>
          <w:p w14:paraId="4EDDB812"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SELEÇÃO</w:t>
            </w:r>
            <w:r w:rsidRPr="00DB2CEF">
              <w:rPr>
                <w:rFonts w:ascii="Verdana" w:hAnsi="Verdana" w:cs="Arial"/>
                <w:sz w:val="22"/>
                <w:szCs w:val="22"/>
              </w:rPr>
              <w:t> </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AEB73D1"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1.1</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5C6D445"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Homologação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57CA2F82" w14:textId="39828420"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Contar com um grupo de empresas que cumpram com os requisitos mínimos para prestarem serviços à</w:t>
            </w:r>
            <w:r w:rsidR="007A5C51">
              <w:rPr>
                <w:rFonts w:ascii="Verdana" w:hAnsi="Verdana" w:cs="Arial"/>
                <w:sz w:val="22"/>
                <w:szCs w:val="22"/>
              </w:rPr>
              <w:t xml:space="preserve"> NEXA</w:t>
            </w:r>
            <w:r w:rsidRPr="00DB2CEF">
              <w:rPr>
                <w:rFonts w:ascii="Verdana" w:hAnsi="Verdana" w:cs="Arial"/>
                <w:sz w:val="22"/>
                <w:szCs w:val="22"/>
              </w:rPr>
              <w:t>.  </w:t>
            </w:r>
          </w:p>
        </w:tc>
      </w:tr>
      <w:tr w:rsidR="001B1C35" w:rsidRPr="00DB2CEF" w14:paraId="2554EB70" w14:textId="77777777" w:rsidTr="00B96A21">
        <w:trPr>
          <w:trHeight w:val="300"/>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09F196E8"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1436F58A"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B765C88"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1.2</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C89AD9"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Escopo de serviço e convite para licitações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78E932F5"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Definir as necessidades para a contratação e as especificações relacionadas; além disso, compartilhar estas informações com os licitantes para que estes elaborem suas propostas. </w:t>
            </w:r>
          </w:p>
        </w:tc>
      </w:tr>
      <w:tr w:rsidR="001B1C35" w:rsidRPr="00DB2CEF" w14:paraId="4964ACF5" w14:textId="77777777" w:rsidTr="00B96A21">
        <w:trPr>
          <w:trHeight w:val="300"/>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45D8DE4F"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2BD56680"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4CA0242"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1.3</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4C57BF0"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Qualificação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6730777C"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Avaliar as propostas e qualificar os licitantes com a finalidade de escolher aqueles que demonstrarem melhor aderência aos requisitos estabelecidos na licitação. </w:t>
            </w:r>
          </w:p>
        </w:tc>
      </w:tr>
      <w:tr w:rsidR="001B1C35" w:rsidRPr="00DB2CEF" w14:paraId="7DF1D5BE" w14:textId="77777777" w:rsidTr="00B96A21">
        <w:trPr>
          <w:trHeight w:val="300"/>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364C15D6"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1FEE7CA0"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B2FBD5A"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1.4</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17FD427"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Contratação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6FFAA752" w14:textId="5A8CE68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Formalizar a escolha de uma </w:t>
            </w:r>
            <w:r w:rsidR="00367A63">
              <w:rPr>
                <w:rFonts w:ascii="Verdana" w:hAnsi="Verdana" w:cs="Arial"/>
                <w:sz w:val="22"/>
                <w:szCs w:val="22"/>
              </w:rPr>
              <w:t>Empresa Contratada</w:t>
            </w:r>
            <w:r w:rsidRPr="00DB2CEF">
              <w:rPr>
                <w:rFonts w:ascii="Verdana" w:hAnsi="Verdana" w:cs="Arial"/>
                <w:sz w:val="22"/>
                <w:szCs w:val="22"/>
              </w:rPr>
              <w:t xml:space="preserve"> para realização de um determinado serviço, através da assinatura de um contrato ou emissão de um pedido de compra SPOT. </w:t>
            </w:r>
          </w:p>
        </w:tc>
      </w:tr>
      <w:tr w:rsidR="001B1C35" w:rsidRPr="00DB2CEF" w14:paraId="36A5859B" w14:textId="77777777" w:rsidTr="00B96A21">
        <w:trPr>
          <w:trHeight w:val="300"/>
        </w:trPr>
        <w:tc>
          <w:tcPr>
            <w:tcW w:w="984" w:type="dxa"/>
            <w:vMerge w:val="restart"/>
            <w:tcBorders>
              <w:top w:val="single" w:sz="6" w:space="0" w:color="auto"/>
              <w:left w:val="single" w:sz="6" w:space="0" w:color="auto"/>
              <w:bottom w:val="single" w:sz="6" w:space="0" w:color="auto"/>
              <w:right w:val="single" w:sz="6" w:space="0" w:color="auto"/>
            </w:tcBorders>
            <w:shd w:val="clear" w:color="auto" w:fill="C45911"/>
            <w:vAlign w:val="center"/>
            <w:hideMark/>
          </w:tcPr>
          <w:p w14:paraId="41A1DC06"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II</w:t>
            </w:r>
            <w:r w:rsidRPr="00DB2CEF">
              <w:rPr>
                <w:rFonts w:ascii="Verdana" w:hAnsi="Verdana" w:cs="Arial"/>
                <w:sz w:val="22"/>
                <w:szCs w:val="22"/>
              </w:rPr>
              <w:t> </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C45911"/>
            <w:vAlign w:val="center"/>
            <w:hideMark/>
          </w:tcPr>
          <w:p w14:paraId="7982B1B6"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MOBILIZAÇÃO</w:t>
            </w:r>
            <w:r w:rsidRPr="00DB2CEF">
              <w:rPr>
                <w:rFonts w:ascii="Verdana" w:hAnsi="Verdana" w:cs="Arial"/>
                <w:sz w:val="22"/>
                <w:szCs w:val="22"/>
              </w:rPr>
              <w:t> </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5E883A9"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2.1</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0FBDA3"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Adequação a operação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4AEB0ED9"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Implementar ações de controle para mitigar os potenciais riscos oriundos da entrada de novas empresas e execução de novos serviços. </w:t>
            </w:r>
          </w:p>
        </w:tc>
      </w:tr>
      <w:tr w:rsidR="001B1C35" w:rsidRPr="00DB2CEF" w14:paraId="4674CFF3" w14:textId="77777777" w:rsidTr="00B96A21">
        <w:trPr>
          <w:trHeight w:val="300"/>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07035EEF"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275D9F36"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DB1B0C9"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2.2</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4D7E484"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Verificação física e entregas de áreas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59665918" w14:textId="0F85A9CD"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Verificar de forma física que tudo que entrar na operação cumpra com os requisitos estabelecidos pela</w:t>
            </w:r>
            <w:r w:rsidR="007A5C51">
              <w:rPr>
                <w:rFonts w:ascii="Verdana" w:hAnsi="Verdana" w:cs="Arial"/>
                <w:sz w:val="22"/>
                <w:szCs w:val="22"/>
              </w:rPr>
              <w:t xml:space="preserve"> NEXA</w:t>
            </w:r>
            <w:r w:rsidRPr="00DB2CEF">
              <w:rPr>
                <w:rFonts w:ascii="Verdana" w:hAnsi="Verdana" w:cs="Arial"/>
                <w:sz w:val="22"/>
                <w:szCs w:val="22"/>
              </w:rPr>
              <w:t>, assim como realizar a entrega formal de áreas. </w:t>
            </w:r>
          </w:p>
        </w:tc>
      </w:tr>
      <w:tr w:rsidR="001B1C35" w:rsidRPr="00DB2CEF" w14:paraId="69BDC682" w14:textId="77777777" w:rsidTr="00B96A21">
        <w:trPr>
          <w:trHeight w:val="300"/>
        </w:trPr>
        <w:tc>
          <w:tcPr>
            <w:tcW w:w="984" w:type="dxa"/>
            <w:vMerge w:val="restart"/>
            <w:tcBorders>
              <w:top w:val="single" w:sz="6" w:space="0" w:color="auto"/>
              <w:left w:val="single" w:sz="6" w:space="0" w:color="auto"/>
              <w:bottom w:val="single" w:sz="6" w:space="0" w:color="auto"/>
              <w:right w:val="single" w:sz="6" w:space="0" w:color="auto"/>
            </w:tcBorders>
            <w:shd w:val="clear" w:color="auto" w:fill="833C0B"/>
            <w:vAlign w:val="center"/>
            <w:hideMark/>
          </w:tcPr>
          <w:p w14:paraId="0A5A7C24"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III</w:t>
            </w:r>
            <w:r w:rsidRPr="00DB2CEF">
              <w:rPr>
                <w:rFonts w:ascii="Verdana" w:hAnsi="Verdana" w:cs="Arial"/>
                <w:sz w:val="22"/>
                <w:szCs w:val="22"/>
              </w:rPr>
              <w:t> </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833C0B"/>
            <w:vAlign w:val="center"/>
            <w:hideMark/>
          </w:tcPr>
          <w:p w14:paraId="4C5922E8"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EXECUÇÃO</w:t>
            </w:r>
            <w:r w:rsidRPr="00DB2CEF">
              <w:rPr>
                <w:rFonts w:ascii="Verdana" w:hAnsi="Verdana" w:cs="Arial"/>
                <w:sz w:val="22"/>
                <w:szCs w:val="22"/>
              </w:rPr>
              <w:t> </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29CF01B"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3.1</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9B3FCC6"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Rotinas de gestão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78F4FDE9"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Estabelecer uma rotina definida para alinhamento e verificações do cumprimento dos requisitos estabelecidos. </w:t>
            </w:r>
          </w:p>
        </w:tc>
      </w:tr>
      <w:tr w:rsidR="001B1C35" w:rsidRPr="00DB2CEF" w14:paraId="6B32AFEC" w14:textId="77777777" w:rsidTr="00B96A21">
        <w:trPr>
          <w:trHeight w:val="300"/>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3075549A"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203B5696"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758CA4"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3.2</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BA12260"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Avaliação de desempenho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6FB0C2EB"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Medir o cumprimento dos requisitos para tomada de decisões. </w:t>
            </w:r>
          </w:p>
        </w:tc>
      </w:tr>
      <w:tr w:rsidR="001B1C35" w:rsidRPr="00DB2CEF" w14:paraId="74AE4659" w14:textId="77777777" w:rsidTr="00B96A21">
        <w:trPr>
          <w:trHeight w:val="300"/>
        </w:trPr>
        <w:tc>
          <w:tcPr>
            <w:tcW w:w="984" w:type="dxa"/>
            <w:vMerge w:val="restart"/>
            <w:tcBorders>
              <w:top w:val="single" w:sz="6" w:space="0" w:color="auto"/>
              <w:left w:val="single" w:sz="6" w:space="0" w:color="auto"/>
              <w:bottom w:val="single" w:sz="6" w:space="0" w:color="auto"/>
              <w:right w:val="single" w:sz="6" w:space="0" w:color="auto"/>
            </w:tcBorders>
            <w:shd w:val="clear" w:color="auto" w:fill="000000"/>
            <w:vAlign w:val="center"/>
            <w:hideMark/>
          </w:tcPr>
          <w:p w14:paraId="1293E8FF"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IV</w:t>
            </w:r>
            <w:r w:rsidRPr="00DB2CEF">
              <w:rPr>
                <w:rFonts w:ascii="Verdana" w:hAnsi="Verdana" w:cs="Arial"/>
                <w:sz w:val="22"/>
                <w:szCs w:val="22"/>
              </w:rPr>
              <w:t> </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000000"/>
            <w:vAlign w:val="center"/>
            <w:hideMark/>
          </w:tcPr>
          <w:p w14:paraId="4F5E46A4"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b/>
                <w:bCs/>
                <w:sz w:val="22"/>
                <w:szCs w:val="22"/>
              </w:rPr>
              <w:t>DESMOBILIZAÇÃO </w:t>
            </w:r>
            <w:r w:rsidRPr="00DB2CEF">
              <w:rPr>
                <w:rFonts w:ascii="Verdana" w:hAnsi="Verdana" w:cs="Arial"/>
                <w:sz w:val="22"/>
                <w:szCs w:val="22"/>
              </w:rPr>
              <w:t> </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EC8F0C5"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4.1</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DC9A4B0"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Finalização do serviço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2BBFB5CD" w14:textId="77777777"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Garantir que os contratados cumpram com as obrigações para proceder com o encerramento do serviço. </w:t>
            </w:r>
          </w:p>
        </w:tc>
      </w:tr>
      <w:tr w:rsidR="001B1C35" w:rsidRPr="00DB2CEF" w14:paraId="16B80794" w14:textId="77777777" w:rsidTr="00B96A21">
        <w:trPr>
          <w:trHeight w:val="411"/>
        </w:trPr>
        <w:tc>
          <w:tcPr>
            <w:tcW w:w="984" w:type="dxa"/>
            <w:vMerge/>
            <w:tcBorders>
              <w:top w:val="single" w:sz="6" w:space="0" w:color="auto"/>
              <w:left w:val="single" w:sz="6" w:space="0" w:color="auto"/>
              <w:bottom w:val="single" w:sz="6" w:space="0" w:color="auto"/>
              <w:right w:val="single" w:sz="6" w:space="0" w:color="auto"/>
            </w:tcBorders>
            <w:vAlign w:val="center"/>
            <w:hideMark/>
          </w:tcPr>
          <w:p w14:paraId="5CCDAC1B" w14:textId="77777777" w:rsidR="007B6ED7" w:rsidRPr="00DB2CEF" w:rsidRDefault="007B6ED7" w:rsidP="0094446F">
            <w:pPr>
              <w:spacing w:line="360" w:lineRule="auto"/>
              <w:ind w:left="284"/>
              <w:jc w:val="both"/>
              <w:rPr>
                <w:rFonts w:ascii="Verdana" w:hAnsi="Verdana" w:cs="Arial"/>
                <w:sz w:val="22"/>
                <w:szCs w:val="22"/>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595077AD" w14:textId="77777777" w:rsidR="007B6ED7" w:rsidRPr="00DB2CEF" w:rsidRDefault="007B6ED7" w:rsidP="0094446F">
            <w:pPr>
              <w:spacing w:line="360" w:lineRule="auto"/>
              <w:ind w:left="284"/>
              <w:jc w:val="both"/>
              <w:rPr>
                <w:rFonts w:ascii="Verdana" w:hAnsi="Verdana" w:cs="Arial"/>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F0C08F4"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b/>
                <w:bCs/>
                <w:sz w:val="22"/>
                <w:szCs w:val="22"/>
              </w:rPr>
              <w:t>4.2</w:t>
            </w:r>
            <w:r w:rsidRPr="00DB2CEF">
              <w:rPr>
                <w:rFonts w:ascii="Verdana" w:hAnsi="Verdana" w:cs="Arial"/>
                <w:sz w:val="22"/>
                <w:szCs w:val="22"/>
              </w:rPr>
              <w:t>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BC06211" w14:textId="77777777" w:rsidR="007B6ED7" w:rsidRPr="00DB2CEF" w:rsidRDefault="007B6ED7" w:rsidP="0094446F">
            <w:pPr>
              <w:spacing w:line="360" w:lineRule="auto"/>
              <w:ind w:left="284"/>
              <w:rPr>
                <w:rFonts w:ascii="Verdana" w:hAnsi="Verdana" w:cs="Arial"/>
                <w:sz w:val="22"/>
                <w:szCs w:val="22"/>
              </w:rPr>
            </w:pPr>
            <w:r w:rsidRPr="00DB2CEF">
              <w:rPr>
                <w:rFonts w:ascii="Verdana" w:hAnsi="Verdana" w:cs="Arial"/>
                <w:sz w:val="22"/>
                <w:szCs w:val="22"/>
              </w:rPr>
              <w:t>Desmobilização e devolução da área </w:t>
            </w:r>
          </w:p>
        </w:tc>
        <w:tc>
          <w:tcPr>
            <w:tcW w:w="5104" w:type="dxa"/>
            <w:tcBorders>
              <w:top w:val="single" w:sz="6" w:space="0" w:color="auto"/>
              <w:left w:val="single" w:sz="6" w:space="0" w:color="auto"/>
              <w:bottom w:val="single" w:sz="6" w:space="0" w:color="auto"/>
              <w:right w:val="single" w:sz="6" w:space="0" w:color="auto"/>
            </w:tcBorders>
            <w:vAlign w:val="center"/>
            <w:hideMark/>
          </w:tcPr>
          <w:p w14:paraId="6E7EEF87" w14:textId="19EF6EE0" w:rsidR="007B6ED7" w:rsidRPr="00DB2CEF" w:rsidRDefault="007B6ED7"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Verificar que não exista nenhum passivo por parte da </w:t>
            </w:r>
            <w:r w:rsidR="00367A63">
              <w:rPr>
                <w:rFonts w:ascii="Verdana" w:hAnsi="Verdana" w:cs="Arial"/>
                <w:sz w:val="22"/>
                <w:szCs w:val="22"/>
              </w:rPr>
              <w:t>Empresa Contratada</w:t>
            </w:r>
            <w:r w:rsidRPr="00DB2CEF">
              <w:rPr>
                <w:rFonts w:ascii="Verdana" w:hAnsi="Verdana" w:cs="Arial"/>
                <w:sz w:val="22"/>
                <w:szCs w:val="22"/>
              </w:rPr>
              <w:t xml:space="preserve"> antes de sua saída. </w:t>
            </w:r>
          </w:p>
        </w:tc>
      </w:tr>
    </w:tbl>
    <w:p w14:paraId="403549C2" w14:textId="24AF1899" w:rsidR="00E20ABA" w:rsidRPr="00DB2CEF" w:rsidRDefault="0015596D"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Figura nº 2 – Estrutura da Gestão das </w:t>
      </w:r>
      <w:r w:rsidR="00CF64A0">
        <w:rPr>
          <w:rFonts w:ascii="Verdana" w:hAnsi="Verdana" w:cs="Arial"/>
          <w:sz w:val="22"/>
          <w:szCs w:val="22"/>
        </w:rPr>
        <w:t>Empresas Contratadas</w:t>
      </w:r>
      <w:r w:rsidRPr="00DB2CEF">
        <w:rPr>
          <w:rFonts w:ascii="Verdana" w:hAnsi="Verdana" w:cs="Arial"/>
          <w:sz w:val="22"/>
          <w:szCs w:val="22"/>
        </w:rPr>
        <w:t xml:space="preserve"> e Subcontratadas </w:t>
      </w:r>
    </w:p>
    <w:p w14:paraId="6873253E" w14:textId="77777777" w:rsidR="00E20ABA" w:rsidRPr="00DB2CEF" w:rsidRDefault="00E20ABA" w:rsidP="0094446F">
      <w:pPr>
        <w:spacing w:line="360" w:lineRule="auto"/>
        <w:ind w:left="284"/>
        <w:jc w:val="both"/>
        <w:rPr>
          <w:rFonts w:ascii="Verdana" w:hAnsi="Verdana" w:cs="Arial"/>
          <w:sz w:val="22"/>
          <w:szCs w:val="22"/>
        </w:rPr>
      </w:pPr>
    </w:p>
    <w:p w14:paraId="5D3F2B0C" w14:textId="1966D01E" w:rsidR="00E20ABA" w:rsidRPr="00DB2CEF" w:rsidRDefault="00441B65" w:rsidP="0094446F">
      <w:pPr>
        <w:ind w:left="284"/>
        <w:jc w:val="both"/>
        <w:rPr>
          <w:rFonts w:ascii="Verdana" w:hAnsi="Verdana" w:cs="Arial"/>
          <w:b/>
          <w:bCs/>
          <w:color w:val="EB701D"/>
          <w:sz w:val="22"/>
          <w:szCs w:val="22"/>
        </w:rPr>
      </w:pPr>
      <w:r w:rsidRPr="00DB2CEF">
        <w:rPr>
          <w:rFonts w:ascii="Verdana" w:hAnsi="Verdana" w:cs="Arial"/>
          <w:b/>
          <w:bCs/>
          <w:color w:val="EB701D"/>
          <w:sz w:val="22"/>
          <w:szCs w:val="22"/>
        </w:rPr>
        <w:t xml:space="preserve">I - </w:t>
      </w:r>
      <w:r w:rsidR="002E55A5" w:rsidRPr="00DB2CEF">
        <w:rPr>
          <w:rFonts w:ascii="Verdana" w:hAnsi="Verdana" w:cs="Arial"/>
          <w:b/>
          <w:bCs/>
          <w:color w:val="EB701D"/>
          <w:sz w:val="22"/>
          <w:szCs w:val="22"/>
        </w:rPr>
        <w:t>SELEÇÃO</w:t>
      </w:r>
      <w:r w:rsidR="00645539" w:rsidRPr="00DB2CEF">
        <w:rPr>
          <w:rFonts w:ascii="Verdana" w:hAnsi="Verdana" w:cs="Arial"/>
          <w:b/>
          <w:bCs/>
          <w:color w:val="EB701D"/>
          <w:sz w:val="22"/>
          <w:szCs w:val="22"/>
        </w:rPr>
        <w:t xml:space="preserve"> </w:t>
      </w:r>
    </w:p>
    <w:p w14:paraId="070E447F" w14:textId="77777777" w:rsidR="00F80BB4" w:rsidRPr="00DB2CEF" w:rsidRDefault="00F80BB4" w:rsidP="0094446F">
      <w:pPr>
        <w:ind w:left="284"/>
        <w:jc w:val="both"/>
        <w:rPr>
          <w:rFonts w:ascii="Verdana" w:hAnsi="Verdana" w:cs="Arial"/>
          <w:b/>
          <w:bCs/>
          <w:color w:val="EB701D"/>
          <w:sz w:val="22"/>
          <w:szCs w:val="22"/>
        </w:rPr>
      </w:pPr>
    </w:p>
    <w:p w14:paraId="45136164" w14:textId="01B49866" w:rsidR="00612980" w:rsidRPr="00DB2CEF" w:rsidRDefault="00EE347F" w:rsidP="0094446F">
      <w:pPr>
        <w:pBdr>
          <w:top w:val="nil"/>
          <w:left w:val="nil"/>
          <w:bottom w:val="nil"/>
          <w:right w:val="nil"/>
          <w:between w:val="nil"/>
        </w:pBdr>
        <w:ind w:left="284" w:right="170"/>
        <w:jc w:val="both"/>
        <w:rPr>
          <w:rFonts w:ascii="Verdana" w:hAnsi="Verdana" w:cs="Arial"/>
          <w:b/>
          <w:bCs/>
          <w:color w:val="ED7D31" w:themeColor="accent2"/>
          <w:sz w:val="22"/>
          <w:szCs w:val="22"/>
        </w:rPr>
      </w:pPr>
      <w:r w:rsidRPr="00DB2CEF">
        <w:rPr>
          <w:rFonts w:ascii="Verdana" w:hAnsi="Verdana" w:cs="Arial"/>
          <w:b/>
          <w:bCs/>
          <w:color w:val="ED7D31" w:themeColor="accent2"/>
          <w:sz w:val="22"/>
          <w:szCs w:val="22"/>
        </w:rPr>
        <w:t>HO</w:t>
      </w:r>
      <w:r w:rsidRPr="00DB2CEF">
        <w:rPr>
          <w:rFonts w:ascii="Verdana" w:hAnsi="Verdana" w:cs="Arial"/>
          <w:b/>
          <w:bCs/>
          <w:color w:val="EB701D"/>
          <w:sz w:val="22"/>
          <w:szCs w:val="22"/>
        </w:rPr>
        <w:t>MOLOGAÇ</w:t>
      </w:r>
      <w:r w:rsidRPr="00DB2CEF">
        <w:rPr>
          <w:rFonts w:ascii="Verdana" w:hAnsi="Verdana" w:cs="Arial"/>
          <w:b/>
          <w:bCs/>
          <w:color w:val="ED7D31" w:themeColor="accent2"/>
          <w:sz w:val="22"/>
          <w:szCs w:val="22"/>
        </w:rPr>
        <w:t xml:space="preserve">ÃO: </w:t>
      </w:r>
    </w:p>
    <w:p w14:paraId="7AFF9E41" w14:textId="77777777" w:rsidR="00F80BB4" w:rsidRPr="00DB2CEF" w:rsidRDefault="00F80BB4" w:rsidP="0094446F">
      <w:pPr>
        <w:pBdr>
          <w:top w:val="nil"/>
          <w:left w:val="nil"/>
          <w:bottom w:val="nil"/>
          <w:right w:val="nil"/>
          <w:between w:val="nil"/>
        </w:pBdr>
        <w:ind w:left="284" w:right="170"/>
        <w:jc w:val="both"/>
        <w:rPr>
          <w:rFonts w:ascii="Verdana" w:eastAsia="Arial" w:hAnsi="Verdana" w:cs="Arial"/>
          <w:b/>
          <w:bCs/>
          <w:sz w:val="22"/>
          <w:szCs w:val="22"/>
        </w:rPr>
      </w:pPr>
    </w:p>
    <w:p w14:paraId="242DD237" w14:textId="65030313" w:rsidR="00B477FB" w:rsidRDefault="00B477FB" w:rsidP="0094446F">
      <w:pPr>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sz w:val="22"/>
          <w:szCs w:val="22"/>
        </w:rPr>
        <w:t>O objetivo do processo de homologação é contar com um grupo de empresas que atendam aos requisitos mínimos para prestarem serviços à</w:t>
      </w:r>
      <w:r w:rsidR="007A5C51">
        <w:rPr>
          <w:rFonts w:ascii="Verdana" w:eastAsia="Arial" w:hAnsi="Verdana" w:cs="Arial"/>
          <w:sz w:val="22"/>
          <w:szCs w:val="22"/>
        </w:rPr>
        <w:t xml:space="preserve"> NEXA</w:t>
      </w:r>
      <w:r w:rsidRPr="00DB2CEF">
        <w:rPr>
          <w:rFonts w:ascii="Verdana" w:eastAsia="Arial" w:hAnsi="Verdana" w:cs="Arial"/>
          <w:sz w:val="22"/>
          <w:szCs w:val="22"/>
        </w:rPr>
        <w:t>. A homologação nos requisitos de SSMA avalia a compatibilidade das empresas licitantes com as diretrizes e requisitos do sistema de gestão de SSMA da</w:t>
      </w:r>
      <w:r w:rsidR="007A5C51">
        <w:rPr>
          <w:rFonts w:ascii="Verdana" w:eastAsia="Arial" w:hAnsi="Verdana" w:cs="Arial"/>
          <w:sz w:val="22"/>
          <w:szCs w:val="22"/>
        </w:rPr>
        <w:t xml:space="preserve"> NEXA</w:t>
      </w:r>
      <w:r w:rsidRPr="00DB2CEF">
        <w:rPr>
          <w:rFonts w:ascii="Verdana" w:eastAsia="Arial" w:hAnsi="Verdana" w:cs="Arial"/>
          <w:sz w:val="22"/>
          <w:szCs w:val="22"/>
        </w:rPr>
        <w:t>, bem como com os requisitos legais, entre outros.</w:t>
      </w:r>
    </w:p>
    <w:p w14:paraId="1C0EEB31" w14:textId="77777777" w:rsidR="00CC1E28" w:rsidRDefault="00CC1E28" w:rsidP="00CC1E28">
      <w:pPr>
        <w:pBdr>
          <w:top w:val="nil"/>
          <w:left w:val="nil"/>
          <w:bottom w:val="nil"/>
          <w:right w:val="nil"/>
          <w:between w:val="nil"/>
        </w:pBdr>
        <w:spacing w:line="360" w:lineRule="auto"/>
        <w:ind w:left="284" w:right="170"/>
        <w:jc w:val="both"/>
        <w:rPr>
          <w:rFonts w:ascii="Verdana" w:eastAsia="Arial" w:hAnsi="Verdana" w:cs="Arial"/>
          <w:sz w:val="22"/>
          <w:szCs w:val="22"/>
        </w:rPr>
      </w:pPr>
    </w:p>
    <w:p w14:paraId="7E147FD4" w14:textId="39B97D76" w:rsidR="00CC1E28" w:rsidRPr="00250A27" w:rsidRDefault="00CC1E28" w:rsidP="00CC1E28">
      <w:pPr>
        <w:pBdr>
          <w:top w:val="nil"/>
          <w:left w:val="nil"/>
          <w:bottom w:val="nil"/>
          <w:right w:val="nil"/>
          <w:between w:val="nil"/>
        </w:pBdr>
        <w:spacing w:line="360" w:lineRule="auto"/>
        <w:ind w:left="284" w:right="170"/>
        <w:jc w:val="both"/>
        <w:rPr>
          <w:rFonts w:ascii="Verdana" w:eastAsia="Arial" w:hAnsi="Verdana" w:cs="Arial"/>
          <w:sz w:val="22"/>
          <w:szCs w:val="22"/>
        </w:rPr>
      </w:pPr>
      <w:r w:rsidRPr="00250A27">
        <w:rPr>
          <w:rFonts w:ascii="Verdana" w:eastAsia="Arial" w:hAnsi="Verdana" w:cs="Arial"/>
          <w:sz w:val="22"/>
          <w:szCs w:val="22"/>
        </w:rPr>
        <w:t xml:space="preserve">A homologação de SSMA não é necessária para a categoria de Consultoria Administrativa, Consultoria Técnica e Consultoria Técnica Individual e aos serviços prestados nas instalações do prestador de serviço, fora das instalações sob responsabilidade da NEXA. Qualquer exceção será tratada pelo Gerente Geral de Suprimentos. </w:t>
      </w:r>
    </w:p>
    <w:p w14:paraId="0AEB60D6" w14:textId="77777777" w:rsidR="002C5A9D" w:rsidRDefault="002C5A9D" w:rsidP="0094446F">
      <w:pPr>
        <w:pBdr>
          <w:top w:val="nil"/>
          <w:left w:val="nil"/>
          <w:bottom w:val="nil"/>
          <w:right w:val="nil"/>
          <w:between w:val="nil"/>
        </w:pBdr>
        <w:spacing w:line="360" w:lineRule="auto"/>
        <w:ind w:left="284" w:right="170"/>
        <w:jc w:val="both"/>
        <w:rPr>
          <w:rFonts w:ascii="Verdana" w:eastAsia="Arial" w:hAnsi="Verdana" w:cs="Arial"/>
          <w:sz w:val="22"/>
          <w:szCs w:val="22"/>
        </w:rPr>
      </w:pPr>
    </w:p>
    <w:p w14:paraId="646A1E3F" w14:textId="77777777" w:rsidR="00914DD8" w:rsidRDefault="00914DD8" w:rsidP="0094446F">
      <w:pPr>
        <w:pBdr>
          <w:top w:val="nil"/>
          <w:left w:val="nil"/>
          <w:bottom w:val="nil"/>
          <w:right w:val="nil"/>
          <w:between w:val="nil"/>
        </w:pBdr>
        <w:spacing w:line="360" w:lineRule="auto"/>
        <w:ind w:left="284" w:right="170"/>
        <w:jc w:val="both"/>
        <w:rPr>
          <w:rFonts w:ascii="Verdana" w:eastAsia="Arial" w:hAnsi="Verdana" w:cs="Arial"/>
          <w:sz w:val="22"/>
          <w:szCs w:val="22"/>
        </w:rPr>
      </w:pPr>
    </w:p>
    <w:p w14:paraId="52B8011D" w14:textId="77777777" w:rsidR="00914DD8" w:rsidRDefault="00914DD8" w:rsidP="0094446F">
      <w:pPr>
        <w:pBdr>
          <w:top w:val="nil"/>
          <w:left w:val="nil"/>
          <w:bottom w:val="nil"/>
          <w:right w:val="nil"/>
          <w:between w:val="nil"/>
        </w:pBdr>
        <w:spacing w:line="360" w:lineRule="auto"/>
        <w:ind w:left="284" w:right="170"/>
        <w:jc w:val="both"/>
        <w:rPr>
          <w:rFonts w:ascii="Verdana" w:eastAsia="Arial" w:hAnsi="Verdana" w:cs="Arial"/>
          <w:sz w:val="22"/>
          <w:szCs w:val="22"/>
        </w:rPr>
      </w:pPr>
    </w:p>
    <w:p w14:paraId="074CCF71" w14:textId="77777777" w:rsidR="00914DD8" w:rsidRPr="00DB2CEF" w:rsidRDefault="00914DD8" w:rsidP="0094446F">
      <w:pPr>
        <w:pBdr>
          <w:top w:val="nil"/>
          <w:left w:val="nil"/>
          <w:bottom w:val="nil"/>
          <w:right w:val="nil"/>
          <w:between w:val="nil"/>
        </w:pBdr>
        <w:spacing w:line="360" w:lineRule="auto"/>
        <w:ind w:left="284" w:right="170"/>
        <w:jc w:val="both"/>
        <w:rPr>
          <w:rFonts w:ascii="Verdana" w:eastAsia="Arial" w:hAnsi="Verdana" w:cs="Arial"/>
          <w:sz w:val="22"/>
          <w:szCs w:val="22"/>
        </w:rPr>
      </w:pPr>
    </w:p>
    <w:p w14:paraId="45F8DA15" w14:textId="0B26D87D" w:rsidR="00581607" w:rsidRPr="00DB2CEF" w:rsidRDefault="00581607" w:rsidP="0094446F">
      <w:pPr>
        <w:ind w:left="284"/>
        <w:jc w:val="both"/>
        <w:rPr>
          <w:rFonts w:ascii="Verdana" w:hAnsi="Verdana" w:cs="Arial"/>
          <w:b/>
          <w:bCs/>
          <w:sz w:val="22"/>
          <w:szCs w:val="22"/>
        </w:rPr>
      </w:pPr>
      <w:r w:rsidRPr="00DB2CEF">
        <w:rPr>
          <w:rFonts w:ascii="Verdana" w:hAnsi="Verdana" w:cs="Arial"/>
          <w:b/>
          <w:bCs/>
          <w:color w:val="ED7D31" w:themeColor="accent2"/>
          <w:sz w:val="22"/>
          <w:szCs w:val="22"/>
        </w:rPr>
        <w:t>ESCOPO DO SERVIÇO E CONVITE PARA LICITAÇÃO:</w:t>
      </w:r>
      <w:r w:rsidRPr="00DB2CEF">
        <w:rPr>
          <w:rFonts w:ascii="Verdana" w:hAnsi="Verdana" w:cs="Arial"/>
          <w:b/>
          <w:bCs/>
          <w:sz w:val="22"/>
          <w:szCs w:val="22"/>
        </w:rPr>
        <w:t xml:space="preserve"> </w:t>
      </w:r>
    </w:p>
    <w:p w14:paraId="7929C175" w14:textId="77777777" w:rsidR="00F80BB4" w:rsidRPr="00DB2CEF" w:rsidRDefault="00F80BB4" w:rsidP="0094446F">
      <w:pPr>
        <w:ind w:left="284"/>
        <w:jc w:val="both"/>
        <w:rPr>
          <w:rFonts w:ascii="Verdana" w:hAnsi="Verdana" w:cs="Arial"/>
          <w:b/>
          <w:bCs/>
          <w:sz w:val="22"/>
          <w:szCs w:val="22"/>
        </w:rPr>
      </w:pPr>
    </w:p>
    <w:p w14:paraId="195A6E30" w14:textId="00332AAD" w:rsidR="002E55A5" w:rsidRPr="00DB2CEF" w:rsidRDefault="009001CA" w:rsidP="0094446F">
      <w:pPr>
        <w:spacing w:line="360" w:lineRule="auto"/>
        <w:ind w:left="284"/>
        <w:jc w:val="both"/>
        <w:rPr>
          <w:rFonts w:ascii="Verdana" w:hAnsi="Verdana" w:cs="Arial"/>
          <w:sz w:val="22"/>
          <w:szCs w:val="22"/>
        </w:rPr>
      </w:pPr>
      <w:r w:rsidRPr="00DB2CEF">
        <w:rPr>
          <w:rFonts w:ascii="Verdana" w:hAnsi="Verdana" w:cs="Arial"/>
          <w:sz w:val="22"/>
          <w:szCs w:val="22"/>
        </w:rPr>
        <w:t>O processo de Escopo de Serviço e Convite para Licitação tem como objetivo definir a necessidade a contratar e as especificações relacionadas, além de compartilhar essas informações com os licitantes para que eles possam elaborar suas propostas.</w:t>
      </w:r>
    </w:p>
    <w:p w14:paraId="02B474D7" w14:textId="40AD05D9" w:rsidR="009940C2" w:rsidRPr="00DB2CEF" w:rsidRDefault="00504F11" w:rsidP="0094446F">
      <w:pPr>
        <w:pBdr>
          <w:top w:val="nil"/>
          <w:left w:val="nil"/>
          <w:bottom w:val="nil"/>
          <w:right w:val="nil"/>
          <w:between w:val="nil"/>
        </w:pBdr>
        <w:spacing w:line="360" w:lineRule="auto"/>
        <w:ind w:left="284" w:right="170"/>
        <w:jc w:val="both"/>
        <w:rPr>
          <w:rFonts w:ascii="Verdana" w:eastAsia="Arial" w:hAnsi="Verdana" w:cs="Arial"/>
          <w:b/>
          <w:bCs/>
          <w:sz w:val="22"/>
          <w:szCs w:val="22"/>
        </w:rPr>
      </w:pPr>
      <w:r w:rsidRPr="00DB2CEF">
        <w:rPr>
          <w:rFonts w:ascii="Verdana" w:eastAsia="Arial" w:hAnsi="Verdana" w:cs="Arial"/>
          <w:sz w:val="22"/>
          <w:szCs w:val="22"/>
        </w:rPr>
        <w:t xml:space="preserve">Os serviços serão classificados por </w:t>
      </w:r>
      <w:r w:rsidR="009940C2" w:rsidRPr="00DB2CEF">
        <w:rPr>
          <w:rFonts w:ascii="Verdana" w:eastAsia="Arial" w:hAnsi="Verdana" w:cs="Arial"/>
          <w:sz w:val="22"/>
          <w:szCs w:val="22"/>
        </w:rPr>
        <w:t xml:space="preserve">perfil de risco que a empresa licitante fornecerá, de </w:t>
      </w:r>
      <w:r w:rsidR="00D67555" w:rsidRPr="00DB2CEF">
        <w:rPr>
          <w:rFonts w:ascii="Verdana" w:eastAsia="Arial" w:hAnsi="Verdana" w:cs="Arial"/>
          <w:sz w:val="22"/>
          <w:szCs w:val="22"/>
        </w:rPr>
        <w:t xml:space="preserve">    </w:t>
      </w:r>
      <w:r w:rsidR="009940C2" w:rsidRPr="00DB2CEF">
        <w:rPr>
          <w:rFonts w:ascii="Verdana" w:eastAsia="Arial" w:hAnsi="Verdana" w:cs="Arial"/>
          <w:sz w:val="22"/>
          <w:szCs w:val="22"/>
        </w:rPr>
        <w:t xml:space="preserve">acordo com o </w:t>
      </w:r>
      <w:r w:rsidR="009940C2" w:rsidRPr="00DB2CEF">
        <w:rPr>
          <w:rFonts w:ascii="Verdana" w:eastAsia="Arial" w:hAnsi="Verdana" w:cs="Arial"/>
          <w:b/>
          <w:bCs/>
          <w:sz w:val="22"/>
          <w:szCs w:val="22"/>
        </w:rPr>
        <w:t xml:space="preserve">Anexo 1 - Matriz de Perfil de Risco para </w:t>
      </w:r>
      <w:r w:rsidR="00CF64A0">
        <w:rPr>
          <w:rFonts w:ascii="Verdana" w:eastAsia="Arial" w:hAnsi="Verdana" w:cs="Arial"/>
          <w:b/>
          <w:bCs/>
          <w:sz w:val="22"/>
          <w:szCs w:val="22"/>
        </w:rPr>
        <w:t>Empresas Contratadas</w:t>
      </w:r>
      <w:r w:rsidR="009940C2" w:rsidRPr="00DB2CEF">
        <w:rPr>
          <w:rFonts w:ascii="Verdana" w:eastAsia="Arial" w:hAnsi="Verdana" w:cs="Arial"/>
          <w:b/>
          <w:bCs/>
          <w:sz w:val="22"/>
          <w:szCs w:val="22"/>
        </w:rPr>
        <w:t>;</w:t>
      </w:r>
    </w:p>
    <w:p w14:paraId="6C54F754" w14:textId="77777777" w:rsidR="00512CFF" w:rsidRDefault="00512CFF" w:rsidP="00512CFF">
      <w:pPr>
        <w:pBdr>
          <w:top w:val="nil"/>
          <w:left w:val="nil"/>
          <w:bottom w:val="nil"/>
          <w:right w:val="nil"/>
          <w:between w:val="nil"/>
        </w:pBdr>
        <w:spacing w:line="360" w:lineRule="auto"/>
        <w:ind w:left="284" w:right="170"/>
        <w:jc w:val="both"/>
        <w:rPr>
          <w:rFonts w:ascii="Verdana" w:eastAsia="Arial" w:hAnsi="Verdana" w:cs="Arial"/>
          <w:sz w:val="22"/>
          <w:szCs w:val="22"/>
        </w:rPr>
      </w:pPr>
    </w:p>
    <w:p w14:paraId="6BD2CB1E" w14:textId="7A5A1142" w:rsidR="00C25EBE" w:rsidRPr="00250A27" w:rsidRDefault="00C25EBE" w:rsidP="00512CFF">
      <w:pPr>
        <w:pBdr>
          <w:top w:val="nil"/>
          <w:left w:val="nil"/>
          <w:bottom w:val="nil"/>
          <w:right w:val="nil"/>
          <w:between w:val="nil"/>
        </w:pBdr>
        <w:spacing w:line="360" w:lineRule="auto"/>
        <w:ind w:left="284" w:right="170"/>
        <w:jc w:val="both"/>
        <w:rPr>
          <w:rFonts w:ascii="Verdana" w:eastAsia="Arial" w:hAnsi="Verdana" w:cs="Arial"/>
          <w:sz w:val="22"/>
          <w:szCs w:val="22"/>
        </w:rPr>
      </w:pPr>
      <w:r w:rsidRPr="00250A27">
        <w:rPr>
          <w:rFonts w:ascii="Verdana" w:eastAsia="Arial" w:hAnsi="Verdana" w:cs="Arial"/>
          <w:sz w:val="22"/>
          <w:szCs w:val="22"/>
        </w:rPr>
        <w:t>Empresas que fornecem análises físico-químicas de amostras, gestão de resíduos e outros serviços relacionados ao meio ambiente,</w:t>
      </w:r>
      <w:r w:rsidRPr="00250A27">
        <w:rPr>
          <w:rFonts w:ascii="Verdana" w:hAnsi="Verdana"/>
          <w:sz w:val="22"/>
          <w:szCs w:val="22"/>
        </w:rPr>
        <w:t xml:space="preserve"> c</w:t>
      </w:r>
      <w:r w:rsidRPr="00250A27">
        <w:rPr>
          <w:rFonts w:ascii="Verdana" w:eastAsia="Arial" w:hAnsi="Verdana" w:cs="Arial"/>
          <w:sz w:val="22"/>
          <w:szCs w:val="22"/>
        </w:rPr>
        <w:t>onforme o caso, deve apresentar a lista de permissões, licenças, certificados, autorizações necessárias, registros e outros requisitos correspondentes, exigidos pelos órgãos pertinentes.</w:t>
      </w:r>
    </w:p>
    <w:p w14:paraId="75E452AA" w14:textId="77777777" w:rsidR="00512CFF" w:rsidRDefault="00512CFF" w:rsidP="00512CFF">
      <w:pPr>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p>
    <w:p w14:paraId="10C71D49" w14:textId="3A700108" w:rsidR="00C25EBE" w:rsidRPr="00250A27" w:rsidRDefault="00C25EBE" w:rsidP="00512CFF">
      <w:pPr>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r w:rsidRPr="00250A27">
        <w:rPr>
          <w:rFonts w:ascii="Verdana" w:eastAsia="Arial" w:hAnsi="Verdana" w:cs="Arial"/>
          <w:color w:val="000000" w:themeColor="text1"/>
          <w:sz w:val="22"/>
          <w:szCs w:val="22"/>
        </w:rPr>
        <w:t>Os licitantes poderão ser convidados a visitar a área onde os serviços serão executados para esclarecer aspectos do trabalho relacionados à Gestão de Riscos, Normas de Segurança e Riscos Críticos Ambientais aplicáveis.</w:t>
      </w:r>
    </w:p>
    <w:p w14:paraId="303E3A1A" w14:textId="77777777" w:rsidR="00EE347F" w:rsidRPr="00DB2CEF" w:rsidRDefault="00EE347F" w:rsidP="0094446F">
      <w:pPr>
        <w:pBdr>
          <w:top w:val="nil"/>
          <w:left w:val="nil"/>
          <w:bottom w:val="nil"/>
          <w:right w:val="nil"/>
          <w:between w:val="nil"/>
        </w:pBdr>
        <w:spacing w:line="360" w:lineRule="auto"/>
        <w:ind w:left="284" w:right="170"/>
        <w:jc w:val="both"/>
        <w:rPr>
          <w:rFonts w:ascii="Verdana" w:hAnsi="Verdana" w:cs="Arial"/>
          <w:b/>
          <w:bCs/>
          <w:color w:val="ED7D31" w:themeColor="accent2"/>
          <w:sz w:val="22"/>
          <w:szCs w:val="22"/>
        </w:rPr>
      </w:pPr>
    </w:p>
    <w:p w14:paraId="3CA6E498" w14:textId="59D0AEE6" w:rsidR="00F80BB4" w:rsidRDefault="00581607" w:rsidP="0094446F">
      <w:pPr>
        <w:pBdr>
          <w:top w:val="nil"/>
          <w:left w:val="nil"/>
          <w:bottom w:val="nil"/>
          <w:right w:val="nil"/>
          <w:between w:val="nil"/>
        </w:pBdr>
        <w:ind w:left="284" w:right="170"/>
        <w:jc w:val="both"/>
        <w:rPr>
          <w:rFonts w:ascii="Verdana" w:eastAsia="Arial" w:hAnsi="Verdana" w:cs="Arial"/>
          <w:b/>
          <w:bCs/>
          <w:sz w:val="22"/>
          <w:szCs w:val="22"/>
        </w:rPr>
      </w:pPr>
      <w:r w:rsidRPr="00DB2CEF">
        <w:rPr>
          <w:rFonts w:ascii="Verdana" w:hAnsi="Verdana" w:cs="Arial"/>
          <w:b/>
          <w:bCs/>
          <w:color w:val="ED7D31" w:themeColor="accent2"/>
          <w:sz w:val="22"/>
          <w:szCs w:val="22"/>
        </w:rPr>
        <w:t>QUALIFICAÇÃO:</w:t>
      </w:r>
      <w:r w:rsidRPr="00DB2CEF">
        <w:rPr>
          <w:rFonts w:ascii="Verdana" w:eastAsia="Arial" w:hAnsi="Verdana" w:cs="Arial"/>
          <w:b/>
          <w:bCs/>
          <w:sz w:val="22"/>
          <w:szCs w:val="22"/>
        </w:rPr>
        <w:t xml:space="preserve"> </w:t>
      </w:r>
    </w:p>
    <w:p w14:paraId="6B3BE15B" w14:textId="77777777" w:rsidR="00354595" w:rsidRPr="00DB2CEF" w:rsidRDefault="00354595" w:rsidP="00354595">
      <w:pPr>
        <w:pBdr>
          <w:top w:val="nil"/>
          <w:left w:val="nil"/>
          <w:bottom w:val="nil"/>
          <w:right w:val="nil"/>
          <w:between w:val="nil"/>
        </w:pBdr>
        <w:spacing w:line="360" w:lineRule="auto"/>
        <w:ind w:left="284" w:right="170"/>
        <w:jc w:val="both"/>
        <w:rPr>
          <w:rFonts w:ascii="Verdana" w:eastAsia="Arial" w:hAnsi="Verdana" w:cs="Arial"/>
          <w:b/>
          <w:bCs/>
          <w:sz w:val="22"/>
          <w:szCs w:val="22"/>
        </w:rPr>
      </w:pPr>
    </w:p>
    <w:p w14:paraId="7073EC8D" w14:textId="7470080C" w:rsidR="00D67555" w:rsidRDefault="002204DF" w:rsidP="0094446F">
      <w:pPr>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sz w:val="22"/>
          <w:szCs w:val="22"/>
        </w:rPr>
        <w:t>O processo de Qualificação tem como objetivo avaliar as propostas dos licitantes e qualificá-las para selecionar as que demonstram melhor aderência aos requisitos estabelecidos dentro de uma licitação.</w:t>
      </w:r>
    </w:p>
    <w:p w14:paraId="2AF46D24" w14:textId="77777777" w:rsidR="00A57761" w:rsidRPr="00DB2CEF" w:rsidRDefault="00A57761" w:rsidP="0094446F">
      <w:pPr>
        <w:pBdr>
          <w:top w:val="nil"/>
          <w:left w:val="nil"/>
          <w:bottom w:val="nil"/>
          <w:right w:val="nil"/>
          <w:between w:val="nil"/>
        </w:pBdr>
        <w:spacing w:line="360" w:lineRule="auto"/>
        <w:ind w:left="284" w:right="170"/>
        <w:jc w:val="both"/>
        <w:rPr>
          <w:rFonts w:ascii="Verdana" w:eastAsia="Arial" w:hAnsi="Verdana" w:cs="Arial"/>
          <w:sz w:val="22"/>
          <w:szCs w:val="22"/>
        </w:rPr>
      </w:pPr>
    </w:p>
    <w:p w14:paraId="2979855A" w14:textId="3EE7418F" w:rsidR="0058534A" w:rsidRPr="00221A72" w:rsidRDefault="00112543" w:rsidP="004765F8">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221A72">
        <w:rPr>
          <w:rFonts w:ascii="Verdana" w:eastAsia="Arial" w:hAnsi="Verdana" w:cs="Arial"/>
          <w:sz w:val="22"/>
          <w:szCs w:val="22"/>
        </w:rPr>
        <w:t xml:space="preserve">Durante o processo de licitação, </w:t>
      </w:r>
      <w:r w:rsidRPr="00221A72">
        <w:rPr>
          <w:rFonts w:ascii="Verdana" w:eastAsia="Arial" w:hAnsi="Verdana" w:cs="Arial"/>
          <w:b/>
          <w:bCs/>
          <w:sz w:val="22"/>
          <w:szCs w:val="22"/>
        </w:rPr>
        <w:t>as empresas licitantes</w:t>
      </w:r>
      <w:r w:rsidRPr="00221A72">
        <w:rPr>
          <w:rFonts w:ascii="Verdana" w:eastAsia="Arial" w:hAnsi="Verdana" w:cs="Arial"/>
          <w:sz w:val="22"/>
          <w:szCs w:val="22"/>
        </w:rPr>
        <w:t xml:space="preserve"> </w:t>
      </w:r>
      <w:r w:rsidRPr="00221A72">
        <w:rPr>
          <w:rFonts w:ascii="Verdana" w:eastAsia="Arial" w:hAnsi="Verdana" w:cs="Arial"/>
          <w:b/>
          <w:bCs/>
          <w:color w:val="000000" w:themeColor="text1"/>
          <w:sz w:val="22"/>
          <w:szCs w:val="22"/>
        </w:rPr>
        <w:t>para serviços classificados como risco alto ou médio, ou que estejam classificados como de natureza permanente</w:t>
      </w:r>
      <w:r w:rsidRPr="00221A72">
        <w:rPr>
          <w:rFonts w:ascii="Verdana" w:eastAsia="Arial" w:hAnsi="Verdana" w:cs="Arial"/>
          <w:sz w:val="22"/>
          <w:szCs w:val="22"/>
        </w:rPr>
        <w:t xml:space="preserve"> </w:t>
      </w:r>
      <w:r w:rsidRPr="00221A72">
        <w:rPr>
          <w:rFonts w:ascii="Verdana" w:eastAsia="Arial" w:hAnsi="Verdana" w:cs="Arial"/>
          <w:color w:val="000000" w:themeColor="text1"/>
          <w:sz w:val="22"/>
          <w:szCs w:val="22"/>
        </w:rPr>
        <w:t xml:space="preserve">deverão apresentar suas propostas técnicas e comerciais à Gerência de </w:t>
      </w:r>
      <w:r w:rsidRPr="00221A72">
        <w:rPr>
          <w:rFonts w:ascii="Verdana" w:eastAsia="Arial" w:hAnsi="Verdana" w:cs="Arial"/>
          <w:color w:val="000000" w:themeColor="text1"/>
          <w:sz w:val="22"/>
          <w:szCs w:val="22"/>
        </w:rPr>
        <w:lastRenderedPageBreak/>
        <w:t xml:space="preserve">Suprimentos, </w:t>
      </w:r>
      <w:r w:rsidRPr="00221A72">
        <w:rPr>
          <w:rFonts w:ascii="Verdana" w:eastAsia="Arial" w:hAnsi="Verdana" w:cs="Arial"/>
          <w:b/>
          <w:bCs/>
          <w:color w:val="000000" w:themeColor="text1"/>
          <w:sz w:val="22"/>
          <w:szCs w:val="22"/>
        </w:rPr>
        <w:t>incluindo os requisitos de SSMA</w:t>
      </w:r>
      <w:r w:rsidR="00752F68" w:rsidRPr="00221A72">
        <w:rPr>
          <w:rFonts w:ascii="Verdana" w:eastAsia="Arial" w:hAnsi="Verdana" w:cs="Arial"/>
          <w:b/>
          <w:bCs/>
          <w:color w:val="000000" w:themeColor="text1"/>
          <w:sz w:val="22"/>
          <w:szCs w:val="22"/>
        </w:rPr>
        <w:t xml:space="preserve">. </w:t>
      </w:r>
      <w:r w:rsidR="0001474C" w:rsidRPr="00221A72">
        <w:rPr>
          <w:rFonts w:ascii="Verdana" w:eastAsia="Arial" w:hAnsi="Verdana" w:cs="Arial"/>
          <w:color w:val="000000" w:themeColor="text1"/>
          <w:sz w:val="22"/>
          <w:szCs w:val="22"/>
        </w:rPr>
        <w:t>Essas empresas licitantes</w:t>
      </w:r>
      <w:r w:rsidR="00995BFB" w:rsidRPr="00221A72">
        <w:rPr>
          <w:rFonts w:ascii="Verdana" w:eastAsia="Arial" w:hAnsi="Verdana" w:cs="Arial"/>
          <w:color w:val="000000" w:themeColor="text1"/>
          <w:sz w:val="22"/>
          <w:szCs w:val="22"/>
        </w:rPr>
        <w:t xml:space="preserve"> passarão</w:t>
      </w:r>
      <w:r w:rsidR="00995BFB" w:rsidRPr="00221A72">
        <w:rPr>
          <w:rFonts w:ascii="Verdana" w:eastAsia="Arial" w:hAnsi="Verdana" w:cs="Arial"/>
          <w:b/>
          <w:bCs/>
          <w:color w:val="000000" w:themeColor="text1"/>
          <w:sz w:val="22"/>
          <w:szCs w:val="22"/>
        </w:rPr>
        <w:t xml:space="preserve"> </w:t>
      </w:r>
      <w:r w:rsidR="00995BFB" w:rsidRPr="00221A72">
        <w:rPr>
          <w:rFonts w:ascii="Verdana" w:eastAsia="Arial" w:hAnsi="Verdana" w:cs="Arial"/>
          <w:sz w:val="22"/>
          <w:szCs w:val="22"/>
        </w:rPr>
        <w:t xml:space="preserve">pela </w:t>
      </w:r>
      <w:r w:rsidR="007C34C5" w:rsidRPr="00BF0A95">
        <w:rPr>
          <w:rFonts w:ascii="Verdana" w:eastAsia="Arial" w:hAnsi="Verdana" w:cs="Arial"/>
          <w:b/>
          <w:bCs/>
          <w:sz w:val="22"/>
          <w:szCs w:val="22"/>
        </w:rPr>
        <w:t xml:space="preserve">etapa de </w:t>
      </w:r>
      <w:r w:rsidR="00995BFB" w:rsidRPr="00BF0A95">
        <w:rPr>
          <w:rFonts w:ascii="Verdana" w:eastAsia="Arial" w:hAnsi="Verdana" w:cs="Arial"/>
          <w:b/>
          <w:bCs/>
          <w:sz w:val="22"/>
          <w:szCs w:val="22"/>
        </w:rPr>
        <w:t xml:space="preserve">qualificação </w:t>
      </w:r>
      <w:r w:rsidR="00522EAD" w:rsidRPr="00BF0A95">
        <w:rPr>
          <w:rFonts w:ascii="Verdana" w:eastAsia="Arial" w:hAnsi="Verdana" w:cs="Arial"/>
          <w:b/>
          <w:bCs/>
          <w:sz w:val="22"/>
          <w:szCs w:val="22"/>
        </w:rPr>
        <w:t xml:space="preserve">de </w:t>
      </w:r>
      <w:r w:rsidR="00995BFB" w:rsidRPr="00BF0A95">
        <w:rPr>
          <w:rFonts w:ascii="Verdana" w:eastAsia="Arial" w:hAnsi="Verdana" w:cs="Arial"/>
          <w:b/>
          <w:bCs/>
          <w:sz w:val="22"/>
          <w:szCs w:val="22"/>
        </w:rPr>
        <w:t>SSMA</w:t>
      </w:r>
      <w:r w:rsidR="00995BFB" w:rsidRPr="00221A72">
        <w:rPr>
          <w:rFonts w:ascii="Verdana" w:eastAsia="Arial" w:hAnsi="Verdana" w:cs="Arial"/>
          <w:sz w:val="22"/>
          <w:szCs w:val="22"/>
        </w:rPr>
        <w:t xml:space="preserve"> </w:t>
      </w:r>
      <w:r w:rsidR="00995BFB" w:rsidRPr="00BF0A95">
        <w:rPr>
          <w:rFonts w:ascii="Verdana" w:eastAsia="Arial" w:hAnsi="Verdana" w:cs="Arial"/>
          <w:b/>
          <w:bCs/>
          <w:sz w:val="22"/>
          <w:szCs w:val="22"/>
        </w:rPr>
        <w:t>antes da atribuição de um serviço</w:t>
      </w:r>
      <w:r w:rsidR="007C34C5" w:rsidRPr="00221A72">
        <w:rPr>
          <w:rFonts w:ascii="Verdana" w:eastAsia="Arial" w:hAnsi="Verdana" w:cs="Arial"/>
          <w:sz w:val="22"/>
          <w:szCs w:val="22"/>
        </w:rPr>
        <w:t>,</w:t>
      </w:r>
      <w:r w:rsidR="00995BFB" w:rsidRPr="00221A72">
        <w:rPr>
          <w:rFonts w:ascii="Verdana" w:eastAsia="Arial" w:hAnsi="Verdana" w:cs="Arial"/>
          <w:sz w:val="22"/>
          <w:szCs w:val="22"/>
        </w:rPr>
        <w:t xml:space="preserve"> </w:t>
      </w:r>
      <w:r w:rsidR="0001474C" w:rsidRPr="00221A72">
        <w:rPr>
          <w:rFonts w:ascii="Verdana" w:eastAsia="Arial" w:hAnsi="Verdana" w:cs="Arial"/>
          <w:sz w:val="22"/>
          <w:szCs w:val="22"/>
        </w:rPr>
        <w:t>com ex</w:t>
      </w:r>
      <w:r w:rsidR="00221A72">
        <w:rPr>
          <w:rFonts w:ascii="Verdana" w:eastAsia="Arial" w:hAnsi="Verdana" w:cs="Arial"/>
          <w:sz w:val="22"/>
          <w:szCs w:val="22"/>
        </w:rPr>
        <w:t>c</w:t>
      </w:r>
      <w:r w:rsidR="0001474C" w:rsidRPr="00221A72">
        <w:rPr>
          <w:rFonts w:ascii="Verdana" w:eastAsia="Arial" w:hAnsi="Verdana" w:cs="Arial"/>
          <w:sz w:val="22"/>
          <w:szCs w:val="22"/>
        </w:rPr>
        <w:t>eção dos</w:t>
      </w:r>
      <w:r w:rsidR="0058534A" w:rsidRPr="00221A72">
        <w:rPr>
          <w:rFonts w:ascii="Verdana" w:eastAsia="Arial" w:hAnsi="Verdana" w:cs="Arial"/>
          <w:sz w:val="22"/>
          <w:szCs w:val="22"/>
        </w:rPr>
        <w:t xml:space="preserve"> serviços de Consultores Administrativos, Consultores Técnicos e Consultores Técnicos Individuais, que não exigem qualificação de SSMA nos casos em que nenhuma atividade de campo é realizada.</w:t>
      </w:r>
    </w:p>
    <w:p w14:paraId="053DEC73" w14:textId="77777777" w:rsidR="00354595" w:rsidRPr="00221A72" w:rsidRDefault="00354595" w:rsidP="0094446F">
      <w:pPr>
        <w:spacing w:line="360" w:lineRule="auto"/>
        <w:ind w:left="284"/>
        <w:jc w:val="both"/>
        <w:rPr>
          <w:rFonts w:ascii="Verdana" w:eastAsia="Arial" w:hAnsi="Verdana" w:cs="Arial"/>
          <w:b/>
          <w:bCs/>
          <w:color w:val="000000" w:themeColor="text1"/>
          <w:sz w:val="22"/>
          <w:szCs w:val="22"/>
        </w:rPr>
      </w:pPr>
    </w:p>
    <w:p w14:paraId="366ED9AD" w14:textId="77777777" w:rsidR="00994777" w:rsidRPr="00DB2CEF" w:rsidRDefault="00994777" w:rsidP="008F79DC">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b/>
          <w:bCs/>
          <w:sz w:val="22"/>
          <w:szCs w:val="22"/>
        </w:rPr>
        <w:t>Requisitos de SSMA para a qualificação de licitantes para prestação de serviços</w:t>
      </w:r>
      <w:r w:rsidRPr="00DB2CEF">
        <w:rPr>
          <w:rFonts w:ascii="Verdana" w:eastAsia="Arial" w:hAnsi="Verdana" w:cs="Arial"/>
          <w:sz w:val="22"/>
          <w:szCs w:val="22"/>
        </w:rPr>
        <w:t>.</w:t>
      </w:r>
    </w:p>
    <w:p w14:paraId="55A19850" w14:textId="77777777" w:rsidR="00994777" w:rsidRPr="00DB2CEF" w:rsidRDefault="00994777" w:rsidP="00786620">
      <w:pPr>
        <w:pStyle w:val="PargrafodaLista"/>
        <w:numPr>
          <w:ilvl w:val="0"/>
          <w:numId w:val="4"/>
        </w:numPr>
        <w:pBdr>
          <w:top w:val="nil"/>
          <w:left w:val="nil"/>
          <w:bottom w:val="nil"/>
          <w:right w:val="nil"/>
          <w:between w:val="nil"/>
        </w:pBdr>
        <w:spacing w:after="200"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u w:val="single"/>
        </w:rPr>
        <w:t>Primeira condição</w:t>
      </w:r>
      <w:r w:rsidRPr="00DB2CEF">
        <w:rPr>
          <w:rFonts w:ascii="Verdana" w:eastAsia="Arial" w:hAnsi="Verdana" w:cs="Arial"/>
          <w:color w:val="000000" w:themeColor="text1"/>
          <w:sz w:val="22"/>
          <w:szCs w:val="22"/>
        </w:rPr>
        <w:t>: A empresa licitante que tiver algum item em “Não atende” será desclassificada.</w:t>
      </w:r>
    </w:p>
    <w:p w14:paraId="335D266E" w14:textId="77777777" w:rsidR="00994777" w:rsidRPr="00DB2CEF" w:rsidRDefault="00994777" w:rsidP="00786620">
      <w:pPr>
        <w:pStyle w:val="PargrafodaLista"/>
        <w:numPr>
          <w:ilvl w:val="0"/>
          <w:numId w:val="4"/>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u w:val="single"/>
        </w:rPr>
        <w:t>Segunda condição</w:t>
      </w:r>
      <w:r w:rsidRPr="00DB2CEF">
        <w:rPr>
          <w:rFonts w:ascii="Verdana" w:eastAsia="Arial" w:hAnsi="Verdana" w:cs="Arial"/>
          <w:color w:val="000000" w:themeColor="text1"/>
          <w:sz w:val="22"/>
          <w:szCs w:val="22"/>
        </w:rPr>
        <w:t>: A qualificação SSMA mínima para que a empresa licitante seja aprovada e continue na licitação é igual ou superior a 90%.</w:t>
      </w:r>
    </w:p>
    <w:tbl>
      <w:tblPr>
        <w:tblStyle w:val="TableNormal3"/>
        <w:tblW w:w="0" w:type="auto"/>
        <w:tblInd w:w="8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934"/>
        <w:gridCol w:w="4475"/>
      </w:tblGrid>
      <w:tr w:rsidR="00ED1F0E" w:rsidRPr="00DB2CEF" w14:paraId="0C1CF891" w14:textId="77777777">
        <w:trPr>
          <w:trHeight w:val="607"/>
        </w:trPr>
        <w:tc>
          <w:tcPr>
            <w:tcW w:w="8409" w:type="dxa"/>
            <w:gridSpan w:val="2"/>
            <w:shd w:val="clear" w:color="auto" w:fill="ADAAAA"/>
          </w:tcPr>
          <w:p w14:paraId="7494D0D9" w14:textId="77777777" w:rsidR="00ED1F0E" w:rsidRPr="00DB2CEF" w:rsidRDefault="00ED1F0E" w:rsidP="0094446F">
            <w:pPr>
              <w:pStyle w:val="TableParagraph"/>
              <w:spacing w:before="88"/>
              <w:ind w:left="284"/>
              <w:jc w:val="center"/>
              <w:rPr>
                <w:rFonts w:ascii="Verdana" w:hAnsi="Verdana" w:cs="Arial"/>
                <w:b/>
                <w:bCs/>
                <w:lang w:val="pt-BR"/>
              </w:rPr>
            </w:pPr>
            <w:r w:rsidRPr="00DB2CEF">
              <w:rPr>
                <w:rFonts w:ascii="Verdana" w:hAnsi="Verdana" w:cs="Arial"/>
                <w:b/>
                <w:bCs/>
                <w:lang w:val="pt-BR"/>
              </w:rPr>
              <w:t>CRITÉRIOS</w:t>
            </w:r>
            <w:r w:rsidRPr="00DB2CEF">
              <w:rPr>
                <w:rFonts w:ascii="Verdana" w:hAnsi="Verdana" w:cs="Arial"/>
                <w:b/>
                <w:bCs/>
                <w:spacing w:val="-3"/>
                <w:lang w:val="pt-BR"/>
              </w:rPr>
              <w:t xml:space="preserve"> </w:t>
            </w:r>
            <w:r w:rsidRPr="00DB2CEF">
              <w:rPr>
                <w:rFonts w:ascii="Verdana" w:hAnsi="Verdana" w:cs="Arial"/>
                <w:b/>
                <w:bCs/>
                <w:lang w:val="pt-BR"/>
              </w:rPr>
              <w:t>DE</w:t>
            </w:r>
            <w:r w:rsidRPr="00DB2CEF">
              <w:rPr>
                <w:rFonts w:ascii="Verdana" w:hAnsi="Verdana" w:cs="Arial"/>
                <w:b/>
                <w:bCs/>
                <w:spacing w:val="-2"/>
                <w:lang w:val="pt-BR"/>
              </w:rPr>
              <w:t xml:space="preserve"> </w:t>
            </w:r>
            <w:r w:rsidRPr="00DB2CEF">
              <w:rPr>
                <w:rFonts w:ascii="Verdana" w:hAnsi="Verdana" w:cs="Arial"/>
                <w:b/>
                <w:bCs/>
                <w:lang w:val="pt-BR"/>
              </w:rPr>
              <w:t>APROVAÇÃO DE QUALIFICAÇÃO DE SSMA</w:t>
            </w:r>
          </w:p>
        </w:tc>
      </w:tr>
      <w:tr w:rsidR="00ED1F0E" w:rsidRPr="00DB2CEF" w14:paraId="61B5BA1A" w14:textId="77777777">
        <w:trPr>
          <w:trHeight w:val="242"/>
        </w:trPr>
        <w:tc>
          <w:tcPr>
            <w:tcW w:w="3934" w:type="dxa"/>
            <w:shd w:val="clear" w:color="auto" w:fill="92D050"/>
          </w:tcPr>
          <w:p w14:paraId="4E787D29" w14:textId="77777777" w:rsidR="00ED1F0E" w:rsidRPr="00DB2CEF" w:rsidRDefault="00ED1F0E" w:rsidP="0094446F">
            <w:pPr>
              <w:pStyle w:val="TableParagraph"/>
              <w:spacing w:line="276" w:lineRule="auto"/>
              <w:ind w:left="284" w:right="229"/>
              <w:jc w:val="center"/>
              <w:rPr>
                <w:rFonts w:ascii="Verdana" w:hAnsi="Verdana" w:cs="Arial"/>
                <w:b/>
                <w:bCs/>
                <w:lang w:val="pt-BR"/>
              </w:rPr>
            </w:pPr>
            <w:r w:rsidRPr="00DB2CEF">
              <w:rPr>
                <w:rFonts w:ascii="Verdana" w:hAnsi="Verdana" w:cs="Arial"/>
                <w:b/>
                <w:bCs/>
                <w:lang w:val="pt-BR"/>
              </w:rPr>
              <w:t>90% a 100%</w:t>
            </w:r>
          </w:p>
        </w:tc>
        <w:tc>
          <w:tcPr>
            <w:tcW w:w="4475" w:type="dxa"/>
            <w:shd w:val="clear" w:color="auto" w:fill="92D050"/>
          </w:tcPr>
          <w:p w14:paraId="7F66675B" w14:textId="77777777" w:rsidR="00ED1F0E" w:rsidRPr="00DB2CEF" w:rsidRDefault="00ED1F0E" w:rsidP="0094446F">
            <w:pPr>
              <w:pStyle w:val="TableParagraph"/>
              <w:spacing w:line="276" w:lineRule="auto"/>
              <w:ind w:left="284"/>
              <w:jc w:val="center"/>
              <w:rPr>
                <w:rFonts w:ascii="Verdana" w:hAnsi="Verdana" w:cs="Arial"/>
                <w:b/>
                <w:bCs/>
                <w:lang w:val="pt-BR"/>
              </w:rPr>
            </w:pPr>
            <w:r w:rsidRPr="00DB2CEF">
              <w:rPr>
                <w:rFonts w:ascii="Verdana" w:hAnsi="Verdana" w:cs="Arial"/>
                <w:b/>
                <w:bCs/>
                <w:lang w:val="pt-BR"/>
              </w:rPr>
              <w:t>Aprovado</w:t>
            </w:r>
          </w:p>
          <w:p w14:paraId="1698099E" w14:textId="77777777" w:rsidR="00ED1F0E" w:rsidRPr="00DB2CEF" w:rsidRDefault="00ED1F0E" w:rsidP="0094446F">
            <w:pPr>
              <w:pStyle w:val="TableParagraph"/>
              <w:spacing w:line="276" w:lineRule="auto"/>
              <w:ind w:left="284"/>
              <w:jc w:val="center"/>
              <w:rPr>
                <w:rFonts w:ascii="Verdana" w:hAnsi="Verdana" w:cs="Arial"/>
                <w:b/>
                <w:bCs/>
                <w:lang w:val="pt-BR"/>
              </w:rPr>
            </w:pPr>
          </w:p>
        </w:tc>
      </w:tr>
      <w:tr w:rsidR="00ED1F0E" w:rsidRPr="00DB2CEF" w14:paraId="25010034" w14:textId="77777777">
        <w:trPr>
          <w:trHeight w:val="242"/>
        </w:trPr>
        <w:tc>
          <w:tcPr>
            <w:tcW w:w="3934" w:type="dxa"/>
            <w:shd w:val="clear" w:color="auto" w:fill="FF0000"/>
          </w:tcPr>
          <w:p w14:paraId="13B17122" w14:textId="77777777" w:rsidR="00ED1F0E" w:rsidRPr="00DB2CEF" w:rsidRDefault="00ED1F0E" w:rsidP="0094446F">
            <w:pPr>
              <w:pStyle w:val="TableParagraph"/>
              <w:spacing w:line="276" w:lineRule="auto"/>
              <w:ind w:left="284" w:right="229"/>
              <w:jc w:val="center"/>
              <w:rPr>
                <w:rFonts w:ascii="Verdana" w:hAnsi="Verdana" w:cs="Arial"/>
                <w:b/>
                <w:bCs/>
                <w:lang w:val="pt-BR"/>
              </w:rPr>
            </w:pPr>
            <w:r w:rsidRPr="00DB2CEF">
              <w:rPr>
                <w:rFonts w:ascii="Verdana" w:hAnsi="Verdana" w:cs="Arial"/>
                <w:b/>
                <w:bCs/>
                <w:lang w:val="pt-BR"/>
              </w:rPr>
              <w:t>0%</w:t>
            </w:r>
            <w:r w:rsidRPr="00DB2CEF">
              <w:rPr>
                <w:rFonts w:ascii="Verdana" w:hAnsi="Verdana" w:cs="Arial"/>
                <w:b/>
                <w:bCs/>
                <w:spacing w:val="-3"/>
                <w:lang w:val="pt-BR"/>
              </w:rPr>
              <w:t xml:space="preserve"> </w:t>
            </w:r>
            <w:r w:rsidRPr="00DB2CEF">
              <w:rPr>
                <w:rFonts w:ascii="Verdana" w:hAnsi="Verdana" w:cs="Arial"/>
                <w:b/>
                <w:bCs/>
                <w:lang w:val="pt-BR"/>
              </w:rPr>
              <w:t>89%</w:t>
            </w:r>
          </w:p>
        </w:tc>
        <w:tc>
          <w:tcPr>
            <w:tcW w:w="4475" w:type="dxa"/>
            <w:shd w:val="clear" w:color="auto" w:fill="FF0000"/>
          </w:tcPr>
          <w:p w14:paraId="194DD83B" w14:textId="77777777" w:rsidR="00ED1F0E" w:rsidRPr="00DB2CEF" w:rsidRDefault="00ED1F0E" w:rsidP="0094446F">
            <w:pPr>
              <w:pStyle w:val="TableParagraph"/>
              <w:spacing w:line="276" w:lineRule="auto"/>
              <w:ind w:left="284"/>
              <w:jc w:val="center"/>
              <w:rPr>
                <w:rFonts w:ascii="Verdana" w:hAnsi="Verdana" w:cs="Arial"/>
                <w:b/>
                <w:bCs/>
                <w:lang w:val="pt-BR"/>
              </w:rPr>
            </w:pPr>
            <w:r w:rsidRPr="00DB2CEF">
              <w:rPr>
                <w:rFonts w:ascii="Verdana" w:hAnsi="Verdana" w:cs="Arial"/>
                <w:b/>
                <w:bCs/>
                <w:lang w:val="pt-BR"/>
              </w:rPr>
              <w:t>Desqualificado</w:t>
            </w:r>
          </w:p>
          <w:p w14:paraId="5A6D0FB9" w14:textId="77777777" w:rsidR="00ED1F0E" w:rsidRPr="00DB2CEF" w:rsidRDefault="00ED1F0E" w:rsidP="0094446F">
            <w:pPr>
              <w:pStyle w:val="TableParagraph"/>
              <w:spacing w:line="276" w:lineRule="auto"/>
              <w:ind w:left="284"/>
              <w:jc w:val="center"/>
              <w:rPr>
                <w:rFonts w:ascii="Verdana" w:hAnsi="Verdana" w:cs="Arial"/>
                <w:b/>
                <w:bCs/>
                <w:lang w:val="pt-BR"/>
              </w:rPr>
            </w:pPr>
          </w:p>
        </w:tc>
      </w:tr>
    </w:tbl>
    <w:p w14:paraId="10C17285" w14:textId="77777777" w:rsidR="002819A9" w:rsidRPr="00DB2CEF" w:rsidRDefault="002819A9" w:rsidP="0094446F">
      <w:pPr>
        <w:pBdr>
          <w:top w:val="nil"/>
          <w:left w:val="nil"/>
          <w:bottom w:val="nil"/>
          <w:right w:val="nil"/>
          <w:between w:val="nil"/>
        </w:pBdr>
        <w:spacing w:line="360" w:lineRule="auto"/>
        <w:ind w:left="284" w:right="141"/>
        <w:jc w:val="center"/>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Figura nº 3 – Critérios de Aprovação de Qualificação de SSMA</w:t>
      </w:r>
    </w:p>
    <w:p w14:paraId="637A45EE" w14:textId="77777777" w:rsidR="002C071F" w:rsidRPr="00DB2CEF" w:rsidRDefault="002C071F" w:rsidP="0094446F">
      <w:pPr>
        <w:pStyle w:val="PargrafodaLista"/>
        <w:pBdr>
          <w:top w:val="nil"/>
          <w:left w:val="nil"/>
          <w:bottom w:val="nil"/>
          <w:right w:val="nil"/>
          <w:between w:val="nil"/>
        </w:pBdr>
        <w:spacing w:line="360" w:lineRule="auto"/>
        <w:ind w:left="284" w:right="170"/>
        <w:jc w:val="both"/>
        <w:rPr>
          <w:rFonts w:ascii="Verdana" w:hAnsi="Verdana" w:cs="Arial"/>
          <w:b/>
          <w:bCs/>
          <w:color w:val="ED7D31" w:themeColor="accent2"/>
          <w:sz w:val="22"/>
          <w:szCs w:val="22"/>
        </w:rPr>
      </w:pPr>
    </w:p>
    <w:p w14:paraId="2AD18CA8" w14:textId="71945B2A" w:rsidR="00612980" w:rsidRPr="00DB2CEF" w:rsidRDefault="00581607" w:rsidP="0094446F">
      <w:pPr>
        <w:pStyle w:val="PargrafodaLista"/>
        <w:pBdr>
          <w:top w:val="nil"/>
          <w:left w:val="nil"/>
          <w:bottom w:val="nil"/>
          <w:right w:val="nil"/>
          <w:between w:val="nil"/>
        </w:pBdr>
        <w:ind w:left="284" w:right="170"/>
        <w:jc w:val="both"/>
        <w:rPr>
          <w:rFonts w:ascii="Verdana" w:eastAsia="Arial" w:hAnsi="Verdana" w:cs="Arial"/>
          <w:b/>
          <w:bCs/>
          <w:sz w:val="22"/>
          <w:szCs w:val="22"/>
        </w:rPr>
      </w:pPr>
      <w:r w:rsidRPr="00DB2CEF">
        <w:rPr>
          <w:rFonts w:ascii="Verdana" w:hAnsi="Verdana" w:cs="Arial"/>
          <w:b/>
          <w:bCs/>
          <w:color w:val="ED7D31" w:themeColor="accent2"/>
          <w:sz w:val="22"/>
          <w:szCs w:val="22"/>
        </w:rPr>
        <w:t>CONTRATAÇÃO:</w:t>
      </w:r>
      <w:r w:rsidRPr="00DB2CEF">
        <w:rPr>
          <w:rFonts w:ascii="Verdana" w:eastAsia="Arial" w:hAnsi="Verdana" w:cs="Arial"/>
          <w:b/>
          <w:bCs/>
          <w:sz w:val="22"/>
          <w:szCs w:val="22"/>
        </w:rPr>
        <w:t xml:space="preserve"> </w:t>
      </w:r>
    </w:p>
    <w:p w14:paraId="7937BFE0" w14:textId="77777777" w:rsidR="00F80BB4" w:rsidRPr="00DB2CEF" w:rsidRDefault="00F80BB4" w:rsidP="0094446F">
      <w:pPr>
        <w:pStyle w:val="PargrafodaLista"/>
        <w:pBdr>
          <w:top w:val="nil"/>
          <w:left w:val="nil"/>
          <w:bottom w:val="nil"/>
          <w:right w:val="nil"/>
          <w:between w:val="nil"/>
        </w:pBdr>
        <w:ind w:left="284" w:right="170"/>
        <w:jc w:val="both"/>
        <w:rPr>
          <w:rFonts w:ascii="Verdana" w:eastAsia="Arial" w:hAnsi="Verdana" w:cs="Arial"/>
          <w:b/>
          <w:bCs/>
          <w:sz w:val="22"/>
          <w:szCs w:val="22"/>
        </w:rPr>
      </w:pPr>
    </w:p>
    <w:p w14:paraId="1E48851F" w14:textId="6B86BB6F" w:rsidR="00482AD7" w:rsidRPr="00DB2CEF" w:rsidRDefault="00482AD7"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O objetivo do processo de contratação é formalizar a seleção de uma empresa para executar um </w:t>
      </w:r>
      <w:r w:rsidRPr="00DB2CEF">
        <w:rPr>
          <w:rFonts w:ascii="Verdana" w:eastAsia="Arial" w:hAnsi="Verdana" w:cs="Arial"/>
          <w:sz w:val="22"/>
          <w:szCs w:val="22"/>
        </w:rPr>
        <w:t>serviço específico através da assinatura de um contrato ou criação de um pedido de compra SPOT.</w:t>
      </w:r>
    </w:p>
    <w:p w14:paraId="362FB1EB" w14:textId="77777777" w:rsidR="0009354A" w:rsidRDefault="0009354A"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p>
    <w:p w14:paraId="74D0C014" w14:textId="513EA0AB" w:rsidR="00A510D9" w:rsidRDefault="0009354A" w:rsidP="0094446F">
      <w:pPr>
        <w:pStyle w:val="PargrafodaLista"/>
        <w:pBdr>
          <w:top w:val="nil"/>
          <w:left w:val="nil"/>
          <w:bottom w:val="nil"/>
          <w:right w:val="nil"/>
          <w:between w:val="nil"/>
        </w:pBdr>
        <w:spacing w:line="360" w:lineRule="auto"/>
        <w:ind w:left="284" w:right="170"/>
        <w:jc w:val="both"/>
        <w:rPr>
          <w:rFonts w:ascii="Verdana" w:eastAsia="Arial" w:hAnsi="Verdana" w:cs="Arial"/>
          <w:b/>
          <w:bCs/>
          <w:sz w:val="22"/>
          <w:szCs w:val="22"/>
        </w:rPr>
      </w:pPr>
      <w:r>
        <w:rPr>
          <w:rFonts w:ascii="Verdana" w:eastAsia="Arial" w:hAnsi="Verdana" w:cs="Arial"/>
          <w:sz w:val="22"/>
          <w:szCs w:val="22"/>
        </w:rPr>
        <w:t>Para a</w:t>
      </w:r>
      <w:r w:rsidR="00A510D9" w:rsidRPr="00DB2CEF">
        <w:rPr>
          <w:rFonts w:ascii="Verdana" w:eastAsia="Arial" w:hAnsi="Verdana" w:cs="Arial"/>
          <w:sz w:val="22"/>
          <w:szCs w:val="22"/>
        </w:rPr>
        <w:t xml:space="preserve">s </w:t>
      </w:r>
      <w:r w:rsidR="00CF64A0">
        <w:rPr>
          <w:rFonts w:ascii="Verdana" w:eastAsia="Arial" w:hAnsi="Verdana" w:cs="Arial"/>
          <w:sz w:val="22"/>
          <w:szCs w:val="22"/>
        </w:rPr>
        <w:t>Empresas Contratadas</w:t>
      </w:r>
      <w:r w:rsidR="00A510D9" w:rsidRPr="00DB2CEF">
        <w:rPr>
          <w:rFonts w:ascii="Verdana" w:eastAsia="Arial" w:hAnsi="Verdana" w:cs="Arial"/>
          <w:sz w:val="22"/>
          <w:szCs w:val="22"/>
        </w:rPr>
        <w:t xml:space="preserve">, alocados na unidade, o indicador de desempenho em SSMA será calculado conforme estabelecido no </w:t>
      </w:r>
      <w:r w:rsidR="00A510D9" w:rsidRPr="00DB2CEF">
        <w:rPr>
          <w:rFonts w:ascii="Verdana" w:eastAsia="Arial" w:hAnsi="Verdana" w:cs="Arial"/>
          <w:b/>
          <w:bCs/>
          <w:sz w:val="22"/>
          <w:szCs w:val="22"/>
        </w:rPr>
        <w:t xml:space="preserve">Anexo 3 - Avaliação de desempenho de SSMA para </w:t>
      </w:r>
      <w:r w:rsidR="00CF64A0">
        <w:rPr>
          <w:rFonts w:ascii="Verdana" w:eastAsia="Arial" w:hAnsi="Verdana" w:cs="Arial"/>
          <w:b/>
          <w:bCs/>
          <w:sz w:val="22"/>
          <w:szCs w:val="22"/>
        </w:rPr>
        <w:t>Empresas Contratadas</w:t>
      </w:r>
      <w:r w:rsidR="00A510D9" w:rsidRPr="00DB2CEF">
        <w:rPr>
          <w:rFonts w:ascii="Verdana" w:eastAsia="Arial" w:hAnsi="Verdana" w:cs="Arial"/>
          <w:b/>
          <w:bCs/>
          <w:sz w:val="22"/>
          <w:szCs w:val="22"/>
        </w:rPr>
        <w:t>;</w:t>
      </w:r>
    </w:p>
    <w:p w14:paraId="46C51532" w14:textId="77777777" w:rsidR="0009354A" w:rsidRPr="00DB2CEF" w:rsidRDefault="0009354A" w:rsidP="0094446F">
      <w:pPr>
        <w:pStyle w:val="PargrafodaLista"/>
        <w:pBdr>
          <w:top w:val="nil"/>
          <w:left w:val="nil"/>
          <w:bottom w:val="nil"/>
          <w:right w:val="nil"/>
          <w:between w:val="nil"/>
        </w:pBdr>
        <w:spacing w:line="360" w:lineRule="auto"/>
        <w:ind w:left="284" w:right="170"/>
        <w:jc w:val="both"/>
        <w:rPr>
          <w:rFonts w:ascii="Verdana" w:eastAsia="Arial" w:hAnsi="Verdana" w:cs="Arial"/>
          <w:b/>
          <w:bCs/>
          <w:sz w:val="22"/>
          <w:szCs w:val="22"/>
        </w:rPr>
      </w:pPr>
    </w:p>
    <w:p w14:paraId="4D53A4EB" w14:textId="3895178B" w:rsidR="00354595" w:rsidRPr="00DB2CEF" w:rsidRDefault="00701D69"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sz w:val="22"/>
          <w:szCs w:val="22"/>
        </w:rPr>
        <w:t>O resultado da Avaliação de Desempenho de SSMA é expresso em porcentagem e está associado a uma escala de categorização, conforme tabela a seguir:</w:t>
      </w:r>
    </w:p>
    <w:tbl>
      <w:tblPr>
        <w:tblStyle w:val="TableNormal4"/>
        <w:tblpPr w:leftFromText="141" w:rightFromText="141" w:vertAnchor="text" w:horzAnchor="page" w:tblpX="2420" w:tblpY="390"/>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192"/>
        <w:gridCol w:w="4240"/>
      </w:tblGrid>
      <w:tr w:rsidR="0015534D" w:rsidRPr="00250A27" w14:paraId="7CE27C36" w14:textId="77777777" w:rsidTr="00CB44D3">
        <w:trPr>
          <w:trHeight w:val="979"/>
        </w:trPr>
        <w:tc>
          <w:tcPr>
            <w:tcW w:w="3192" w:type="dxa"/>
            <w:tcBorders>
              <w:bottom w:val="single" w:sz="48" w:space="0" w:color="F1F1F1"/>
              <w:right w:val="single" w:sz="36" w:space="0" w:color="F1F1F1"/>
            </w:tcBorders>
            <w:shd w:val="clear" w:color="auto" w:fill="ED7D31" w:themeFill="accent2"/>
          </w:tcPr>
          <w:p w14:paraId="42E39562" w14:textId="77777777" w:rsidR="0015534D" w:rsidRDefault="0015534D" w:rsidP="00CB44D3">
            <w:pPr>
              <w:pStyle w:val="TableParagraph"/>
              <w:spacing w:before="87"/>
              <w:ind w:right="36"/>
              <w:jc w:val="center"/>
              <w:rPr>
                <w:rFonts w:ascii="Verdana" w:hAnsi="Verdana"/>
                <w:b/>
                <w:bCs/>
                <w:color w:val="FFFFFF"/>
                <w:spacing w:val="-4"/>
                <w:w w:val="105"/>
              </w:rPr>
            </w:pPr>
          </w:p>
          <w:p w14:paraId="2FE69A55" w14:textId="77777777" w:rsidR="0015534D" w:rsidRPr="00250A27" w:rsidRDefault="0015534D" w:rsidP="00CB44D3">
            <w:pPr>
              <w:pStyle w:val="TableParagraph"/>
              <w:spacing w:before="87"/>
              <w:ind w:right="36"/>
              <w:jc w:val="center"/>
              <w:rPr>
                <w:rFonts w:ascii="Verdana" w:hAnsi="Verdana"/>
                <w:b/>
                <w:bCs/>
              </w:rPr>
            </w:pPr>
            <w:proofErr w:type="spellStart"/>
            <w:r w:rsidRPr="00250A27">
              <w:rPr>
                <w:rFonts w:ascii="Verdana" w:hAnsi="Verdana"/>
                <w:b/>
                <w:bCs/>
                <w:color w:val="FFFFFF"/>
                <w:spacing w:val="-4"/>
                <w:w w:val="105"/>
              </w:rPr>
              <w:t>Faixa</w:t>
            </w:r>
            <w:proofErr w:type="spellEnd"/>
            <w:r w:rsidRPr="00250A27">
              <w:rPr>
                <w:rFonts w:ascii="Verdana" w:hAnsi="Verdana"/>
                <w:b/>
                <w:bCs/>
                <w:color w:val="FFFFFF"/>
                <w:spacing w:val="-4"/>
                <w:w w:val="105"/>
              </w:rPr>
              <w:t xml:space="preserve"> de Resultado</w:t>
            </w:r>
          </w:p>
        </w:tc>
        <w:tc>
          <w:tcPr>
            <w:tcW w:w="4240" w:type="dxa"/>
            <w:tcBorders>
              <w:left w:val="single" w:sz="36" w:space="0" w:color="F1F1F1"/>
              <w:bottom w:val="single" w:sz="48" w:space="0" w:color="F1F1F1"/>
              <w:right w:val="single" w:sz="36" w:space="0" w:color="F1F1F1"/>
            </w:tcBorders>
            <w:shd w:val="clear" w:color="auto" w:fill="ED7D31" w:themeFill="accent2"/>
          </w:tcPr>
          <w:p w14:paraId="3CBB7E87" w14:textId="77777777" w:rsidR="0015534D" w:rsidRDefault="0015534D" w:rsidP="00CB44D3">
            <w:pPr>
              <w:pStyle w:val="TableParagraph"/>
              <w:spacing w:before="87"/>
              <w:ind w:right="1"/>
              <w:jc w:val="center"/>
              <w:rPr>
                <w:rFonts w:ascii="Verdana" w:hAnsi="Verdana"/>
                <w:b/>
                <w:bCs/>
                <w:color w:val="FFFFFF"/>
                <w:spacing w:val="-2"/>
                <w:w w:val="105"/>
              </w:rPr>
            </w:pPr>
          </w:p>
          <w:p w14:paraId="7FF1DE1A" w14:textId="77777777" w:rsidR="0015534D" w:rsidRPr="00250A27" w:rsidRDefault="0015534D" w:rsidP="00CB44D3">
            <w:pPr>
              <w:pStyle w:val="TableParagraph"/>
              <w:spacing w:before="87"/>
              <w:ind w:right="1"/>
              <w:jc w:val="center"/>
              <w:rPr>
                <w:rFonts w:ascii="Verdana" w:hAnsi="Verdana"/>
                <w:b/>
                <w:bCs/>
              </w:rPr>
            </w:pPr>
            <w:r w:rsidRPr="00250A27">
              <w:rPr>
                <w:rFonts w:ascii="Verdana" w:hAnsi="Verdana"/>
                <w:b/>
                <w:bCs/>
                <w:color w:val="FFFFFF"/>
                <w:spacing w:val="-2"/>
                <w:w w:val="105"/>
              </w:rPr>
              <w:t xml:space="preserve">Resultado </w:t>
            </w:r>
            <w:proofErr w:type="spellStart"/>
            <w:r w:rsidRPr="00250A27">
              <w:rPr>
                <w:rFonts w:ascii="Verdana" w:hAnsi="Verdana"/>
                <w:b/>
                <w:bCs/>
                <w:color w:val="FFFFFF"/>
                <w:spacing w:val="-2"/>
                <w:w w:val="105"/>
              </w:rPr>
              <w:t>Qualitativo</w:t>
            </w:r>
            <w:proofErr w:type="spellEnd"/>
          </w:p>
        </w:tc>
      </w:tr>
      <w:tr w:rsidR="0015534D" w:rsidRPr="00250A27" w14:paraId="6C6665D5" w14:textId="77777777" w:rsidTr="00CB44D3">
        <w:trPr>
          <w:trHeight w:val="354"/>
        </w:trPr>
        <w:tc>
          <w:tcPr>
            <w:tcW w:w="3192" w:type="dxa"/>
            <w:tcBorders>
              <w:top w:val="single" w:sz="48" w:space="0" w:color="F1F1F1"/>
              <w:bottom w:val="single" w:sz="48" w:space="0" w:color="F1F1F1"/>
              <w:right w:val="single" w:sz="36" w:space="0" w:color="F1F1F1"/>
            </w:tcBorders>
            <w:shd w:val="clear" w:color="auto" w:fill="70AD47" w:themeFill="accent6"/>
          </w:tcPr>
          <w:p w14:paraId="17C40BB2" w14:textId="06039547" w:rsidR="0015534D" w:rsidRPr="00250A27" w:rsidRDefault="0015534D" w:rsidP="00CB44D3">
            <w:pPr>
              <w:pStyle w:val="TableParagraph"/>
              <w:spacing w:before="67"/>
              <w:ind w:left="31" w:right="8"/>
              <w:jc w:val="center"/>
              <w:rPr>
                <w:rFonts w:ascii="Verdana" w:hAnsi="Verdana"/>
                <w:b/>
                <w:bCs/>
                <w:spacing w:val="-2"/>
                <w:w w:val="105"/>
              </w:rPr>
            </w:pPr>
            <w:r w:rsidRPr="00250A27">
              <w:rPr>
                <w:rFonts w:ascii="Verdana" w:hAnsi="Verdana"/>
                <w:b/>
                <w:bCs/>
                <w:spacing w:val="-2"/>
                <w:w w:val="105"/>
              </w:rPr>
              <w:t>90%</w:t>
            </w:r>
            <w:r w:rsidRPr="00250A27">
              <w:rPr>
                <w:rFonts w:ascii="Verdana" w:hAnsi="Verdana"/>
                <w:b/>
                <w:bCs/>
              </w:rPr>
              <w:t xml:space="preserve"> </w:t>
            </w:r>
            <w:r w:rsidRPr="00250A27">
              <w:rPr>
                <w:rFonts w:ascii="Verdana" w:hAnsi="Verdana"/>
                <w:b/>
                <w:bCs/>
                <w:spacing w:val="-2"/>
                <w:w w:val="105"/>
              </w:rPr>
              <w:t>&lt;</w:t>
            </w:r>
            <w:r w:rsidRPr="00250A27">
              <w:rPr>
                <w:rFonts w:ascii="Verdana" w:hAnsi="Verdana"/>
                <w:b/>
                <w:bCs/>
              </w:rPr>
              <w:t xml:space="preserve"> </w:t>
            </w:r>
            <w:r w:rsidRPr="00250A27">
              <w:rPr>
                <w:rFonts w:ascii="Verdana" w:hAnsi="Verdana"/>
                <w:b/>
                <w:bCs/>
                <w:spacing w:val="-2"/>
                <w:w w:val="105"/>
              </w:rPr>
              <w:t>KPI ≤ 100%</w:t>
            </w:r>
          </w:p>
        </w:tc>
        <w:tc>
          <w:tcPr>
            <w:tcW w:w="4240" w:type="dxa"/>
            <w:tcBorders>
              <w:top w:val="single" w:sz="48" w:space="0" w:color="F1F1F1"/>
              <w:left w:val="single" w:sz="36" w:space="0" w:color="F1F1F1"/>
              <w:bottom w:val="single" w:sz="48" w:space="0" w:color="F1F1F1"/>
              <w:right w:val="single" w:sz="36" w:space="0" w:color="F1F1F1"/>
            </w:tcBorders>
            <w:shd w:val="clear" w:color="auto" w:fill="70AD47" w:themeFill="accent6"/>
          </w:tcPr>
          <w:p w14:paraId="57016AAD" w14:textId="77777777" w:rsidR="0015534D" w:rsidRPr="00250A27" w:rsidRDefault="0015534D" w:rsidP="00CB44D3">
            <w:pPr>
              <w:pStyle w:val="TableParagraph"/>
              <w:spacing w:before="67"/>
              <w:ind w:left="31" w:right="8"/>
              <w:jc w:val="center"/>
              <w:rPr>
                <w:rFonts w:ascii="Verdana" w:hAnsi="Verdana"/>
                <w:b/>
                <w:bCs/>
              </w:rPr>
            </w:pPr>
            <w:proofErr w:type="spellStart"/>
            <w:r w:rsidRPr="00250A27">
              <w:rPr>
                <w:rFonts w:ascii="Verdana" w:hAnsi="Verdana"/>
                <w:b/>
                <w:bCs/>
                <w:spacing w:val="-2"/>
                <w:w w:val="105"/>
              </w:rPr>
              <w:t>Aceitável</w:t>
            </w:r>
            <w:proofErr w:type="spellEnd"/>
          </w:p>
        </w:tc>
      </w:tr>
      <w:tr w:rsidR="0015534D" w:rsidRPr="00250A27" w14:paraId="08FEE5CA" w14:textId="77777777" w:rsidTr="00CB44D3">
        <w:trPr>
          <w:trHeight w:val="354"/>
        </w:trPr>
        <w:tc>
          <w:tcPr>
            <w:tcW w:w="3192" w:type="dxa"/>
            <w:tcBorders>
              <w:top w:val="single" w:sz="48" w:space="0" w:color="F1F1F1"/>
              <w:bottom w:val="single" w:sz="48" w:space="0" w:color="F1F1F1"/>
              <w:right w:val="single" w:sz="36" w:space="0" w:color="F1F1F1"/>
            </w:tcBorders>
            <w:shd w:val="clear" w:color="auto" w:fill="FFC000" w:themeFill="accent4"/>
          </w:tcPr>
          <w:p w14:paraId="2F5D874E" w14:textId="735DD473" w:rsidR="0015534D" w:rsidRPr="00250A27" w:rsidRDefault="0015534D" w:rsidP="00CB44D3">
            <w:pPr>
              <w:pStyle w:val="TableParagraph"/>
              <w:spacing w:before="67"/>
              <w:ind w:left="31" w:right="8"/>
              <w:jc w:val="center"/>
              <w:rPr>
                <w:rFonts w:ascii="Verdana" w:hAnsi="Verdana"/>
                <w:b/>
                <w:bCs/>
                <w:spacing w:val="-2"/>
                <w:w w:val="105"/>
              </w:rPr>
            </w:pPr>
            <w:r w:rsidRPr="00250A27">
              <w:rPr>
                <w:rFonts w:ascii="Verdana" w:hAnsi="Verdana"/>
                <w:b/>
                <w:bCs/>
                <w:spacing w:val="-2"/>
                <w:w w:val="105"/>
              </w:rPr>
              <w:t>85%</w:t>
            </w:r>
            <w:r w:rsidRPr="00250A27">
              <w:rPr>
                <w:rFonts w:ascii="Verdana" w:hAnsi="Verdana"/>
                <w:b/>
                <w:bCs/>
              </w:rPr>
              <w:t xml:space="preserve"> </w:t>
            </w:r>
            <w:r w:rsidRPr="00250A27">
              <w:rPr>
                <w:rFonts w:ascii="Verdana" w:hAnsi="Verdana"/>
                <w:b/>
                <w:bCs/>
                <w:spacing w:val="-2"/>
                <w:w w:val="105"/>
              </w:rPr>
              <w:t>&lt;</w:t>
            </w:r>
            <w:r w:rsidRPr="00250A27">
              <w:rPr>
                <w:rFonts w:ascii="Verdana" w:hAnsi="Verdana"/>
                <w:b/>
                <w:bCs/>
              </w:rPr>
              <w:t xml:space="preserve"> </w:t>
            </w:r>
            <w:r w:rsidRPr="00250A27">
              <w:rPr>
                <w:rFonts w:ascii="Verdana" w:hAnsi="Verdana"/>
                <w:b/>
                <w:bCs/>
                <w:spacing w:val="-2"/>
                <w:w w:val="105"/>
              </w:rPr>
              <w:t>KPI ≤ 90%</w:t>
            </w:r>
          </w:p>
        </w:tc>
        <w:tc>
          <w:tcPr>
            <w:tcW w:w="4240" w:type="dxa"/>
            <w:tcBorders>
              <w:top w:val="single" w:sz="48" w:space="0" w:color="F1F1F1"/>
              <w:left w:val="single" w:sz="36" w:space="0" w:color="F1F1F1"/>
              <w:bottom w:val="single" w:sz="48" w:space="0" w:color="F1F1F1"/>
              <w:right w:val="single" w:sz="36" w:space="0" w:color="F1F1F1"/>
            </w:tcBorders>
            <w:shd w:val="clear" w:color="auto" w:fill="FFC000" w:themeFill="accent4"/>
          </w:tcPr>
          <w:p w14:paraId="321C769B" w14:textId="77777777" w:rsidR="0015534D" w:rsidRPr="00250A27" w:rsidRDefault="0015534D" w:rsidP="00CB44D3">
            <w:pPr>
              <w:pStyle w:val="TableParagraph"/>
              <w:spacing w:before="67"/>
              <w:ind w:left="31"/>
              <w:jc w:val="center"/>
              <w:rPr>
                <w:rFonts w:ascii="Verdana" w:hAnsi="Verdana"/>
                <w:b/>
                <w:bCs/>
              </w:rPr>
            </w:pPr>
            <w:r w:rsidRPr="00250A27">
              <w:rPr>
                <w:rFonts w:ascii="Verdana" w:hAnsi="Verdana"/>
                <w:b/>
                <w:bCs/>
                <w:spacing w:val="-2"/>
                <w:w w:val="105"/>
              </w:rPr>
              <w:t>Regular</w:t>
            </w:r>
            <w:r w:rsidRPr="00250A27">
              <w:rPr>
                <w:rFonts w:ascii="Arial" w:hAnsi="Arial" w:cs="Arial"/>
                <w:b/>
                <w:bCs/>
                <w:spacing w:val="-2"/>
                <w:w w:val="105"/>
                <w:shd w:val="clear" w:color="auto" w:fill="FFC000" w:themeFill="accent4"/>
              </w:rPr>
              <w:t>​</w:t>
            </w:r>
          </w:p>
        </w:tc>
      </w:tr>
      <w:tr w:rsidR="0015534D" w:rsidRPr="00250A27" w14:paraId="6D77F4E2" w14:textId="77777777" w:rsidTr="00CB44D3">
        <w:trPr>
          <w:trHeight w:val="354"/>
        </w:trPr>
        <w:tc>
          <w:tcPr>
            <w:tcW w:w="3192" w:type="dxa"/>
            <w:tcBorders>
              <w:top w:val="single" w:sz="48" w:space="0" w:color="F1F1F1"/>
              <w:bottom w:val="single" w:sz="48" w:space="0" w:color="F1F1F1"/>
              <w:right w:val="single" w:sz="36" w:space="0" w:color="F1F1F1"/>
            </w:tcBorders>
            <w:shd w:val="clear" w:color="auto" w:fill="FF0000"/>
          </w:tcPr>
          <w:p w14:paraId="35C222D1" w14:textId="77777777" w:rsidR="0015534D" w:rsidRPr="00250A27" w:rsidRDefault="0015534D" w:rsidP="00CB44D3">
            <w:pPr>
              <w:pStyle w:val="TableParagraph"/>
              <w:spacing w:before="67"/>
              <w:ind w:left="31" w:right="8"/>
              <w:jc w:val="center"/>
              <w:rPr>
                <w:rFonts w:ascii="Verdana" w:hAnsi="Verdana"/>
                <w:b/>
                <w:bCs/>
                <w:spacing w:val="-2"/>
                <w:w w:val="105"/>
              </w:rPr>
            </w:pPr>
            <w:r w:rsidRPr="00250A27">
              <w:rPr>
                <w:rFonts w:ascii="Verdana" w:hAnsi="Verdana"/>
                <w:b/>
                <w:bCs/>
              </w:rPr>
              <w:t xml:space="preserve">KPI </w:t>
            </w:r>
            <w:r w:rsidRPr="00250A27">
              <w:rPr>
                <w:rFonts w:ascii="Verdana" w:hAnsi="Verdana"/>
                <w:b/>
                <w:bCs/>
                <w:spacing w:val="-2"/>
                <w:w w:val="105"/>
              </w:rPr>
              <w:t>≤</w:t>
            </w:r>
            <w:r w:rsidRPr="00250A27">
              <w:rPr>
                <w:rFonts w:ascii="Verdana" w:hAnsi="Verdana"/>
                <w:b/>
                <w:bCs/>
              </w:rPr>
              <w:t xml:space="preserve"> </w:t>
            </w:r>
            <w:r w:rsidRPr="00250A27">
              <w:rPr>
                <w:rFonts w:ascii="Verdana" w:hAnsi="Verdana"/>
                <w:b/>
                <w:bCs/>
                <w:spacing w:val="-2"/>
                <w:w w:val="105"/>
              </w:rPr>
              <w:t>85%</w:t>
            </w:r>
          </w:p>
        </w:tc>
        <w:tc>
          <w:tcPr>
            <w:tcW w:w="4240" w:type="dxa"/>
            <w:tcBorders>
              <w:top w:val="single" w:sz="48" w:space="0" w:color="F1F1F1"/>
              <w:left w:val="single" w:sz="36" w:space="0" w:color="F1F1F1"/>
              <w:bottom w:val="single" w:sz="48" w:space="0" w:color="F1F1F1"/>
              <w:right w:val="single" w:sz="36" w:space="0" w:color="F1F1F1"/>
            </w:tcBorders>
            <w:shd w:val="clear" w:color="auto" w:fill="FF0000"/>
          </w:tcPr>
          <w:p w14:paraId="73BE7ABF" w14:textId="77777777" w:rsidR="0015534D" w:rsidRPr="00250A27" w:rsidRDefault="0015534D" w:rsidP="00CB44D3">
            <w:pPr>
              <w:pStyle w:val="TableParagraph"/>
              <w:spacing w:before="68"/>
              <w:ind w:left="31"/>
              <w:jc w:val="center"/>
              <w:rPr>
                <w:rFonts w:ascii="Verdana" w:hAnsi="Verdana"/>
                <w:b/>
                <w:bCs/>
              </w:rPr>
            </w:pPr>
            <w:proofErr w:type="spellStart"/>
            <w:r w:rsidRPr="00250A27">
              <w:rPr>
                <w:rFonts w:ascii="Verdana" w:hAnsi="Verdana"/>
                <w:b/>
                <w:bCs/>
                <w:spacing w:val="-4"/>
                <w:w w:val="105"/>
              </w:rPr>
              <w:t>Baixo</w:t>
            </w:r>
            <w:proofErr w:type="spellEnd"/>
          </w:p>
        </w:tc>
      </w:tr>
    </w:tbl>
    <w:p w14:paraId="0C9C0490" w14:textId="5F27B5CD" w:rsidR="003646B7" w:rsidRPr="00DB2CEF" w:rsidRDefault="003646B7" w:rsidP="0094446F">
      <w:pPr>
        <w:pBdr>
          <w:top w:val="nil"/>
          <w:left w:val="nil"/>
          <w:bottom w:val="nil"/>
          <w:right w:val="nil"/>
          <w:between w:val="nil"/>
        </w:pBdr>
        <w:tabs>
          <w:tab w:val="left" w:pos="426"/>
          <w:tab w:val="left" w:pos="851"/>
          <w:tab w:val="left" w:pos="993"/>
        </w:tabs>
        <w:spacing w:before="120" w:after="120" w:line="360" w:lineRule="auto"/>
        <w:ind w:left="284" w:right="170"/>
        <w:jc w:val="both"/>
        <w:rPr>
          <w:rFonts w:ascii="Verdana" w:eastAsia="Arial" w:hAnsi="Verdana" w:cs="Arial"/>
          <w:b/>
          <w:bCs/>
          <w:sz w:val="22"/>
          <w:szCs w:val="22"/>
        </w:rPr>
      </w:pPr>
    </w:p>
    <w:p w14:paraId="4231641E" w14:textId="77777777" w:rsidR="00E20ABA" w:rsidRPr="00DB2CEF" w:rsidRDefault="00E20ABA" w:rsidP="0094446F">
      <w:pPr>
        <w:spacing w:line="360" w:lineRule="auto"/>
        <w:ind w:left="284"/>
        <w:jc w:val="both"/>
        <w:rPr>
          <w:rFonts w:ascii="Verdana" w:hAnsi="Verdana" w:cs="Arial"/>
          <w:sz w:val="22"/>
          <w:szCs w:val="22"/>
        </w:rPr>
      </w:pPr>
    </w:p>
    <w:p w14:paraId="0E07ED02" w14:textId="77777777" w:rsidR="00E20ABA" w:rsidRPr="00DB2CEF" w:rsidRDefault="00E20ABA" w:rsidP="0094446F">
      <w:pPr>
        <w:spacing w:line="360" w:lineRule="auto"/>
        <w:ind w:left="284"/>
        <w:jc w:val="both"/>
        <w:rPr>
          <w:rFonts w:ascii="Verdana" w:hAnsi="Verdana" w:cs="Arial"/>
          <w:sz w:val="22"/>
          <w:szCs w:val="22"/>
        </w:rPr>
      </w:pPr>
    </w:p>
    <w:p w14:paraId="10F68F6C" w14:textId="77777777" w:rsidR="00E20ABA" w:rsidRPr="00DB2CEF" w:rsidRDefault="00E20ABA" w:rsidP="0094446F">
      <w:pPr>
        <w:spacing w:line="360" w:lineRule="auto"/>
        <w:ind w:left="284"/>
        <w:jc w:val="both"/>
        <w:rPr>
          <w:rFonts w:ascii="Verdana" w:hAnsi="Verdana" w:cs="Arial"/>
          <w:sz w:val="22"/>
          <w:szCs w:val="22"/>
        </w:rPr>
      </w:pPr>
    </w:p>
    <w:p w14:paraId="4BF90F25" w14:textId="77777777" w:rsidR="00E20ABA" w:rsidRPr="00DB2CEF" w:rsidRDefault="00E20ABA" w:rsidP="0094446F">
      <w:pPr>
        <w:spacing w:line="360" w:lineRule="auto"/>
        <w:ind w:left="284"/>
        <w:jc w:val="both"/>
        <w:rPr>
          <w:rFonts w:ascii="Verdana" w:hAnsi="Verdana" w:cs="Arial"/>
          <w:sz w:val="22"/>
          <w:szCs w:val="22"/>
        </w:rPr>
      </w:pPr>
    </w:p>
    <w:p w14:paraId="65AE7972" w14:textId="77777777" w:rsidR="00E20ABA" w:rsidRPr="00DB2CEF" w:rsidRDefault="00E20ABA" w:rsidP="0094446F">
      <w:pPr>
        <w:spacing w:line="360" w:lineRule="auto"/>
        <w:ind w:left="284"/>
        <w:jc w:val="both"/>
        <w:rPr>
          <w:rFonts w:ascii="Verdana" w:hAnsi="Verdana" w:cs="Arial"/>
          <w:sz w:val="22"/>
          <w:szCs w:val="22"/>
        </w:rPr>
      </w:pPr>
    </w:p>
    <w:p w14:paraId="12C34F1D" w14:textId="77777777" w:rsidR="00025C0C" w:rsidRDefault="00025C0C" w:rsidP="00025C0C">
      <w:pPr>
        <w:pBdr>
          <w:top w:val="nil"/>
          <w:left w:val="nil"/>
          <w:bottom w:val="nil"/>
          <w:right w:val="nil"/>
          <w:between w:val="nil"/>
        </w:pBdr>
        <w:spacing w:line="360" w:lineRule="auto"/>
        <w:ind w:right="141"/>
        <w:rPr>
          <w:rFonts w:ascii="Verdana" w:hAnsi="Verdana" w:cs="Arial"/>
          <w:sz w:val="22"/>
          <w:szCs w:val="22"/>
        </w:rPr>
      </w:pPr>
    </w:p>
    <w:p w14:paraId="7A98FFE1" w14:textId="33331231" w:rsidR="00DA6A79" w:rsidRPr="00DB2CEF" w:rsidRDefault="00DA6A79" w:rsidP="00853C86">
      <w:pPr>
        <w:pBdr>
          <w:top w:val="nil"/>
          <w:left w:val="nil"/>
          <w:bottom w:val="nil"/>
          <w:right w:val="nil"/>
          <w:between w:val="nil"/>
        </w:pBdr>
        <w:spacing w:line="360" w:lineRule="auto"/>
        <w:ind w:right="141" w:firstLine="709"/>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Figura</w:t>
      </w:r>
      <w:r w:rsidR="00853C86">
        <w:rPr>
          <w:rFonts w:ascii="Verdana" w:eastAsia="Arial" w:hAnsi="Verdana" w:cs="Arial"/>
          <w:color w:val="000000" w:themeColor="text1"/>
          <w:sz w:val="22"/>
          <w:szCs w:val="22"/>
        </w:rPr>
        <w:t xml:space="preserve"> </w:t>
      </w:r>
      <w:r w:rsidRPr="00DB2CEF">
        <w:rPr>
          <w:rFonts w:ascii="Verdana" w:eastAsia="Arial" w:hAnsi="Verdana" w:cs="Arial"/>
          <w:color w:val="000000" w:themeColor="text1"/>
          <w:sz w:val="22"/>
          <w:szCs w:val="22"/>
        </w:rPr>
        <w:t>n°4 – Classificação do resultado da Avaliação de Desempenho SSMA</w:t>
      </w:r>
    </w:p>
    <w:p w14:paraId="43B5F163" w14:textId="77777777" w:rsidR="0043134B" w:rsidRPr="00DB2CEF" w:rsidRDefault="0043134B" w:rsidP="0094446F">
      <w:pPr>
        <w:spacing w:line="360" w:lineRule="auto"/>
        <w:ind w:left="284"/>
        <w:jc w:val="both"/>
        <w:rPr>
          <w:rFonts w:ascii="Verdana" w:hAnsi="Verdana" w:cs="Arial"/>
          <w:sz w:val="22"/>
          <w:szCs w:val="22"/>
        </w:rPr>
      </w:pPr>
    </w:p>
    <w:p w14:paraId="3948C74E" w14:textId="0FFC2431" w:rsidR="00AC7AFC" w:rsidRDefault="00281F1D" w:rsidP="0094446F">
      <w:pPr>
        <w:spacing w:line="360" w:lineRule="auto"/>
        <w:ind w:left="284"/>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Caso 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obtenha um resultado </w:t>
      </w:r>
      <w:r w:rsidR="00DD5177" w:rsidRPr="00DB2CEF">
        <w:rPr>
          <w:rFonts w:ascii="Verdana" w:eastAsia="Arial" w:hAnsi="Verdana" w:cs="Arial"/>
          <w:color w:val="000000" w:themeColor="text1"/>
          <w:sz w:val="22"/>
          <w:szCs w:val="22"/>
        </w:rPr>
        <w:t>menor que “aceitável</w:t>
      </w:r>
      <w:r w:rsidRPr="00DB2CEF">
        <w:rPr>
          <w:rFonts w:ascii="Verdana" w:eastAsia="Arial" w:hAnsi="Verdana" w:cs="Arial"/>
          <w:color w:val="000000" w:themeColor="text1"/>
          <w:sz w:val="22"/>
          <w:szCs w:val="22"/>
        </w:rPr>
        <w:t>"</w:t>
      </w:r>
      <w:r w:rsidR="00AC7AFC" w:rsidRPr="00DB2CEF">
        <w:rPr>
          <w:rFonts w:ascii="Verdana" w:eastAsia="Arial" w:hAnsi="Verdana" w:cs="Arial"/>
          <w:color w:val="000000" w:themeColor="text1"/>
          <w:sz w:val="22"/>
          <w:szCs w:val="22"/>
        </w:rPr>
        <w:t>, deverá apresentar um Plano de Ação para melhorar seu desempenho em SSMA, com base em uma análise crítica. Este Plano de Ação deverá ser aprovado pelo gestor do contrato, pela área de SSO e/ou meio ambiente da unidade.</w:t>
      </w:r>
    </w:p>
    <w:p w14:paraId="328E8F3C" w14:textId="77777777" w:rsidR="0009354A" w:rsidRPr="00DB2CEF" w:rsidRDefault="0009354A" w:rsidP="0094446F">
      <w:pPr>
        <w:spacing w:line="360" w:lineRule="auto"/>
        <w:ind w:left="284"/>
        <w:jc w:val="both"/>
        <w:rPr>
          <w:rFonts w:ascii="Verdana" w:hAnsi="Verdana"/>
          <w:color w:val="EB701D"/>
          <w:sz w:val="22"/>
          <w:szCs w:val="22"/>
        </w:rPr>
      </w:pPr>
    </w:p>
    <w:p w14:paraId="3812CA50" w14:textId="363BC227" w:rsidR="00AC7AFC" w:rsidRPr="00DB2CEF" w:rsidRDefault="00AC7AFC" w:rsidP="0094446F">
      <w:pPr>
        <w:pBdr>
          <w:top w:val="nil"/>
          <w:left w:val="nil"/>
          <w:bottom w:val="nil"/>
          <w:right w:val="nil"/>
          <w:between w:val="nil"/>
        </w:pBdr>
        <w:spacing w:after="200" w:line="360" w:lineRule="auto"/>
        <w:ind w:left="284" w:right="141"/>
        <w:jc w:val="both"/>
        <w:rPr>
          <w:rFonts w:ascii="Verdana" w:eastAsia="Arial" w:hAnsi="Verdana" w:cs="Arial"/>
          <w:sz w:val="22"/>
          <w:szCs w:val="22"/>
        </w:rPr>
      </w:pPr>
      <w:r w:rsidRPr="00DB2CEF">
        <w:rPr>
          <w:rFonts w:ascii="Verdana" w:eastAsia="Arial" w:hAnsi="Verdana" w:cs="Arial"/>
          <w:sz w:val="22"/>
          <w:szCs w:val="22"/>
        </w:rPr>
        <w:t xml:space="preserve">Caso a </w:t>
      </w:r>
      <w:r w:rsidR="00367A63">
        <w:rPr>
          <w:rFonts w:ascii="Verdana" w:eastAsia="Arial" w:hAnsi="Verdana" w:cs="Arial"/>
          <w:sz w:val="22"/>
          <w:szCs w:val="22"/>
        </w:rPr>
        <w:t>Empresa Contratada</w:t>
      </w:r>
      <w:r w:rsidRPr="00DB2CEF">
        <w:rPr>
          <w:rFonts w:ascii="Verdana" w:eastAsia="Arial" w:hAnsi="Verdana" w:cs="Arial"/>
          <w:sz w:val="22"/>
          <w:szCs w:val="22"/>
        </w:rPr>
        <w:t xml:space="preserve"> obtenha um resultado “Baixo”, </w:t>
      </w:r>
      <w:r w:rsidR="00DD5177" w:rsidRPr="00DB2CEF">
        <w:rPr>
          <w:rFonts w:ascii="Verdana" w:eastAsia="Arial" w:hAnsi="Verdana" w:cs="Arial"/>
          <w:sz w:val="22"/>
          <w:szCs w:val="22"/>
        </w:rPr>
        <w:t xml:space="preserve">a </w:t>
      </w:r>
      <w:r w:rsidR="00367A63">
        <w:rPr>
          <w:rFonts w:ascii="Verdana" w:eastAsia="Arial" w:hAnsi="Verdana" w:cs="Arial"/>
          <w:sz w:val="22"/>
          <w:szCs w:val="22"/>
        </w:rPr>
        <w:t>Empresa Contratada</w:t>
      </w:r>
      <w:r w:rsidR="00DD5177" w:rsidRPr="00DB2CEF">
        <w:rPr>
          <w:rFonts w:ascii="Verdana" w:eastAsia="Arial" w:hAnsi="Verdana" w:cs="Arial"/>
          <w:sz w:val="22"/>
          <w:szCs w:val="22"/>
        </w:rPr>
        <w:t xml:space="preserve"> receberá uma</w:t>
      </w:r>
      <w:r w:rsidRPr="00DB2CEF">
        <w:rPr>
          <w:rFonts w:ascii="Verdana" w:eastAsia="Arial" w:hAnsi="Verdana" w:cs="Arial"/>
          <w:sz w:val="22"/>
          <w:szCs w:val="22"/>
        </w:rPr>
        <w:t xml:space="preserve"> carta de preocupação</w:t>
      </w:r>
      <w:r w:rsidR="00DD5177" w:rsidRPr="00DB2CEF">
        <w:rPr>
          <w:rFonts w:ascii="Verdana" w:eastAsia="Arial" w:hAnsi="Verdana" w:cs="Arial"/>
          <w:sz w:val="22"/>
          <w:szCs w:val="22"/>
        </w:rPr>
        <w:t>,</w:t>
      </w:r>
      <w:r w:rsidRPr="00DB2CEF">
        <w:rPr>
          <w:rFonts w:ascii="Verdana" w:eastAsia="Arial" w:hAnsi="Verdana" w:cs="Arial"/>
          <w:sz w:val="22"/>
          <w:szCs w:val="22"/>
        </w:rPr>
        <w:t xml:space="preserve"> para que apresente um Plano de Ação para melhoria do seu desempenho.</w:t>
      </w:r>
      <w:r w:rsidR="00CC0509" w:rsidRPr="00DB2CEF">
        <w:rPr>
          <w:rFonts w:ascii="Verdana" w:eastAsia="Arial" w:hAnsi="Verdana" w:cs="Arial"/>
          <w:sz w:val="22"/>
          <w:szCs w:val="22"/>
        </w:rPr>
        <w:t xml:space="preserve"> </w:t>
      </w:r>
      <w:r w:rsidR="00B107A1" w:rsidRPr="00DB2CEF">
        <w:rPr>
          <w:rFonts w:ascii="Verdana" w:eastAsia="Arial" w:hAnsi="Verdana" w:cs="Arial"/>
          <w:sz w:val="22"/>
          <w:szCs w:val="22"/>
        </w:rPr>
        <w:t xml:space="preserve"> </w:t>
      </w:r>
    </w:p>
    <w:p w14:paraId="3C03A77E" w14:textId="75DA99CD" w:rsidR="0072718E" w:rsidRPr="00DB2CEF" w:rsidRDefault="00B107A1" w:rsidP="0094446F">
      <w:pPr>
        <w:pBdr>
          <w:top w:val="nil"/>
          <w:left w:val="nil"/>
          <w:bottom w:val="nil"/>
          <w:right w:val="nil"/>
          <w:between w:val="nil"/>
        </w:pBdr>
        <w:spacing w:after="200" w:line="360" w:lineRule="auto"/>
        <w:ind w:left="284" w:right="141"/>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No último caso, se os resultados não melhorarem após a apresentação do Plano de Ação, a continuidade da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deverá ser avaliada.</w:t>
      </w:r>
    </w:p>
    <w:p w14:paraId="51C8784D" w14:textId="34ABC079" w:rsidR="00754AFF" w:rsidRDefault="00754AFF" w:rsidP="0094446F">
      <w:pPr>
        <w:pBdr>
          <w:top w:val="nil"/>
          <w:left w:val="nil"/>
          <w:bottom w:val="nil"/>
          <w:right w:val="nil"/>
          <w:between w:val="nil"/>
        </w:pBdr>
        <w:spacing w:after="200" w:line="360" w:lineRule="auto"/>
        <w:ind w:left="284" w:right="141"/>
        <w:jc w:val="both"/>
        <w:rPr>
          <w:rFonts w:ascii="Verdana" w:eastAsia="Arial" w:hAnsi="Verdana" w:cs="Arial"/>
          <w:b/>
          <w:bCs/>
          <w:sz w:val="22"/>
          <w:szCs w:val="22"/>
        </w:rPr>
      </w:pPr>
      <w:r w:rsidRPr="00DB2CEF">
        <w:rPr>
          <w:rFonts w:ascii="Verdana" w:eastAsia="Arial" w:hAnsi="Verdana" w:cs="Arial"/>
          <w:color w:val="000000" w:themeColor="text1"/>
          <w:sz w:val="22"/>
          <w:szCs w:val="22"/>
        </w:rPr>
        <w:t xml:space="preserve">As penalidades e infrações previstas em contrato devem estar alinhadas ao estabelecido na Matriz de infrações e penalidades de SSMA. </w:t>
      </w:r>
      <w:r w:rsidRPr="00DB2CEF">
        <w:rPr>
          <w:rFonts w:ascii="Verdana" w:eastAsia="Arial" w:hAnsi="Verdana" w:cs="Arial"/>
          <w:b/>
          <w:bCs/>
          <w:sz w:val="22"/>
          <w:szCs w:val="22"/>
        </w:rPr>
        <w:t>Ver Anexo 4 - Matriz de infrações e penalidades de SSMA.</w:t>
      </w:r>
    </w:p>
    <w:p w14:paraId="1F9B49C0" w14:textId="77777777" w:rsidR="004F6540" w:rsidRDefault="004F6540" w:rsidP="0094446F">
      <w:pPr>
        <w:pBdr>
          <w:top w:val="nil"/>
          <w:left w:val="nil"/>
          <w:bottom w:val="nil"/>
          <w:right w:val="nil"/>
          <w:between w:val="nil"/>
        </w:pBdr>
        <w:spacing w:after="200" w:line="360" w:lineRule="auto"/>
        <w:ind w:left="284" w:right="141"/>
        <w:jc w:val="both"/>
        <w:rPr>
          <w:rFonts w:ascii="Verdana" w:eastAsia="Arial" w:hAnsi="Verdana" w:cs="Arial"/>
          <w:b/>
          <w:bCs/>
          <w:sz w:val="22"/>
          <w:szCs w:val="22"/>
        </w:rPr>
      </w:pPr>
    </w:p>
    <w:p w14:paraId="4079E6A2" w14:textId="6247B0A1" w:rsidR="00E03CDE" w:rsidRPr="00DB2CEF" w:rsidRDefault="00441B65" w:rsidP="0094446F">
      <w:pPr>
        <w:ind w:left="284"/>
        <w:jc w:val="both"/>
        <w:rPr>
          <w:rFonts w:ascii="Verdana" w:hAnsi="Verdana" w:cs="Arial"/>
          <w:b/>
          <w:bCs/>
          <w:color w:val="EB701D"/>
          <w:sz w:val="22"/>
          <w:szCs w:val="22"/>
        </w:rPr>
      </w:pPr>
      <w:r w:rsidRPr="00DB2CEF">
        <w:rPr>
          <w:rFonts w:ascii="Verdana" w:hAnsi="Verdana" w:cs="Arial"/>
          <w:b/>
          <w:bCs/>
          <w:color w:val="EB701D"/>
          <w:sz w:val="22"/>
          <w:szCs w:val="22"/>
        </w:rPr>
        <w:t xml:space="preserve">II - </w:t>
      </w:r>
      <w:r w:rsidR="00E03CDE" w:rsidRPr="00DB2CEF">
        <w:rPr>
          <w:rFonts w:ascii="Verdana" w:hAnsi="Verdana" w:cs="Arial"/>
          <w:b/>
          <w:bCs/>
          <w:color w:val="EB701D"/>
          <w:sz w:val="22"/>
          <w:szCs w:val="22"/>
        </w:rPr>
        <w:t>MOBILIZAÇÃO</w:t>
      </w:r>
      <w:r w:rsidR="00645539" w:rsidRPr="00DB2CEF">
        <w:rPr>
          <w:rFonts w:ascii="Verdana" w:hAnsi="Verdana" w:cs="Arial"/>
          <w:b/>
          <w:bCs/>
          <w:color w:val="EB701D"/>
          <w:sz w:val="22"/>
          <w:szCs w:val="22"/>
        </w:rPr>
        <w:t xml:space="preserve"> </w:t>
      </w:r>
    </w:p>
    <w:p w14:paraId="51A0F903" w14:textId="77777777" w:rsidR="00F80BB4" w:rsidRPr="00DB2CEF" w:rsidRDefault="00F80BB4" w:rsidP="0094446F">
      <w:pPr>
        <w:ind w:left="284"/>
        <w:jc w:val="both"/>
        <w:rPr>
          <w:rFonts w:ascii="Verdana" w:hAnsi="Verdana" w:cs="Arial"/>
          <w:b/>
          <w:bCs/>
          <w:color w:val="EB701D"/>
          <w:sz w:val="22"/>
          <w:szCs w:val="22"/>
        </w:rPr>
      </w:pPr>
    </w:p>
    <w:p w14:paraId="2B16D023" w14:textId="3FF4A178" w:rsidR="00581607" w:rsidRPr="00DB2CEF" w:rsidRDefault="00EF79DB" w:rsidP="0094446F">
      <w:pPr>
        <w:pStyle w:val="PargrafodaLista"/>
        <w:pBdr>
          <w:top w:val="nil"/>
          <w:left w:val="nil"/>
          <w:bottom w:val="nil"/>
          <w:right w:val="nil"/>
          <w:between w:val="nil"/>
        </w:pBdr>
        <w:ind w:left="284" w:right="170"/>
        <w:jc w:val="both"/>
        <w:rPr>
          <w:rFonts w:ascii="Verdana" w:eastAsia="Arial" w:hAnsi="Verdana" w:cs="Arial"/>
          <w:b/>
          <w:bCs/>
          <w:color w:val="ED7D31" w:themeColor="accent2"/>
          <w:sz w:val="22"/>
          <w:szCs w:val="22"/>
        </w:rPr>
      </w:pPr>
      <w:r w:rsidRPr="00DB2CEF">
        <w:rPr>
          <w:rFonts w:ascii="Verdana" w:eastAsia="Arial" w:hAnsi="Verdana" w:cs="Arial"/>
          <w:b/>
          <w:bCs/>
          <w:color w:val="ED7D31" w:themeColor="accent2"/>
          <w:sz w:val="22"/>
          <w:szCs w:val="22"/>
        </w:rPr>
        <w:t>ADEQUAÇÃO À OPERAÇÃO:</w:t>
      </w:r>
    </w:p>
    <w:p w14:paraId="2034C5BC" w14:textId="77777777" w:rsidR="00F80BB4" w:rsidRPr="00DB2CEF" w:rsidRDefault="00F80BB4" w:rsidP="0094446F">
      <w:pPr>
        <w:pStyle w:val="PargrafodaLista"/>
        <w:pBdr>
          <w:top w:val="nil"/>
          <w:left w:val="nil"/>
          <w:bottom w:val="nil"/>
          <w:right w:val="nil"/>
          <w:between w:val="nil"/>
        </w:pBdr>
        <w:ind w:left="284" w:right="170"/>
        <w:jc w:val="both"/>
        <w:rPr>
          <w:rFonts w:ascii="Verdana" w:eastAsia="Arial" w:hAnsi="Verdana" w:cs="Arial"/>
          <w:b/>
          <w:bCs/>
          <w:color w:val="ED7D31" w:themeColor="accent2"/>
          <w:sz w:val="22"/>
          <w:szCs w:val="22"/>
        </w:rPr>
      </w:pPr>
    </w:p>
    <w:p w14:paraId="080ECBA3" w14:textId="17898038" w:rsidR="00FC0CEA" w:rsidRPr="00DB2CEF" w:rsidRDefault="00FC0CEA" w:rsidP="00B26949">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O processo de Prontidão Operacional visa implementar ações de controle para mitigar potenciais riscos </w:t>
      </w:r>
      <w:r w:rsidRPr="00DB2CEF">
        <w:rPr>
          <w:rFonts w:ascii="Verdana" w:eastAsia="Arial" w:hAnsi="Verdana" w:cs="Arial"/>
          <w:sz w:val="22"/>
          <w:szCs w:val="22"/>
        </w:rPr>
        <w:t xml:space="preserve">decorrentes da entrada de novas empresas ou da execução de novos serviços. Para isso, 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devem adotar os requisitos da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e se adequar à operação antes da execução de seus serviços.</w:t>
      </w:r>
    </w:p>
    <w:p w14:paraId="1AD70F3E" w14:textId="0809ED87" w:rsidR="002164EB" w:rsidRPr="002164EB" w:rsidRDefault="002164EB" w:rsidP="00786620">
      <w:pPr>
        <w:pStyle w:val="PargrafodaLista"/>
        <w:numPr>
          <w:ilvl w:val="0"/>
          <w:numId w:val="13"/>
        </w:numPr>
        <w:spacing w:line="360" w:lineRule="auto"/>
        <w:ind w:left="567"/>
        <w:rPr>
          <w:rFonts w:ascii="Verdana" w:eastAsia="Arial" w:hAnsi="Verdana" w:cs="Arial"/>
          <w:sz w:val="22"/>
          <w:szCs w:val="22"/>
        </w:rPr>
      </w:pPr>
      <w:r w:rsidRPr="002164EB">
        <w:rPr>
          <w:rFonts w:ascii="Verdana" w:eastAsia="Arial" w:hAnsi="Verdana" w:cs="Arial"/>
          <w:sz w:val="22"/>
          <w:szCs w:val="22"/>
        </w:rPr>
        <w:t xml:space="preserve">O gestor do contrato deve enviar a Planilha de Perfil de Risco, bem como os padrões e procedimentos operacionais existentes, à </w:t>
      </w:r>
      <w:r w:rsidR="00367A63">
        <w:rPr>
          <w:rFonts w:ascii="Verdana" w:eastAsia="Arial" w:hAnsi="Verdana" w:cs="Arial"/>
          <w:sz w:val="22"/>
          <w:szCs w:val="22"/>
        </w:rPr>
        <w:t>Empresa Contratada</w:t>
      </w:r>
      <w:r w:rsidRPr="002164EB">
        <w:rPr>
          <w:rFonts w:ascii="Verdana" w:eastAsia="Arial" w:hAnsi="Verdana" w:cs="Arial"/>
          <w:sz w:val="22"/>
          <w:szCs w:val="22"/>
        </w:rPr>
        <w:t xml:space="preserve"> para que ela possa adaptar sua própria documentação.</w:t>
      </w:r>
    </w:p>
    <w:p w14:paraId="708D3D06" w14:textId="130B3593" w:rsidR="00290DBC" w:rsidRDefault="00290DBC" w:rsidP="00786620">
      <w:pPr>
        <w:pStyle w:val="PargrafodaLista"/>
        <w:numPr>
          <w:ilvl w:val="0"/>
          <w:numId w:val="13"/>
        </w:numPr>
        <w:spacing w:line="360" w:lineRule="auto"/>
        <w:ind w:left="567"/>
        <w:rPr>
          <w:rFonts w:ascii="Verdana" w:eastAsia="Arial" w:hAnsi="Verdana" w:cs="Arial"/>
          <w:sz w:val="22"/>
          <w:szCs w:val="22"/>
        </w:rPr>
      </w:pPr>
      <w:r w:rsidRPr="00290DBC">
        <w:rPr>
          <w:rFonts w:ascii="Verdana" w:eastAsia="Arial" w:hAnsi="Verdana" w:cs="Arial"/>
          <w:sz w:val="22"/>
          <w:szCs w:val="22"/>
        </w:rPr>
        <w:t xml:space="preserve">Para </w:t>
      </w:r>
      <w:r w:rsidR="00CF64A0">
        <w:rPr>
          <w:rFonts w:ascii="Verdana" w:eastAsia="Arial" w:hAnsi="Verdana" w:cs="Arial"/>
          <w:sz w:val="22"/>
          <w:szCs w:val="22"/>
        </w:rPr>
        <w:t>Empresas Contratadas</w:t>
      </w:r>
      <w:r w:rsidRPr="00290DBC">
        <w:rPr>
          <w:rFonts w:ascii="Verdana" w:eastAsia="Arial" w:hAnsi="Verdana" w:cs="Arial"/>
          <w:sz w:val="22"/>
          <w:szCs w:val="22"/>
        </w:rPr>
        <w:t xml:space="preserve"> permanentes que iniciarão a prestação de um novo serviço, ou ampliarão o escopo de seus serviços atuais (novos processos e atividades para a </w:t>
      </w:r>
      <w:r w:rsidR="00367A63">
        <w:rPr>
          <w:rFonts w:ascii="Verdana" w:eastAsia="Arial" w:hAnsi="Verdana" w:cs="Arial"/>
          <w:sz w:val="22"/>
          <w:szCs w:val="22"/>
        </w:rPr>
        <w:t>Empresa Contratada</w:t>
      </w:r>
      <w:r w:rsidRPr="00290DBC">
        <w:rPr>
          <w:rFonts w:ascii="Verdana" w:eastAsia="Arial" w:hAnsi="Verdana" w:cs="Arial"/>
          <w:sz w:val="22"/>
          <w:szCs w:val="22"/>
        </w:rPr>
        <w:t xml:space="preserve">) ou ingressarão em decorrência da mudança de outra </w:t>
      </w:r>
      <w:r w:rsidR="00367A63">
        <w:rPr>
          <w:rFonts w:ascii="Verdana" w:eastAsia="Arial" w:hAnsi="Verdana" w:cs="Arial"/>
          <w:sz w:val="22"/>
          <w:szCs w:val="22"/>
        </w:rPr>
        <w:t>Empresa Contratada</w:t>
      </w:r>
      <w:r w:rsidRPr="00290DBC">
        <w:rPr>
          <w:rFonts w:ascii="Verdana" w:eastAsia="Arial" w:hAnsi="Verdana" w:cs="Arial"/>
          <w:sz w:val="22"/>
          <w:szCs w:val="22"/>
        </w:rPr>
        <w:t xml:space="preserve"> para a execução de um serviço existente, deverá ser realizada a Gestão de Mudanças de acordo com o disposto no PG-SUS-SSO-029-PT Gerenciamento de Mudança.</w:t>
      </w:r>
    </w:p>
    <w:p w14:paraId="4D8AF64C" w14:textId="77777777" w:rsidR="00A43571" w:rsidRPr="00A43571" w:rsidRDefault="00A43571" w:rsidP="00786620">
      <w:pPr>
        <w:pStyle w:val="PargrafodaLista"/>
        <w:numPr>
          <w:ilvl w:val="0"/>
          <w:numId w:val="13"/>
        </w:numPr>
        <w:spacing w:line="360" w:lineRule="auto"/>
        <w:ind w:left="567"/>
        <w:rPr>
          <w:rFonts w:ascii="Verdana" w:eastAsia="Arial" w:hAnsi="Verdana" w:cs="Arial"/>
          <w:sz w:val="22"/>
          <w:szCs w:val="22"/>
        </w:rPr>
      </w:pPr>
      <w:r w:rsidRPr="00A43571">
        <w:rPr>
          <w:rFonts w:ascii="Verdana" w:eastAsia="Arial" w:hAnsi="Verdana" w:cs="Arial"/>
          <w:sz w:val="22"/>
          <w:szCs w:val="22"/>
        </w:rPr>
        <w:t xml:space="preserve">A área de Performance &amp; BI deve convocar a reunião de </w:t>
      </w:r>
      <w:proofErr w:type="spellStart"/>
      <w:r w:rsidRPr="00A43571">
        <w:rPr>
          <w:rFonts w:ascii="Verdana" w:eastAsia="Arial" w:hAnsi="Verdana" w:cs="Arial"/>
          <w:sz w:val="22"/>
          <w:szCs w:val="22"/>
        </w:rPr>
        <w:t>Kick</w:t>
      </w:r>
      <w:proofErr w:type="spellEnd"/>
      <w:r w:rsidRPr="00A43571">
        <w:rPr>
          <w:rFonts w:ascii="Verdana" w:eastAsia="Arial" w:hAnsi="Verdana" w:cs="Arial"/>
          <w:sz w:val="22"/>
          <w:szCs w:val="22"/>
        </w:rPr>
        <w:t xml:space="preserve"> off (KOM) e a área de SSO e meio ambiente da unidade devem participar de forma obrigatória.</w:t>
      </w:r>
    </w:p>
    <w:p w14:paraId="2A45B5B9" w14:textId="4AB2982E" w:rsidR="006123CF" w:rsidRPr="006123CF" w:rsidRDefault="006123CF" w:rsidP="00786620">
      <w:pPr>
        <w:pStyle w:val="PargrafodaLista"/>
        <w:numPr>
          <w:ilvl w:val="0"/>
          <w:numId w:val="13"/>
        </w:numPr>
        <w:pBdr>
          <w:top w:val="nil"/>
          <w:left w:val="nil"/>
          <w:bottom w:val="nil"/>
          <w:right w:val="nil"/>
          <w:between w:val="nil"/>
        </w:pBdr>
        <w:spacing w:line="360" w:lineRule="auto"/>
        <w:ind w:left="567" w:right="170" w:hanging="425"/>
        <w:jc w:val="both"/>
        <w:rPr>
          <w:rFonts w:ascii="Verdana" w:eastAsia="Arial" w:hAnsi="Verdana" w:cs="Arial"/>
          <w:color w:val="000000" w:themeColor="text1"/>
          <w:sz w:val="22"/>
          <w:szCs w:val="22"/>
        </w:rPr>
      </w:pPr>
      <w:r w:rsidRPr="006123CF">
        <w:rPr>
          <w:rFonts w:ascii="Verdana" w:eastAsia="Arial" w:hAnsi="Verdana" w:cs="Arial"/>
          <w:sz w:val="22"/>
          <w:szCs w:val="22"/>
        </w:rPr>
        <w:t xml:space="preserve">Dentro da reunião de KOM devem ser compartilhados os requisitos de SSMA para o início dos serviços, incluindo os requisitos para a entrada de pessoas (exames médicos, integração de novos funcionários, capacitações, autorizações de </w:t>
      </w:r>
      <w:proofErr w:type="gramStart"/>
      <w:r w:rsidRPr="006123CF">
        <w:rPr>
          <w:rFonts w:ascii="Verdana" w:eastAsia="Arial" w:hAnsi="Verdana" w:cs="Arial"/>
          <w:sz w:val="22"/>
          <w:szCs w:val="22"/>
        </w:rPr>
        <w:t>trabalho, etc.</w:t>
      </w:r>
      <w:proofErr w:type="gramEnd"/>
      <w:r w:rsidRPr="006123CF">
        <w:rPr>
          <w:rFonts w:ascii="Verdana" w:eastAsia="Arial" w:hAnsi="Verdana" w:cs="Arial"/>
          <w:sz w:val="22"/>
          <w:szCs w:val="22"/>
        </w:rPr>
        <w:t>) e os requisitos para a entrada de equipamentos, máquinas e/ou materiais. Além disso, a área de</w:t>
      </w:r>
      <w:r w:rsidRPr="006123CF">
        <w:rPr>
          <w:rFonts w:ascii="Verdana" w:eastAsia="Arial" w:hAnsi="Verdana" w:cs="Arial"/>
          <w:color w:val="000000" w:themeColor="text1"/>
          <w:sz w:val="22"/>
          <w:szCs w:val="22"/>
        </w:rPr>
        <w:t xml:space="preserve"> SSMA deve complementar as informações apresentadas durante o processo de licitação e enviar à </w:t>
      </w:r>
      <w:r w:rsidR="00367A63">
        <w:rPr>
          <w:rFonts w:ascii="Verdana" w:eastAsia="Arial" w:hAnsi="Verdana" w:cs="Arial"/>
          <w:color w:val="000000" w:themeColor="text1"/>
          <w:sz w:val="22"/>
          <w:szCs w:val="22"/>
        </w:rPr>
        <w:t>Empresa Contratada</w:t>
      </w:r>
      <w:r w:rsidRPr="006123CF">
        <w:rPr>
          <w:rFonts w:ascii="Verdana" w:eastAsia="Arial" w:hAnsi="Verdana" w:cs="Arial"/>
          <w:color w:val="000000" w:themeColor="text1"/>
          <w:sz w:val="22"/>
          <w:szCs w:val="22"/>
        </w:rPr>
        <w:t xml:space="preserve"> os seguintes documentos para que esta possa começar a adaptar seu sistema de gestão de SSMA às diretrizes da</w:t>
      </w:r>
      <w:r w:rsidR="007A5C51">
        <w:rPr>
          <w:rFonts w:ascii="Verdana" w:eastAsia="Arial" w:hAnsi="Verdana" w:cs="Arial"/>
          <w:color w:val="000000" w:themeColor="text1"/>
          <w:sz w:val="22"/>
          <w:szCs w:val="22"/>
        </w:rPr>
        <w:t xml:space="preserve"> NEXA</w:t>
      </w:r>
      <w:r w:rsidRPr="006123CF">
        <w:rPr>
          <w:rFonts w:ascii="Verdana" w:eastAsia="Arial" w:hAnsi="Verdana" w:cs="Arial"/>
          <w:color w:val="000000" w:themeColor="text1"/>
          <w:sz w:val="22"/>
          <w:szCs w:val="22"/>
        </w:rPr>
        <w:t>:</w:t>
      </w:r>
    </w:p>
    <w:p w14:paraId="4F594715"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lastRenderedPageBreak/>
        <w:t>Plano Anual de Saúde e Segurança Ocupacional;</w:t>
      </w:r>
    </w:p>
    <w:p w14:paraId="2F08D868"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Padrão de Gestão de Riscos;</w:t>
      </w:r>
    </w:p>
    <w:p w14:paraId="0162D737"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 xml:space="preserve">Mapas de processo e Planilha de Perfil de Riscos; </w:t>
      </w:r>
    </w:p>
    <w:p w14:paraId="47E70CC1"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Análises Preliminar de Risco (APR);</w:t>
      </w:r>
    </w:p>
    <w:p w14:paraId="05E135AA"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Procedimentos operacionais e/ou outros documentos que contemplem os controles operacionais definidos nas Planilha de Perfil de Riscos;</w:t>
      </w:r>
    </w:p>
    <w:p w14:paraId="2BD468C4"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PG-SUS-SUS-009-PT Comunicação, Classificação, Análise e Investigação de Incidentes/Acidentes;</w:t>
      </w:r>
    </w:p>
    <w:p w14:paraId="0EC3EEEA"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Programas de Vigilância Médica;</w:t>
      </w:r>
    </w:p>
    <w:p w14:paraId="0DB133F8" w14:textId="77777777" w:rsidR="006123CF" w:rsidRP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 xml:space="preserve">Plano de Resposta a Emergências da Unidade.  </w:t>
      </w:r>
    </w:p>
    <w:p w14:paraId="622363F8" w14:textId="77777777" w:rsidR="006123CF" w:rsidRDefault="006123CF" w:rsidP="00786620">
      <w:pPr>
        <w:pStyle w:val="PargrafodaLista"/>
        <w:numPr>
          <w:ilvl w:val="0"/>
          <w:numId w:val="4"/>
        </w:numPr>
        <w:pBdr>
          <w:top w:val="nil"/>
          <w:left w:val="nil"/>
          <w:bottom w:val="nil"/>
          <w:right w:val="nil"/>
          <w:between w:val="nil"/>
        </w:pBdr>
        <w:spacing w:line="360" w:lineRule="auto"/>
        <w:ind w:left="924" w:right="170" w:hanging="357"/>
        <w:jc w:val="both"/>
        <w:rPr>
          <w:rFonts w:ascii="Verdana" w:eastAsia="Arial" w:hAnsi="Verdana" w:cs="Arial"/>
          <w:color w:val="000000" w:themeColor="text1"/>
          <w:sz w:val="22"/>
          <w:szCs w:val="22"/>
        </w:rPr>
      </w:pPr>
      <w:r w:rsidRPr="006123CF">
        <w:rPr>
          <w:rFonts w:ascii="Verdana" w:eastAsia="Arial" w:hAnsi="Verdana" w:cs="Arial"/>
          <w:color w:val="000000" w:themeColor="text1"/>
          <w:sz w:val="22"/>
          <w:szCs w:val="22"/>
        </w:rPr>
        <w:t xml:space="preserve">Formatos de sistemas de gestão SSMA (PPT, AST, APR, </w:t>
      </w:r>
      <w:proofErr w:type="spellStart"/>
      <w:r w:rsidRPr="006123CF">
        <w:rPr>
          <w:rFonts w:ascii="Verdana" w:eastAsia="Arial" w:hAnsi="Verdana" w:cs="Arial"/>
          <w:color w:val="000000" w:themeColor="text1"/>
          <w:sz w:val="22"/>
          <w:szCs w:val="22"/>
        </w:rPr>
        <w:t>Check</w:t>
      </w:r>
      <w:proofErr w:type="spellEnd"/>
      <w:r w:rsidRPr="006123CF">
        <w:rPr>
          <w:rFonts w:ascii="Verdana" w:eastAsia="Arial" w:hAnsi="Verdana" w:cs="Arial"/>
          <w:color w:val="000000" w:themeColor="text1"/>
          <w:sz w:val="22"/>
          <w:szCs w:val="22"/>
        </w:rPr>
        <w:t xml:space="preserve"> </w:t>
      </w:r>
      <w:proofErr w:type="spellStart"/>
      <w:r w:rsidRPr="006123CF">
        <w:rPr>
          <w:rFonts w:ascii="Verdana" w:eastAsia="Arial" w:hAnsi="Verdana" w:cs="Arial"/>
          <w:color w:val="000000" w:themeColor="text1"/>
          <w:sz w:val="22"/>
          <w:szCs w:val="22"/>
        </w:rPr>
        <w:t>list</w:t>
      </w:r>
      <w:proofErr w:type="spellEnd"/>
      <w:r w:rsidRPr="006123CF">
        <w:rPr>
          <w:rFonts w:ascii="Verdana" w:eastAsia="Arial" w:hAnsi="Verdana" w:cs="Arial"/>
          <w:color w:val="000000" w:themeColor="text1"/>
          <w:sz w:val="22"/>
          <w:szCs w:val="22"/>
        </w:rPr>
        <w:t xml:space="preserve"> de </w:t>
      </w:r>
      <w:proofErr w:type="spellStart"/>
      <w:r w:rsidRPr="006123CF">
        <w:rPr>
          <w:rFonts w:ascii="Verdana" w:eastAsia="Arial" w:hAnsi="Verdana" w:cs="Arial"/>
          <w:color w:val="000000" w:themeColor="text1"/>
          <w:sz w:val="22"/>
          <w:szCs w:val="22"/>
        </w:rPr>
        <w:t>pré</w:t>
      </w:r>
      <w:proofErr w:type="spellEnd"/>
      <w:r w:rsidRPr="006123CF">
        <w:rPr>
          <w:rFonts w:ascii="Verdana" w:eastAsia="Arial" w:hAnsi="Verdana" w:cs="Arial"/>
          <w:color w:val="000000" w:themeColor="text1"/>
          <w:sz w:val="22"/>
          <w:szCs w:val="22"/>
        </w:rPr>
        <w:t xml:space="preserve"> uso, Fale Fácil, entre outros);</w:t>
      </w:r>
    </w:p>
    <w:p w14:paraId="68563793" w14:textId="77777777" w:rsidR="00ED598A" w:rsidRPr="00410715" w:rsidRDefault="00ED598A" w:rsidP="00786620">
      <w:pPr>
        <w:pStyle w:val="PargrafodaLista"/>
        <w:numPr>
          <w:ilvl w:val="0"/>
          <w:numId w:val="13"/>
        </w:numPr>
        <w:pBdr>
          <w:top w:val="nil"/>
          <w:left w:val="nil"/>
          <w:bottom w:val="nil"/>
          <w:right w:val="nil"/>
          <w:between w:val="nil"/>
        </w:pBdr>
        <w:spacing w:line="360" w:lineRule="auto"/>
        <w:ind w:right="170"/>
        <w:jc w:val="both"/>
        <w:rPr>
          <w:rFonts w:ascii="Verdana" w:eastAsia="Arial" w:hAnsi="Verdana" w:cs="Arial"/>
          <w:color w:val="000000" w:themeColor="text1"/>
          <w:sz w:val="22"/>
          <w:szCs w:val="22"/>
        </w:rPr>
      </w:pPr>
      <w:r w:rsidRPr="00410715">
        <w:rPr>
          <w:rFonts w:ascii="Verdana" w:eastAsia="Arial" w:hAnsi="Verdana" w:cs="Arial"/>
          <w:color w:val="000000" w:themeColor="text1"/>
          <w:sz w:val="22"/>
          <w:szCs w:val="22"/>
        </w:rPr>
        <w:t>A área de Performance &amp; BI deve enviar a ata da reunião de KOM aos participantes, juntamente com os planos de ação dos compromissos de SSMA assumidos por ambas as partes.</w:t>
      </w:r>
    </w:p>
    <w:p w14:paraId="4E9EEF33" w14:textId="1C13D44A" w:rsidR="00ED598A" w:rsidRPr="00410715" w:rsidRDefault="00ED598A" w:rsidP="00786620">
      <w:pPr>
        <w:pStyle w:val="PargrafodaLista"/>
        <w:numPr>
          <w:ilvl w:val="0"/>
          <w:numId w:val="13"/>
        </w:numPr>
        <w:pBdr>
          <w:top w:val="nil"/>
          <w:left w:val="nil"/>
          <w:bottom w:val="nil"/>
          <w:right w:val="nil"/>
          <w:between w:val="nil"/>
        </w:pBdr>
        <w:spacing w:line="360" w:lineRule="auto"/>
        <w:ind w:right="170"/>
        <w:jc w:val="both"/>
        <w:rPr>
          <w:rFonts w:ascii="Verdana" w:eastAsia="Arial" w:hAnsi="Verdana" w:cs="Arial"/>
          <w:color w:val="000000" w:themeColor="text1"/>
          <w:sz w:val="22"/>
          <w:szCs w:val="22"/>
        </w:rPr>
      </w:pPr>
      <w:r w:rsidRPr="00410715">
        <w:rPr>
          <w:rFonts w:ascii="Verdana" w:eastAsia="Arial" w:hAnsi="Verdana" w:cs="Arial"/>
          <w:color w:val="000000" w:themeColor="text1"/>
          <w:sz w:val="22"/>
          <w:szCs w:val="22"/>
        </w:rPr>
        <w:t xml:space="preserve">Durante a mobilização, as </w:t>
      </w:r>
      <w:r w:rsidR="00CF64A0">
        <w:rPr>
          <w:rFonts w:ascii="Verdana" w:eastAsia="Arial" w:hAnsi="Verdana" w:cs="Arial"/>
          <w:color w:val="000000" w:themeColor="text1"/>
          <w:sz w:val="22"/>
          <w:szCs w:val="22"/>
        </w:rPr>
        <w:t>Empresas Contratadas</w:t>
      </w:r>
      <w:r w:rsidRPr="00410715">
        <w:rPr>
          <w:rFonts w:ascii="Verdana" w:eastAsia="Arial" w:hAnsi="Verdana" w:cs="Arial"/>
          <w:color w:val="000000" w:themeColor="text1"/>
          <w:sz w:val="22"/>
          <w:szCs w:val="22"/>
        </w:rPr>
        <w:t xml:space="preserve"> deverão entregar ao gestor do contrato, à área de SSO e meio ambiente da unidade ou cadastrar no sistema Rainbow (se aplicável), no mínimo, os documentos constantes no </w:t>
      </w:r>
      <w:r w:rsidRPr="00410715">
        <w:rPr>
          <w:rFonts w:ascii="Verdana" w:eastAsia="Arial" w:hAnsi="Verdana" w:cs="Arial"/>
          <w:b/>
          <w:bCs/>
          <w:color w:val="000000" w:themeColor="text1"/>
          <w:sz w:val="22"/>
          <w:szCs w:val="22"/>
        </w:rPr>
        <w:t xml:space="preserve">Anexo 5- Relação de Documentação para Mobilização de </w:t>
      </w:r>
      <w:r w:rsidR="00CF64A0">
        <w:rPr>
          <w:rFonts w:ascii="Verdana" w:eastAsia="Arial" w:hAnsi="Verdana" w:cs="Arial"/>
          <w:b/>
          <w:bCs/>
          <w:color w:val="000000" w:themeColor="text1"/>
          <w:sz w:val="22"/>
          <w:szCs w:val="22"/>
        </w:rPr>
        <w:t>Empresas Contratadas</w:t>
      </w:r>
      <w:r w:rsidRPr="00410715">
        <w:rPr>
          <w:rFonts w:ascii="Verdana" w:eastAsia="Arial" w:hAnsi="Verdana" w:cs="Arial"/>
          <w:color w:val="000000" w:themeColor="text1"/>
          <w:sz w:val="22"/>
          <w:szCs w:val="22"/>
        </w:rPr>
        <w:t>, alinhados e em conformidade com o sistema de gestão de SSMA da</w:t>
      </w:r>
      <w:r w:rsidR="007A5C51">
        <w:rPr>
          <w:rFonts w:ascii="Verdana" w:eastAsia="Arial" w:hAnsi="Verdana" w:cs="Arial"/>
          <w:color w:val="000000" w:themeColor="text1"/>
          <w:sz w:val="22"/>
          <w:szCs w:val="22"/>
        </w:rPr>
        <w:t xml:space="preserve"> NEXA</w:t>
      </w:r>
      <w:r w:rsidRPr="00410715">
        <w:rPr>
          <w:rFonts w:ascii="Verdana" w:eastAsia="Arial" w:hAnsi="Verdana" w:cs="Arial"/>
          <w:color w:val="000000" w:themeColor="text1"/>
          <w:sz w:val="22"/>
          <w:szCs w:val="22"/>
        </w:rPr>
        <w:t>;</w:t>
      </w:r>
    </w:p>
    <w:p w14:paraId="424B477A" w14:textId="77777777" w:rsidR="00ED598A" w:rsidRPr="00410715" w:rsidRDefault="00ED598A" w:rsidP="00786620">
      <w:pPr>
        <w:pStyle w:val="PargrafodaLista"/>
        <w:numPr>
          <w:ilvl w:val="0"/>
          <w:numId w:val="13"/>
        </w:numPr>
        <w:pBdr>
          <w:top w:val="nil"/>
          <w:left w:val="nil"/>
          <w:bottom w:val="nil"/>
          <w:right w:val="nil"/>
          <w:between w:val="nil"/>
        </w:pBdr>
        <w:spacing w:line="360" w:lineRule="auto"/>
        <w:ind w:right="170"/>
        <w:jc w:val="both"/>
        <w:rPr>
          <w:rFonts w:ascii="Verdana" w:eastAsia="Arial" w:hAnsi="Verdana" w:cs="Arial"/>
          <w:color w:val="000000" w:themeColor="text1"/>
          <w:sz w:val="22"/>
          <w:szCs w:val="22"/>
        </w:rPr>
      </w:pPr>
      <w:r w:rsidRPr="00410715">
        <w:rPr>
          <w:rFonts w:ascii="Verdana" w:eastAsia="Arial" w:hAnsi="Verdana" w:cs="Arial"/>
          <w:color w:val="000000" w:themeColor="text1"/>
          <w:sz w:val="22"/>
          <w:szCs w:val="22"/>
        </w:rPr>
        <w:t>Esses documentos devem ser validados pelo gestor do contrato e pelo departamento de SSO e Meio Ambiente, conforme corresponda;</w:t>
      </w:r>
    </w:p>
    <w:p w14:paraId="5D01E5E4" w14:textId="77777777" w:rsidR="00ED598A" w:rsidRPr="00410715" w:rsidRDefault="00ED598A" w:rsidP="00786620">
      <w:pPr>
        <w:pStyle w:val="PargrafodaLista"/>
        <w:numPr>
          <w:ilvl w:val="0"/>
          <w:numId w:val="13"/>
        </w:numPr>
        <w:pBdr>
          <w:top w:val="nil"/>
          <w:left w:val="nil"/>
          <w:bottom w:val="nil"/>
          <w:right w:val="nil"/>
          <w:between w:val="nil"/>
        </w:pBdr>
        <w:spacing w:line="360" w:lineRule="auto"/>
        <w:ind w:right="170"/>
        <w:jc w:val="both"/>
        <w:rPr>
          <w:rFonts w:ascii="Verdana" w:eastAsia="Arial" w:hAnsi="Verdana" w:cs="Arial"/>
          <w:sz w:val="22"/>
          <w:szCs w:val="22"/>
        </w:rPr>
      </w:pPr>
      <w:r w:rsidRPr="00410715">
        <w:rPr>
          <w:rFonts w:ascii="Verdana" w:eastAsia="Arial" w:hAnsi="Verdana" w:cs="Arial"/>
          <w:sz w:val="22"/>
          <w:szCs w:val="22"/>
        </w:rPr>
        <w:t>Deve ser estabelecida uma rotina de reuniões para revisão de documentação e contar com um fluxo de aprovações;</w:t>
      </w:r>
    </w:p>
    <w:p w14:paraId="2CDD3C1D" w14:textId="477D7632" w:rsidR="00ED598A" w:rsidRPr="00410715" w:rsidRDefault="00ED598A" w:rsidP="00786620">
      <w:pPr>
        <w:pStyle w:val="PargrafodaLista"/>
        <w:numPr>
          <w:ilvl w:val="0"/>
          <w:numId w:val="13"/>
        </w:numPr>
        <w:pBdr>
          <w:top w:val="nil"/>
          <w:left w:val="nil"/>
          <w:bottom w:val="nil"/>
          <w:right w:val="nil"/>
          <w:between w:val="nil"/>
        </w:pBdr>
        <w:spacing w:line="360" w:lineRule="auto"/>
        <w:ind w:right="170"/>
        <w:jc w:val="both"/>
        <w:rPr>
          <w:rFonts w:ascii="Verdana" w:eastAsia="Arial" w:hAnsi="Verdana" w:cs="Arial"/>
          <w:sz w:val="22"/>
          <w:szCs w:val="22"/>
        </w:rPr>
      </w:pPr>
      <w:r w:rsidRPr="00410715">
        <w:rPr>
          <w:rFonts w:ascii="Verdana" w:eastAsia="Arial" w:hAnsi="Verdana" w:cs="Arial"/>
          <w:color w:val="000000" w:themeColor="text1"/>
          <w:sz w:val="22"/>
          <w:szCs w:val="22"/>
        </w:rPr>
        <w:t xml:space="preserve">A </w:t>
      </w:r>
      <w:r w:rsidR="00367A63">
        <w:rPr>
          <w:rFonts w:ascii="Verdana" w:eastAsia="Arial" w:hAnsi="Verdana" w:cs="Arial"/>
          <w:color w:val="000000" w:themeColor="text1"/>
          <w:sz w:val="22"/>
          <w:szCs w:val="22"/>
        </w:rPr>
        <w:t>Empresa Contratada</w:t>
      </w:r>
      <w:r w:rsidRPr="00410715">
        <w:rPr>
          <w:rFonts w:ascii="Verdana" w:eastAsia="Arial" w:hAnsi="Verdana" w:cs="Arial"/>
          <w:color w:val="000000" w:themeColor="text1"/>
          <w:sz w:val="22"/>
          <w:szCs w:val="22"/>
        </w:rPr>
        <w:t xml:space="preserve"> deve garantir que os documentos de SSMA, que sejam submetidos ao sistema Rainbow, sejam revisados e aprovados pela área de SSO </w:t>
      </w:r>
      <w:r w:rsidRPr="00410715">
        <w:rPr>
          <w:rFonts w:ascii="Verdana" w:eastAsia="Arial" w:hAnsi="Verdana" w:cs="Arial"/>
          <w:color w:val="000000" w:themeColor="text1"/>
          <w:sz w:val="22"/>
          <w:szCs w:val="22"/>
        </w:rPr>
        <w:lastRenderedPageBreak/>
        <w:t xml:space="preserve">e Meio Ambiente da unidade. Caso essa aprovação não </w:t>
      </w:r>
      <w:r w:rsidRPr="00410715">
        <w:rPr>
          <w:rFonts w:ascii="Verdana" w:eastAsia="Arial" w:hAnsi="Verdana" w:cs="Arial"/>
          <w:sz w:val="22"/>
          <w:szCs w:val="22"/>
        </w:rPr>
        <w:t>seja obtida, a empresa não poderá acessar a unidade.</w:t>
      </w:r>
    </w:p>
    <w:p w14:paraId="3E57E7AC" w14:textId="55C7D17B" w:rsidR="00ED598A" w:rsidRPr="00410715" w:rsidRDefault="00ED598A" w:rsidP="00786620">
      <w:pPr>
        <w:pStyle w:val="PargrafodaLista"/>
        <w:numPr>
          <w:ilvl w:val="0"/>
          <w:numId w:val="13"/>
        </w:numPr>
        <w:pBdr>
          <w:top w:val="nil"/>
          <w:left w:val="nil"/>
          <w:bottom w:val="nil"/>
          <w:right w:val="nil"/>
          <w:between w:val="nil"/>
        </w:pBdr>
        <w:spacing w:line="360" w:lineRule="auto"/>
        <w:ind w:right="141"/>
        <w:jc w:val="both"/>
        <w:rPr>
          <w:rFonts w:ascii="Verdana" w:eastAsia="Arial" w:hAnsi="Verdana" w:cs="Arial"/>
          <w:sz w:val="22"/>
          <w:szCs w:val="22"/>
        </w:rPr>
      </w:pPr>
      <w:r w:rsidRPr="00410715">
        <w:rPr>
          <w:rFonts w:ascii="Verdana" w:eastAsia="Arial" w:hAnsi="Verdana" w:cs="Arial"/>
          <w:color w:val="000000" w:themeColor="text1"/>
          <w:sz w:val="22"/>
          <w:szCs w:val="22"/>
        </w:rPr>
        <w:t xml:space="preserve">No caso de </w:t>
      </w:r>
      <w:r w:rsidR="00CF64A0">
        <w:rPr>
          <w:rFonts w:ascii="Verdana" w:eastAsia="Arial" w:hAnsi="Verdana" w:cs="Arial"/>
          <w:color w:val="000000" w:themeColor="text1"/>
          <w:sz w:val="22"/>
          <w:szCs w:val="22"/>
        </w:rPr>
        <w:t>Empresas Contratadas</w:t>
      </w:r>
      <w:r w:rsidRPr="00410715">
        <w:rPr>
          <w:rFonts w:ascii="Verdana" w:eastAsia="Arial" w:hAnsi="Verdana" w:cs="Arial"/>
          <w:color w:val="000000" w:themeColor="text1"/>
          <w:sz w:val="22"/>
          <w:szCs w:val="22"/>
        </w:rPr>
        <w:t xml:space="preserve"> de projetos, serão aplicadas as disposições deste documento, além das diretrizes internas da área </w:t>
      </w:r>
      <w:r w:rsidRPr="00410715">
        <w:rPr>
          <w:rFonts w:ascii="Verdana" w:eastAsia="Arial" w:hAnsi="Verdana" w:cs="Arial"/>
          <w:sz w:val="22"/>
          <w:szCs w:val="22"/>
        </w:rPr>
        <w:t>do projeto.</w:t>
      </w:r>
    </w:p>
    <w:p w14:paraId="4D5F81BB" w14:textId="77777777" w:rsidR="00ED598A" w:rsidRPr="00410715" w:rsidRDefault="00ED598A" w:rsidP="00786620">
      <w:pPr>
        <w:pStyle w:val="PargrafodaLista"/>
        <w:numPr>
          <w:ilvl w:val="0"/>
          <w:numId w:val="13"/>
        </w:numPr>
        <w:pBdr>
          <w:top w:val="nil"/>
          <w:left w:val="nil"/>
          <w:bottom w:val="nil"/>
          <w:right w:val="nil"/>
          <w:between w:val="nil"/>
        </w:pBdr>
        <w:spacing w:line="360" w:lineRule="auto"/>
        <w:ind w:right="141"/>
        <w:jc w:val="both"/>
        <w:rPr>
          <w:rFonts w:ascii="Verdana" w:eastAsia="Arial" w:hAnsi="Verdana" w:cs="Arial"/>
          <w:color w:val="000000" w:themeColor="text1"/>
          <w:sz w:val="22"/>
          <w:szCs w:val="22"/>
        </w:rPr>
      </w:pPr>
      <w:r w:rsidRPr="00410715">
        <w:rPr>
          <w:rFonts w:ascii="Verdana" w:eastAsia="Arial" w:hAnsi="Verdana" w:cs="Arial"/>
          <w:color w:val="000000" w:themeColor="text1"/>
          <w:sz w:val="22"/>
          <w:szCs w:val="22"/>
        </w:rPr>
        <w:t>O gestor do contrato deve garantir que as atividades e tarefas do novo serviço sejam identificadas e avaliadas em sua Planilha de Perfil de Riscos.</w:t>
      </w:r>
    </w:p>
    <w:p w14:paraId="317043A6" w14:textId="77777777" w:rsidR="00F80BB4" w:rsidRPr="003641DD" w:rsidRDefault="00F80BB4" w:rsidP="003641DD">
      <w:pPr>
        <w:pBdr>
          <w:top w:val="nil"/>
          <w:left w:val="nil"/>
          <w:bottom w:val="nil"/>
          <w:right w:val="nil"/>
          <w:between w:val="nil"/>
        </w:pBdr>
        <w:tabs>
          <w:tab w:val="left" w:pos="851"/>
        </w:tabs>
        <w:spacing w:line="360" w:lineRule="auto"/>
        <w:ind w:right="141"/>
        <w:jc w:val="both"/>
        <w:rPr>
          <w:rFonts w:ascii="Verdana" w:eastAsia="Arial" w:hAnsi="Verdana" w:cs="Arial"/>
          <w:color w:val="000000" w:themeColor="text1"/>
          <w:sz w:val="22"/>
          <w:szCs w:val="22"/>
        </w:rPr>
      </w:pPr>
    </w:p>
    <w:p w14:paraId="3557A86E" w14:textId="77777777" w:rsidR="008047DA" w:rsidRPr="00DB2CEF" w:rsidRDefault="008047DA" w:rsidP="0094446F">
      <w:pPr>
        <w:ind w:left="284"/>
        <w:jc w:val="both"/>
        <w:rPr>
          <w:rFonts w:ascii="Verdana" w:eastAsia="Arial" w:hAnsi="Verdana" w:cs="Arial"/>
          <w:b/>
          <w:bCs/>
          <w:color w:val="ED7D31" w:themeColor="accent2"/>
          <w:sz w:val="22"/>
          <w:szCs w:val="22"/>
        </w:rPr>
      </w:pPr>
      <w:r w:rsidRPr="00DB2CEF">
        <w:rPr>
          <w:rFonts w:ascii="Verdana" w:eastAsia="Arial" w:hAnsi="Verdana" w:cs="Arial"/>
          <w:b/>
          <w:bCs/>
          <w:color w:val="ED7D31" w:themeColor="accent2"/>
          <w:sz w:val="22"/>
          <w:szCs w:val="22"/>
        </w:rPr>
        <w:t>VERIFICAÇÃO FÍSICA E ENTREGA DE ÁREAS:</w:t>
      </w:r>
    </w:p>
    <w:p w14:paraId="6A6D3E27" w14:textId="77777777" w:rsidR="00F80BB4" w:rsidRPr="00DB2CEF" w:rsidRDefault="00F80BB4" w:rsidP="00354595">
      <w:pPr>
        <w:spacing w:line="360" w:lineRule="auto"/>
        <w:ind w:left="284"/>
        <w:jc w:val="both"/>
        <w:rPr>
          <w:rFonts w:ascii="Verdana" w:eastAsia="Arial" w:hAnsi="Verdana" w:cs="Arial"/>
          <w:b/>
          <w:bCs/>
          <w:color w:val="ED7D31" w:themeColor="accent2"/>
          <w:sz w:val="22"/>
          <w:szCs w:val="22"/>
        </w:rPr>
      </w:pPr>
    </w:p>
    <w:p w14:paraId="0839AF2C" w14:textId="426C1D39" w:rsidR="00407B55" w:rsidRPr="00DB2CEF" w:rsidRDefault="00015C6F"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O processo de Verificação Física e Entrega de Áreas visa verificar fisicamente se tudo o que entrar na operação atende aos requisitos estabelecidos pela</w:t>
      </w:r>
      <w:r w:rsidR="007A5C51">
        <w:rPr>
          <w:rFonts w:ascii="Verdana" w:eastAsia="Arial" w:hAnsi="Verdana" w:cs="Arial"/>
          <w:color w:val="000000" w:themeColor="text1"/>
          <w:sz w:val="22"/>
          <w:szCs w:val="22"/>
        </w:rPr>
        <w:t xml:space="preserve"> NEXA</w:t>
      </w:r>
      <w:r w:rsidRPr="00DB2CEF">
        <w:rPr>
          <w:rFonts w:ascii="Verdana" w:eastAsia="Arial" w:hAnsi="Verdana" w:cs="Arial"/>
          <w:color w:val="000000" w:themeColor="text1"/>
          <w:sz w:val="22"/>
          <w:szCs w:val="22"/>
        </w:rPr>
        <w:t>, bem como realizar a entrega formal das áreas, mediante assinatura do respectivo documento contratual. Esta é uma verificação inicial; inspeções de rotina serão realizadas durante a execução do serviço</w:t>
      </w:r>
      <w:r w:rsidR="00407B55" w:rsidRPr="00DB2CEF">
        <w:rPr>
          <w:rFonts w:ascii="Verdana" w:eastAsia="Arial" w:hAnsi="Verdana" w:cs="Arial"/>
          <w:color w:val="000000" w:themeColor="text1"/>
          <w:sz w:val="22"/>
          <w:szCs w:val="22"/>
        </w:rPr>
        <w:t>.</w:t>
      </w:r>
    </w:p>
    <w:p w14:paraId="2192329D" w14:textId="77777777"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Todos os equipamentos, máquinas e materiais devem entrar com sua nota de entrega.</w:t>
      </w:r>
    </w:p>
    <w:p w14:paraId="00AC7287" w14:textId="0D0BDCBA"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A unidade deve definir os responsáveis e estabelecer processos formais para a verificação física dos equipamentos, máquinas e materiais; bem como garantir que os </w:t>
      </w:r>
      <w:proofErr w:type="spellStart"/>
      <w:r w:rsidR="003C7C31" w:rsidRPr="00DB2CEF">
        <w:rPr>
          <w:rFonts w:ascii="Verdana" w:eastAsia="Arial" w:hAnsi="Verdana" w:cs="Arial"/>
          <w:color w:val="000000" w:themeColor="text1"/>
          <w:sz w:val="22"/>
          <w:szCs w:val="22"/>
        </w:rPr>
        <w:t>Check-</w:t>
      </w:r>
      <w:r w:rsidRPr="00DB2CEF">
        <w:rPr>
          <w:rFonts w:ascii="Verdana" w:eastAsia="Arial" w:hAnsi="Verdana" w:cs="Arial"/>
          <w:color w:val="000000" w:themeColor="text1"/>
          <w:sz w:val="22"/>
          <w:szCs w:val="22"/>
        </w:rPr>
        <w:t>lists</w:t>
      </w:r>
      <w:proofErr w:type="spellEnd"/>
      <w:r w:rsidRPr="00DB2CEF">
        <w:rPr>
          <w:rFonts w:ascii="Verdana" w:eastAsia="Arial" w:hAnsi="Verdana" w:cs="Arial"/>
          <w:color w:val="000000" w:themeColor="text1"/>
          <w:sz w:val="22"/>
          <w:szCs w:val="22"/>
        </w:rPr>
        <w:t xml:space="preserve"> contenham todos os dispositivos e controles de segurança e que os itens críticos estejam identificados;</w:t>
      </w:r>
    </w:p>
    <w:p w14:paraId="72B24F13" w14:textId="44625C0A"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Somente equipamentos, máquinas e materiais constantes dos inventários previamente apresentados pela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poderão </w:t>
      </w:r>
      <w:r w:rsidRPr="00DB2CEF">
        <w:rPr>
          <w:rFonts w:ascii="Verdana" w:eastAsia="Arial" w:hAnsi="Verdana" w:cs="Arial"/>
          <w:sz w:val="22"/>
          <w:szCs w:val="22"/>
        </w:rPr>
        <w:t>ingressar na unidade. Estes deverão atender aos requisitos e controles específicos estabelecidos nos procedimentos e padrões da</w:t>
      </w:r>
      <w:r w:rsidR="007A5C51">
        <w:rPr>
          <w:rFonts w:ascii="Verdana" w:eastAsia="Arial" w:hAnsi="Verdana" w:cs="Arial"/>
          <w:sz w:val="22"/>
          <w:szCs w:val="22"/>
        </w:rPr>
        <w:t xml:space="preserve"> NEXA</w:t>
      </w:r>
      <w:r w:rsidRPr="00DB2CEF">
        <w:rPr>
          <w:rFonts w:ascii="Verdana" w:eastAsia="Arial" w:hAnsi="Verdana" w:cs="Arial"/>
          <w:sz w:val="22"/>
          <w:szCs w:val="22"/>
        </w:rPr>
        <w:t>, bem como no contrato, para que seja autorizada sua operação e utilização na unidade. Caso não atendam aos requisitos estabelecidos, um prazo para verificação posterior poderá ser acordado entre as partes interessadas.</w:t>
      </w:r>
    </w:p>
    <w:p w14:paraId="3D908849" w14:textId="05F90A61"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lastRenderedPageBreak/>
        <w:t>O gestor do contrato deve garantir que seja realizada a entrega formal das áreas por parte da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bem como o fornecimento dos recursos por ela assumidos, conforme definido no contrato. Exemplos incluem escritórios administrativos, áreas de armazenamento, oficinas de manutenção, áreas de lavagem de equipamentos, canteiros, refeitórios, vestiários, áreas operacionais etc. A área de meio ambiente deve verificar se a área a ser designada à </w:t>
      </w:r>
      <w:r w:rsidR="00367A63">
        <w:rPr>
          <w:rFonts w:ascii="Verdana" w:eastAsia="Arial" w:hAnsi="Verdana" w:cs="Arial"/>
          <w:sz w:val="22"/>
          <w:szCs w:val="22"/>
        </w:rPr>
        <w:t>Empresa Contratada</w:t>
      </w:r>
      <w:r w:rsidRPr="00DB2CEF">
        <w:rPr>
          <w:rFonts w:ascii="Verdana" w:eastAsia="Arial" w:hAnsi="Verdana" w:cs="Arial"/>
          <w:sz w:val="22"/>
          <w:szCs w:val="22"/>
        </w:rPr>
        <w:t xml:space="preserve"> está dentro da área licenciada; </w:t>
      </w:r>
    </w:p>
    <w:p w14:paraId="6CC92B9D" w14:textId="02EB3821"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Caso a entrega da área, equipamentos, materiais ou máquinas não conste no contrato ou pedido de compra spot, deve ser formalizada por meio de um contrato de comodato ou outro tipo de documento correspondente que venha a ser definido em conjunto com o Departamento Jurídico. Uma vez realizada a entrega formal da área, equipamentos, materiais ou máquinas, 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é responsável pela manutenção da área e de seus respectivos dispositivos e controles de segurança, assim como pela guarda dos equipamentos, materiais ou máquinas. </w:t>
      </w:r>
    </w:p>
    <w:p w14:paraId="7C9B10BB" w14:textId="4A09B009"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se obriga a adotar todas as medidas necessárias para proteger, guardar e preservar a todo momento os bens, ativos, ferramentas, equipamentos, componentes de operação e demais elementos de propriedade da</w:t>
      </w:r>
      <w:r w:rsidR="007A5C51">
        <w:rPr>
          <w:rFonts w:ascii="Verdana" w:eastAsia="Arial" w:hAnsi="Verdana" w:cs="Arial"/>
          <w:color w:val="000000" w:themeColor="text1"/>
          <w:sz w:val="22"/>
          <w:szCs w:val="22"/>
        </w:rPr>
        <w:t xml:space="preserve"> NEXA</w:t>
      </w:r>
      <w:r w:rsidRPr="00DB2CEF">
        <w:rPr>
          <w:rFonts w:ascii="Verdana" w:eastAsia="Arial" w:hAnsi="Verdana" w:cs="Arial"/>
          <w:color w:val="000000" w:themeColor="text1"/>
          <w:sz w:val="22"/>
          <w:szCs w:val="22"/>
        </w:rPr>
        <w:t xml:space="preserve"> ou que se encontre sob seus cuidados, guarda ou acesso durante a execução do contrato, assim como aqueles que, sem terem sido entregues diretamente, façam parte das instalações, áreas e entornos operacionais onde se desenvolvam as atividades objeto do respectivo contrato.</w:t>
      </w:r>
    </w:p>
    <w:p w14:paraId="63DDC8F2" w14:textId="39490682" w:rsidR="00015C6F" w:rsidRPr="00DB2CEF" w:rsidRDefault="00015C6F" w:rsidP="00786620">
      <w:pPr>
        <w:pStyle w:val="PargrafodaLista"/>
        <w:numPr>
          <w:ilvl w:val="0"/>
          <w:numId w:val="11"/>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A</w:t>
      </w:r>
      <w:r w:rsidR="007A5C51">
        <w:rPr>
          <w:rFonts w:ascii="Verdana" w:eastAsia="Arial" w:hAnsi="Verdana" w:cs="Arial"/>
          <w:color w:val="000000" w:themeColor="text1"/>
          <w:sz w:val="22"/>
          <w:szCs w:val="22"/>
        </w:rPr>
        <w:t xml:space="preserve"> NEXA</w:t>
      </w:r>
      <w:r w:rsidRPr="00DB2CEF">
        <w:rPr>
          <w:rFonts w:ascii="Verdana" w:eastAsia="Arial" w:hAnsi="Verdana" w:cs="Arial"/>
          <w:color w:val="000000" w:themeColor="text1"/>
          <w:sz w:val="22"/>
          <w:szCs w:val="22"/>
        </w:rPr>
        <w:t xml:space="preserve"> fornecerá e será responsável pelo fornecimento dos recursos que estiverem definidos como sua responsabilidade no escopo do contrato.</w:t>
      </w:r>
    </w:p>
    <w:p w14:paraId="2F83A1D1" w14:textId="77777777" w:rsidR="00015C6F" w:rsidRPr="00DB2CEF" w:rsidRDefault="00015C6F" w:rsidP="0094446F">
      <w:pPr>
        <w:spacing w:line="360" w:lineRule="auto"/>
        <w:ind w:left="284"/>
        <w:jc w:val="both"/>
        <w:rPr>
          <w:rFonts w:ascii="Verdana" w:hAnsi="Verdana"/>
          <w:color w:val="EB701D"/>
          <w:sz w:val="22"/>
          <w:szCs w:val="22"/>
        </w:rPr>
      </w:pPr>
    </w:p>
    <w:p w14:paraId="5776F929" w14:textId="5FAADBEC" w:rsidR="00957EBA" w:rsidRPr="00DB2CEF" w:rsidRDefault="00441B65" w:rsidP="0094446F">
      <w:pPr>
        <w:ind w:left="284"/>
        <w:jc w:val="both"/>
        <w:rPr>
          <w:rFonts w:ascii="Verdana" w:hAnsi="Verdana" w:cs="Arial"/>
          <w:b/>
          <w:bCs/>
          <w:color w:val="EB701D"/>
          <w:sz w:val="22"/>
          <w:szCs w:val="22"/>
        </w:rPr>
      </w:pPr>
      <w:r w:rsidRPr="00DB2CEF">
        <w:rPr>
          <w:rFonts w:ascii="Verdana" w:hAnsi="Verdana" w:cs="Arial"/>
          <w:b/>
          <w:bCs/>
          <w:color w:val="EB701D"/>
          <w:sz w:val="22"/>
          <w:szCs w:val="22"/>
        </w:rPr>
        <w:t xml:space="preserve">III - </w:t>
      </w:r>
      <w:r w:rsidR="00957EBA" w:rsidRPr="00DB2CEF">
        <w:rPr>
          <w:rFonts w:ascii="Verdana" w:hAnsi="Verdana" w:cs="Arial"/>
          <w:b/>
          <w:bCs/>
          <w:color w:val="EB701D"/>
          <w:sz w:val="22"/>
          <w:szCs w:val="22"/>
        </w:rPr>
        <w:t xml:space="preserve">EXECUÇÃO </w:t>
      </w:r>
    </w:p>
    <w:p w14:paraId="0335E66D" w14:textId="77777777" w:rsidR="00F80BB4" w:rsidRPr="00DB2CEF" w:rsidRDefault="00F80BB4" w:rsidP="0094446F">
      <w:pPr>
        <w:ind w:left="284"/>
        <w:jc w:val="both"/>
        <w:rPr>
          <w:rFonts w:ascii="Verdana" w:hAnsi="Verdana" w:cs="Arial"/>
          <w:b/>
          <w:bCs/>
          <w:color w:val="EB701D"/>
          <w:sz w:val="22"/>
          <w:szCs w:val="22"/>
        </w:rPr>
      </w:pPr>
    </w:p>
    <w:p w14:paraId="7BBB86BF" w14:textId="1EDC7E12" w:rsidR="00E82590" w:rsidRPr="00DB2CEF" w:rsidRDefault="00E82590" w:rsidP="0094446F">
      <w:pPr>
        <w:pBdr>
          <w:top w:val="nil"/>
          <w:left w:val="nil"/>
          <w:bottom w:val="nil"/>
          <w:right w:val="nil"/>
          <w:between w:val="nil"/>
        </w:pBdr>
        <w:tabs>
          <w:tab w:val="left" w:pos="567"/>
          <w:tab w:val="left" w:pos="993"/>
        </w:tabs>
        <w:spacing w:before="120" w:after="120"/>
        <w:ind w:left="284" w:right="170"/>
        <w:jc w:val="both"/>
        <w:rPr>
          <w:rFonts w:ascii="Verdana" w:hAnsi="Verdana" w:cs="Arial"/>
          <w:b/>
          <w:bCs/>
          <w:color w:val="EB701D"/>
          <w:sz w:val="22"/>
          <w:szCs w:val="22"/>
        </w:rPr>
      </w:pPr>
      <w:r w:rsidRPr="00DB2CEF">
        <w:rPr>
          <w:rFonts w:ascii="Verdana" w:hAnsi="Verdana" w:cs="Arial"/>
          <w:b/>
          <w:bCs/>
          <w:color w:val="EB701D"/>
          <w:sz w:val="22"/>
          <w:szCs w:val="22"/>
        </w:rPr>
        <w:t>ROTINAS DE GESTÃO:</w:t>
      </w:r>
    </w:p>
    <w:p w14:paraId="2C28DB90" w14:textId="77777777" w:rsidR="00F80BB4" w:rsidRPr="00DB2CEF" w:rsidRDefault="00F80BB4" w:rsidP="0094446F">
      <w:pPr>
        <w:pBdr>
          <w:top w:val="nil"/>
          <w:left w:val="nil"/>
          <w:bottom w:val="nil"/>
          <w:right w:val="nil"/>
          <w:between w:val="nil"/>
        </w:pBdr>
        <w:tabs>
          <w:tab w:val="left" w:pos="567"/>
          <w:tab w:val="left" w:pos="993"/>
        </w:tabs>
        <w:spacing w:before="120" w:after="120"/>
        <w:ind w:left="284" w:right="170"/>
        <w:jc w:val="both"/>
        <w:rPr>
          <w:rFonts w:ascii="Verdana" w:hAnsi="Verdana" w:cs="Arial"/>
          <w:b/>
          <w:bCs/>
          <w:color w:val="EB701D"/>
          <w:sz w:val="22"/>
          <w:szCs w:val="22"/>
        </w:rPr>
      </w:pPr>
    </w:p>
    <w:p w14:paraId="4DBA3622" w14:textId="6A2732C9" w:rsidR="00E82590" w:rsidRPr="00DB2CEF" w:rsidRDefault="008250AD" w:rsidP="0094446F">
      <w:pPr>
        <w:spacing w:line="360" w:lineRule="auto"/>
        <w:ind w:left="284"/>
        <w:jc w:val="both"/>
        <w:rPr>
          <w:rFonts w:ascii="Verdana" w:hAnsi="Verdana" w:cs="Arial"/>
          <w:sz w:val="22"/>
          <w:szCs w:val="22"/>
        </w:rPr>
      </w:pPr>
      <w:r w:rsidRPr="00DB2CEF">
        <w:rPr>
          <w:rFonts w:ascii="Verdana" w:hAnsi="Verdana" w:cs="Arial"/>
          <w:sz w:val="22"/>
          <w:szCs w:val="22"/>
        </w:rPr>
        <w:lastRenderedPageBreak/>
        <w:t xml:space="preserve">O processo de Rotinas de Gestão tem como objetivo estabelecer uma rotina definida para alinhamento e verificação do cumprimento dos requisitos estabelecidos para </w:t>
      </w:r>
      <w:r w:rsidR="00CF64A0">
        <w:rPr>
          <w:rFonts w:ascii="Verdana" w:hAnsi="Verdana" w:cs="Arial"/>
          <w:sz w:val="22"/>
          <w:szCs w:val="22"/>
        </w:rPr>
        <w:t>Empresas Contratadas</w:t>
      </w:r>
      <w:r w:rsidRPr="00DB2CEF">
        <w:rPr>
          <w:rFonts w:ascii="Verdana" w:hAnsi="Verdana" w:cs="Arial"/>
          <w:sz w:val="22"/>
          <w:szCs w:val="22"/>
        </w:rPr>
        <w:t xml:space="preserve"> que se encontrem na unidade.</w:t>
      </w:r>
    </w:p>
    <w:p w14:paraId="56A8C025" w14:textId="21964F05" w:rsidR="00CC15E5" w:rsidRPr="00DB2CEF" w:rsidRDefault="001805D4" w:rsidP="00786620">
      <w:pPr>
        <w:pStyle w:val="PargrafodaLista"/>
        <w:numPr>
          <w:ilvl w:val="0"/>
          <w:numId w:val="14"/>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A </w:t>
      </w:r>
      <w:r w:rsidR="00367A63">
        <w:rPr>
          <w:rFonts w:ascii="Verdana" w:eastAsia="Arial" w:hAnsi="Verdana" w:cs="Arial"/>
          <w:sz w:val="22"/>
          <w:szCs w:val="22"/>
        </w:rPr>
        <w:t>Empresa Contratada</w:t>
      </w:r>
      <w:r w:rsidRPr="00DB2CEF">
        <w:rPr>
          <w:rFonts w:ascii="Verdana" w:eastAsia="Arial" w:hAnsi="Verdana" w:cs="Arial"/>
          <w:sz w:val="22"/>
          <w:szCs w:val="22"/>
        </w:rPr>
        <w:t xml:space="preserve"> </w:t>
      </w:r>
      <w:r w:rsidR="00CC15E5" w:rsidRPr="00DB2CEF">
        <w:rPr>
          <w:rFonts w:ascii="Verdana" w:eastAsia="Arial" w:hAnsi="Verdana" w:cs="Arial"/>
          <w:sz w:val="22"/>
          <w:szCs w:val="22"/>
        </w:rPr>
        <w:t>deverá elaborar e desenvolver um Plano Anual de Segurança e Saúde Ocupacional e um Plano de Gestão Ambiental, os quais deverão estar em conformidade com as normas legais vigentes; além de serem aprovados pelas áreas de SSO e meio ambiente, respectivamente</w:t>
      </w:r>
      <w:r w:rsidR="00D813A0" w:rsidRPr="00DB2CEF">
        <w:rPr>
          <w:rFonts w:ascii="Verdana" w:eastAsia="Arial" w:hAnsi="Verdana" w:cs="Arial"/>
          <w:sz w:val="22"/>
          <w:szCs w:val="22"/>
        </w:rPr>
        <w:t xml:space="preserve"> como: </w:t>
      </w:r>
    </w:p>
    <w:p w14:paraId="64C1CD0C" w14:textId="544536AB" w:rsidR="000D34E5" w:rsidRPr="00DB2CEF" w:rsidRDefault="000D34E5" w:rsidP="00786620">
      <w:pPr>
        <w:pStyle w:val="PargrafodaLista"/>
        <w:numPr>
          <w:ilvl w:val="0"/>
          <w:numId w:val="14"/>
        </w:numPr>
        <w:pBdr>
          <w:top w:val="nil"/>
          <w:left w:val="nil"/>
          <w:bottom w:val="nil"/>
          <w:right w:val="nil"/>
          <w:between w:val="nil"/>
        </w:pBdr>
        <w:spacing w:line="360" w:lineRule="auto"/>
        <w:ind w:left="284" w:right="170" w:firstLine="0"/>
        <w:jc w:val="both"/>
        <w:rPr>
          <w:rFonts w:ascii="Verdana" w:eastAsia="Arial" w:hAnsi="Verdana" w:cs="Arial"/>
          <w:sz w:val="22"/>
          <w:szCs w:val="22"/>
        </w:rPr>
      </w:pPr>
      <w:proofErr w:type="spellStart"/>
      <w:r w:rsidRPr="00DB2CEF">
        <w:rPr>
          <w:rFonts w:ascii="Verdana" w:eastAsia="Arial" w:hAnsi="Verdana" w:cs="Arial"/>
          <w:sz w:val="22"/>
          <w:szCs w:val="22"/>
        </w:rPr>
        <w:t>eSocial</w:t>
      </w:r>
      <w:proofErr w:type="spellEnd"/>
      <w:r w:rsidRPr="00DB2CEF">
        <w:rPr>
          <w:rFonts w:ascii="Verdana" w:eastAsia="Arial" w:hAnsi="Verdana" w:cs="Arial"/>
          <w:sz w:val="22"/>
          <w:szCs w:val="22"/>
        </w:rPr>
        <w:t xml:space="preserve"> (sistema de escrituração digital das obrigações fiscais, previdenciárias e trabalhistas) </w:t>
      </w:r>
      <w:r w:rsidR="00812BBA" w:rsidRPr="00DB2CEF">
        <w:rPr>
          <w:rFonts w:ascii="Verdana" w:eastAsia="Arial" w:hAnsi="Verdana" w:cs="Arial"/>
          <w:sz w:val="22"/>
          <w:szCs w:val="22"/>
        </w:rPr>
        <w:t xml:space="preserve"> </w:t>
      </w:r>
    </w:p>
    <w:p w14:paraId="42E93288" w14:textId="7685A753" w:rsidR="000D34E5" w:rsidRPr="00DB2CEF" w:rsidRDefault="000D34E5"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As </w:t>
      </w:r>
      <w:r w:rsidR="00CF64A0">
        <w:rPr>
          <w:rFonts w:ascii="Verdana" w:eastAsia="Arial" w:hAnsi="Verdana" w:cs="Arial"/>
          <w:color w:val="000000" w:themeColor="text1"/>
          <w:sz w:val="22"/>
          <w:szCs w:val="22"/>
        </w:rPr>
        <w:t>Empresas Contratadas</w:t>
      </w:r>
      <w:r w:rsidRPr="00DB2CEF">
        <w:rPr>
          <w:rFonts w:ascii="Verdana" w:eastAsia="Arial" w:hAnsi="Verdana" w:cs="Arial"/>
          <w:color w:val="000000" w:themeColor="text1"/>
          <w:sz w:val="22"/>
          <w:szCs w:val="22"/>
        </w:rPr>
        <w:t xml:space="preserve"> devem estabelecer seu Comitê Interno de Prevenção de Acidentes – CIPA, conforme Quadro 1 – Dimensionamento da CIPA, da NR-05. </w:t>
      </w:r>
    </w:p>
    <w:p w14:paraId="0744604E" w14:textId="3AB3AB42"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para prestação de serviços, quando desobrigada de constituir CIPA própria, deve nomear um representante da NR-5 se possuir 5 (cinco) ou mais empregados no estabelecimento da contratante.</w:t>
      </w:r>
      <w:r w:rsidRPr="00DB2CEF">
        <w:rPr>
          <w:rFonts w:ascii="Verdana" w:eastAsia="Arial" w:hAnsi="Verdana" w:cs="Arial"/>
          <w:sz w:val="22"/>
          <w:szCs w:val="22"/>
        </w:rPr>
        <w:t xml:space="preserve"> </w:t>
      </w:r>
    </w:p>
    <w:p w14:paraId="652F3C18" w14:textId="0DCBC877"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devem realizar reuniões de planejamento no início do turno. Devem também garantir que as questões de SSMA sejam compartilhadas entre a liderança que estão saindo e entrando na troca de turno, comunicando os principais riscos do turno anterior. A troca de turno deve ser registrada formalmente, o que 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pode solicitar como parte de sua verificação do cumprimento das obrigações de SSMA.</w:t>
      </w:r>
    </w:p>
    <w:p w14:paraId="6021418E" w14:textId="77777777"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Uma análise de risco deve ser </w:t>
      </w:r>
      <w:r w:rsidRPr="00DB2CEF">
        <w:rPr>
          <w:rFonts w:ascii="Verdana" w:eastAsia="Arial" w:hAnsi="Verdana" w:cs="Arial"/>
          <w:color w:val="000000" w:themeColor="text1"/>
          <w:sz w:val="22"/>
          <w:szCs w:val="22"/>
        </w:rPr>
        <w:t xml:space="preserve">conduzida antes do início do turno de trabalho para tarefas de alto risco e os trabalhadores devem ser informados sobre os principais controles associados para </w:t>
      </w:r>
      <w:r w:rsidRPr="00DB2CEF">
        <w:rPr>
          <w:rFonts w:ascii="Verdana" w:eastAsia="Arial" w:hAnsi="Verdana" w:cs="Arial"/>
          <w:sz w:val="22"/>
          <w:szCs w:val="22"/>
        </w:rPr>
        <w:t>mitigação de riscos.</w:t>
      </w:r>
    </w:p>
    <w:p w14:paraId="76DCC072" w14:textId="7D4E0A77"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A </w:t>
      </w:r>
      <w:r w:rsidRPr="00DB2CEF">
        <w:rPr>
          <w:rFonts w:ascii="Verdana" w:eastAsia="Arial" w:hAnsi="Verdana" w:cs="Arial"/>
          <w:color w:val="000000" w:themeColor="text1"/>
          <w:sz w:val="22"/>
          <w:szCs w:val="22"/>
        </w:rPr>
        <w:t>Planilha de Perfil de Riscos</w:t>
      </w:r>
      <w:r w:rsidRPr="00DB2CEF">
        <w:rPr>
          <w:rFonts w:ascii="Verdana" w:eastAsia="Arial" w:hAnsi="Verdana" w:cs="Arial"/>
          <w:sz w:val="22"/>
          <w:szCs w:val="22"/>
        </w:rPr>
        <w:t xml:space="preserve"> das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deve estar sempre atualizada; a participação dos funcionários deve ser registrada para sua elaboração ou revisão. </w:t>
      </w:r>
      <w:r w:rsidR="00044B7D" w:rsidRPr="00DB2CEF">
        <w:rPr>
          <w:rFonts w:ascii="Verdana" w:eastAsia="Arial" w:hAnsi="Verdana" w:cs="Arial"/>
          <w:sz w:val="22"/>
          <w:szCs w:val="22"/>
        </w:rPr>
        <w:t xml:space="preserve"> </w:t>
      </w:r>
    </w:p>
    <w:p w14:paraId="0DCFC9C8" w14:textId="77777777" w:rsidR="000D34E5" w:rsidRPr="00DB2CEF" w:rsidRDefault="000D34E5" w:rsidP="00786620">
      <w:pPr>
        <w:pStyle w:val="PargrafodaLista"/>
        <w:numPr>
          <w:ilvl w:val="0"/>
          <w:numId w:val="12"/>
        </w:numPr>
        <w:spacing w:line="360" w:lineRule="auto"/>
        <w:ind w:left="284" w:right="170" w:firstLine="0"/>
        <w:jc w:val="both"/>
        <w:rPr>
          <w:rFonts w:ascii="Verdana" w:eastAsia="Cambria" w:hAnsi="Verdana" w:cs="Arial"/>
          <w:sz w:val="22"/>
          <w:szCs w:val="22"/>
        </w:rPr>
      </w:pPr>
      <w:r w:rsidRPr="00DB2CEF">
        <w:rPr>
          <w:rFonts w:ascii="Verdana" w:eastAsia="Cambria" w:hAnsi="Verdana" w:cs="Arial"/>
          <w:sz w:val="22"/>
          <w:szCs w:val="22"/>
        </w:rPr>
        <w:lastRenderedPageBreak/>
        <w:t>A gestão de riscos deve ser estruturada e implementada considerando as quatro (04) camadas:</w:t>
      </w:r>
    </w:p>
    <w:p w14:paraId="777CB493" w14:textId="7F57A4B3"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Cambria" w:hAnsi="Verdana" w:cs="Arial"/>
          <w:sz w:val="22"/>
          <w:szCs w:val="22"/>
        </w:rPr>
      </w:pPr>
      <w:r w:rsidRPr="00ED7D1D">
        <w:rPr>
          <w:rFonts w:ascii="Verdana" w:eastAsia="Arial" w:hAnsi="Verdana" w:cs="Arial"/>
          <w:b/>
          <w:bCs/>
          <w:color w:val="000000" w:themeColor="text1"/>
          <w:sz w:val="22"/>
          <w:szCs w:val="22"/>
        </w:rPr>
        <w:t>CAMADA 1:</w:t>
      </w:r>
      <w:r w:rsidRPr="00DB2CEF">
        <w:rPr>
          <w:rFonts w:ascii="Verdana" w:eastAsia="Arial" w:hAnsi="Verdana" w:cs="Arial"/>
          <w:color w:val="000000" w:themeColor="text1"/>
          <w:sz w:val="22"/>
          <w:szCs w:val="22"/>
        </w:rPr>
        <w:t xml:space="preserve"> Implementação dos controles críticos estabelecidos pela</w:t>
      </w:r>
      <w:r w:rsidR="007A5C51">
        <w:rPr>
          <w:rFonts w:ascii="Verdana" w:eastAsia="Arial" w:hAnsi="Verdana" w:cs="Arial"/>
          <w:color w:val="000000" w:themeColor="text1"/>
          <w:sz w:val="22"/>
          <w:szCs w:val="22"/>
        </w:rPr>
        <w:t xml:space="preserve"> NEXA</w:t>
      </w:r>
      <w:r w:rsidRPr="00DB2CEF">
        <w:rPr>
          <w:rFonts w:ascii="Verdana" w:eastAsia="Arial" w:hAnsi="Verdana" w:cs="Arial"/>
          <w:color w:val="000000" w:themeColor="text1"/>
          <w:sz w:val="22"/>
          <w:szCs w:val="22"/>
        </w:rPr>
        <w:t>;</w:t>
      </w:r>
    </w:p>
    <w:p w14:paraId="06287114"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ED7D1D">
        <w:rPr>
          <w:rFonts w:ascii="Verdana" w:eastAsia="Arial" w:hAnsi="Verdana" w:cs="Arial"/>
          <w:b/>
          <w:bCs/>
          <w:color w:val="000000" w:themeColor="text1"/>
          <w:sz w:val="22"/>
          <w:szCs w:val="22"/>
        </w:rPr>
        <w:t>CAMADA 2:</w:t>
      </w:r>
      <w:r w:rsidRPr="00DB2CEF">
        <w:rPr>
          <w:rFonts w:ascii="Verdana" w:eastAsia="Arial" w:hAnsi="Verdana" w:cs="Arial"/>
          <w:color w:val="000000" w:themeColor="text1"/>
          <w:sz w:val="22"/>
          <w:szCs w:val="22"/>
        </w:rPr>
        <w:t xml:space="preserve"> Implementação de ações para gerenciar os riscos de mudanças e novos projetos;</w:t>
      </w:r>
    </w:p>
    <w:p w14:paraId="5886C18A"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ED7D1D">
        <w:rPr>
          <w:rFonts w:ascii="Verdana" w:eastAsia="Arial" w:hAnsi="Verdana" w:cs="Arial"/>
          <w:b/>
          <w:bCs/>
          <w:color w:val="000000" w:themeColor="text1"/>
          <w:sz w:val="22"/>
          <w:szCs w:val="22"/>
        </w:rPr>
        <w:t xml:space="preserve">CAMADA 3: </w:t>
      </w:r>
      <w:r w:rsidRPr="00DB2CEF">
        <w:rPr>
          <w:rFonts w:ascii="Verdana" w:eastAsia="Arial" w:hAnsi="Verdana" w:cs="Arial"/>
          <w:color w:val="000000" w:themeColor="text1"/>
          <w:sz w:val="22"/>
          <w:szCs w:val="22"/>
        </w:rPr>
        <w:t>Gerenciamento de Protocolos de Risco Crítico, trabalhos de rotina (</w:t>
      </w:r>
      <w:proofErr w:type="spellStart"/>
      <w:r w:rsidRPr="00DB2CEF">
        <w:rPr>
          <w:rFonts w:ascii="Verdana" w:eastAsia="Arial" w:hAnsi="Verdana" w:cs="Arial"/>
          <w:color w:val="000000" w:themeColor="text1"/>
          <w:sz w:val="22"/>
          <w:szCs w:val="22"/>
        </w:rPr>
        <w:t>POs</w:t>
      </w:r>
      <w:proofErr w:type="spellEnd"/>
      <w:r w:rsidRPr="00DB2CEF">
        <w:rPr>
          <w:rFonts w:ascii="Verdana" w:eastAsia="Arial" w:hAnsi="Verdana" w:cs="Arial"/>
          <w:color w:val="000000" w:themeColor="text1"/>
          <w:sz w:val="22"/>
          <w:szCs w:val="22"/>
        </w:rPr>
        <w:t>) e trabalho de alto risco (PPT).</w:t>
      </w:r>
    </w:p>
    <w:p w14:paraId="44BBAA97"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ED7D1D">
        <w:rPr>
          <w:rFonts w:ascii="Verdana" w:eastAsia="Arial" w:hAnsi="Verdana" w:cs="Arial"/>
          <w:b/>
          <w:bCs/>
          <w:color w:val="000000" w:themeColor="text1"/>
          <w:sz w:val="22"/>
          <w:szCs w:val="22"/>
        </w:rPr>
        <w:t>CAMADA 4:</w:t>
      </w:r>
      <w:r w:rsidRPr="00DB2CEF">
        <w:rPr>
          <w:rFonts w:ascii="Verdana" w:eastAsia="Arial" w:hAnsi="Verdana" w:cs="Arial"/>
          <w:color w:val="000000" w:themeColor="text1"/>
          <w:sz w:val="22"/>
          <w:szCs w:val="22"/>
        </w:rPr>
        <w:t xml:space="preserve"> Elaboração e fiscalização da APR; </w:t>
      </w:r>
    </w:p>
    <w:p w14:paraId="2B6909FE" w14:textId="77777777" w:rsidR="00F76B5A" w:rsidRDefault="00F76B5A" w:rsidP="0094446F">
      <w:pPr>
        <w:pStyle w:val="PargrafodaLista"/>
        <w:spacing w:line="360" w:lineRule="auto"/>
        <w:ind w:left="284" w:right="170"/>
        <w:jc w:val="both"/>
        <w:rPr>
          <w:rFonts w:ascii="Verdana" w:eastAsia="Cambria" w:hAnsi="Verdana" w:cs="Arial"/>
          <w:sz w:val="22"/>
          <w:szCs w:val="22"/>
        </w:rPr>
      </w:pPr>
    </w:p>
    <w:p w14:paraId="6E8C4C6D" w14:textId="224BE0EE" w:rsidR="000D34E5" w:rsidRPr="00DB2CEF" w:rsidRDefault="000D34E5" w:rsidP="0094446F">
      <w:pPr>
        <w:pStyle w:val="PargrafodaLista"/>
        <w:spacing w:line="360" w:lineRule="auto"/>
        <w:ind w:left="284" w:right="170"/>
        <w:jc w:val="both"/>
        <w:rPr>
          <w:rFonts w:ascii="Verdana" w:eastAsia="Cambria" w:hAnsi="Verdana" w:cs="Arial"/>
          <w:sz w:val="22"/>
          <w:szCs w:val="22"/>
        </w:rPr>
      </w:pPr>
      <w:r w:rsidRPr="00DB2CEF">
        <w:rPr>
          <w:rFonts w:ascii="Verdana" w:eastAsia="Cambria" w:hAnsi="Verdana" w:cs="Arial"/>
          <w:sz w:val="22"/>
          <w:szCs w:val="22"/>
        </w:rPr>
        <w:t xml:space="preserve">Toda atividade desenvolvida pela </w:t>
      </w:r>
      <w:r w:rsidR="00367A63">
        <w:rPr>
          <w:rFonts w:ascii="Verdana" w:eastAsia="Cambria" w:hAnsi="Verdana" w:cs="Arial"/>
          <w:sz w:val="22"/>
          <w:szCs w:val="22"/>
        </w:rPr>
        <w:t>Empresa Contratada</w:t>
      </w:r>
      <w:r w:rsidRPr="00DB2CEF">
        <w:rPr>
          <w:rFonts w:ascii="Verdana" w:eastAsia="Cambria" w:hAnsi="Verdana" w:cs="Arial"/>
          <w:sz w:val="22"/>
          <w:szCs w:val="22"/>
        </w:rPr>
        <w:t xml:space="preserve"> deverá possuir:</w:t>
      </w:r>
    </w:p>
    <w:p w14:paraId="175CEF2E" w14:textId="77777777" w:rsidR="000D34E5" w:rsidRPr="00DB2CEF" w:rsidRDefault="000D34E5" w:rsidP="00786620">
      <w:pPr>
        <w:pStyle w:val="PargrafodaLista"/>
        <w:numPr>
          <w:ilvl w:val="0"/>
          <w:numId w:val="5"/>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Procedimento operacional (PO) ou Permissão para o trabalho (PPT)</w:t>
      </w:r>
    </w:p>
    <w:p w14:paraId="63507BAB" w14:textId="77777777" w:rsidR="000D34E5" w:rsidRPr="00DB2CEF" w:rsidRDefault="000D34E5" w:rsidP="00786620">
      <w:pPr>
        <w:pStyle w:val="PargrafodaLista"/>
        <w:numPr>
          <w:ilvl w:val="0"/>
          <w:numId w:val="5"/>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Análise preliminar de risco (APR) e </w:t>
      </w:r>
      <w:proofErr w:type="spellStart"/>
      <w:r w:rsidRPr="00DB2CEF">
        <w:rPr>
          <w:rFonts w:ascii="Verdana" w:eastAsia="Arial" w:hAnsi="Verdana" w:cs="Arial"/>
          <w:color w:val="000000" w:themeColor="text1"/>
          <w:sz w:val="22"/>
          <w:szCs w:val="22"/>
        </w:rPr>
        <w:t>pré</w:t>
      </w:r>
      <w:proofErr w:type="spellEnd"/>
      <w:r w:rsidRPr="00DB2CEF">
        <w:rPr>
          <w:rFonts w:ascii="Verdana" w:eastAsia="Arial" w:hAnsi="Verdana" w:cs="Arial"/>
          <w:color w:val="000000" w:themeColor="text1"/>
          <w:sz w:val="22"/>
          <w:szCs w:val="22"/>
        </w:rPr>
        <w:t xml:space="preserve"> uso de equipamentos e ferramentas;</w:t>
      </w:r>
    </w:p>
    <w:p w14:paraId="21A545A9" w14:textId="77777777" w:rsidR="000D34E5" w:rsidRPr="00DB2CEF" w:rsidRDefault="000D34E5" w:rsidP="00786620">
      <w:pPr>
        <w:pStyle w:val="PargrafodaLista"/>
        <w:numPr>
          <w:ilvl w:val="0"/>
          <w:numId w:val="5"/>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Formatos referentes aos requisitos dos Protocolos de Risco Crítico.</w:t>
      </w:r>
    </w:p>
    <w:p w14:paraId="5C6E2581" w14:textId="77777777" w:rsidR="000D34E5" w:rsidRPr="00DB2CEF" w:rsidRDefault="000D34E5"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Para os trabalhos de alto risco:</w:t>
      </w:r>
    </w:p>
    <w:p w14:paraId="08A1C026"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strike/>
          <w:color w:val="FF0000"/>
          <w:sz w:val="22"/>
          <w:szCs w:val="22"/>
        </w:rPr>
      </w:pPr>
      <w:r w:rsidRPr="00DB2CEF">
        <w:rPr>
          <w:rFonts w:ascii="Verdana" w:eastAsia="Arial" w:hAnsi="Verdana" w:cs="Arial"/>
          <w:color w:val="000000" w:themeColor="text1"/>
          <w:sz w:val="22"/>
          <w:szCs w:val="22"/>
        </w:rPr>
        <w:t>Uma Permissão de Trabalho de Alto Risco por Escrito (PPT) deve ser emitida.</w:t>
      </w:r>
    </w:p>
    <w:p w14:paraId="2007EFDD" w14:textId="007C7925" w:rsidR="000D34E5" w:rsidRPr="00DB2CEF" w:rsidRDefault="009C1F11" w:rsidP="00786620">
      <w:pPr>
        <w:pStyle w:val="PargrafodaLista"/>
        <w:numPr>
          <w:ilvl w:val="0"/>
          <w:numId w:val="12"/>
        </w:numPr>
        <w:pBdr>
          <w:top w:val="nil"/>
          <w:left w:val="nil"/>
          <w:bottom w:val="nil"/>
          <w:right w:val="nil"/>
          <w:between w:val="nil"/>
        </w:pBdr>
        <w:spacing w:after="200" w:line="360" w:lineRule="auto"/>
        <w:ind w:left="284" w:right="170" w:firstLine="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 </w:t>
      </w:r>
      <w:r w:rsidR="000D34E5" w:rsidRPr="00DB2CEF">
        <w:rPr>
          <w:rFonts w:ascii="Verdana" w:eastAsia="Arial" w:hAnsi="Verdana" w:cs="Arial"/>
          <w:sz w:val="22"/>
          <w:szCs w:val="22"/>
        </w:rPr>
        <w:t xml:space="preserve">As </w:t>
      </w:r>
      <w:r w:rsidR="00CF64A0">
        <w:rPr>
          <w:rFonts w:ascii="Verdana" w:eastAsia="Arial" w:hAnsi="Verdana" w:cs="Arial"/>
          <w:sz w:val="22"/>
          <w:szCs w:val="22"/>
        </w:rPr>
        <w:t>Empresas Contratadas</w:t>
      </w:r>
      <w:r w:rsidR="000D34E5" w:rsidRPr="00DB2CEF">
        <w:rPr>
          <w:rFonts w:ascii="Verdana" w:eastAsia="Arial" w:hAnsi="Verdana" w:cs="Arial"/>
          <w:sz w:val="22"/>
          <w:szCs w:val="22"/>
        </w:rPr>
        <w:t xml:space="preserve"> devem garantir que os planos de manutenção de suas máquinas e equipamentos estejam disponíveis e atualizados durante todo o período do serviço. Esses planos devem ser auditados periodicamente pelo gestor do contrato, em coordenação com a área de manutenção da unidade.</w:t>
      </w:r>
    </w:p>
    <w:p w14:paraId="6B89A1E9" w14:textId="33203B0A"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O uso de Equipamentos de Proteção Individual (EPI) é obrigatório para todos os funcionários, conforme a matriz de EPI, em conformidade com as normas e especificações técnicas da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Da mesma forma, deve haver um cronograma para a realização do monitoramento de higiene ocupacional, em conformidade com as normas nacionais vigentes. A entrega de EPI e o monitoramento de higiene ocupacional devem ser registrados e monitorados pelas </w:t>
      </w:r>
      <w:r w:rsidR="00CF64A0">
        <w:rPr>
          <w:rFonts w:ascii="Verdana" w:eastAsia="Arial" w:hAnsi="Verdana" w:cs="Arial"/>
          <w:sz w:val="22"/>
          <w:szCs w:val="22"/>
        </w:rPr>
        <w:t>Empresas Contratadas</w:t>
      </w:r>
      <w:r w:rsidRPr="00DB2CEF">
        <w:rPr>
          <w:rFonts w:ascii="Verdana" w:eastAsia="Arial" w:hAnsi="Verdana" w:cs="Arial"/>
          <w:sz w:val="22"/>
          <w:szCs w:val="22"/>
        </w:rPr>
        <w:t>; se necessário, 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poderá solicitar comprovação deste último.</w:t>
      </w:r>
    </w:p>
    <w:p w14:paraId="1A15636E" w14:textId="0210022C"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lastRenderedPageBreak/>
        <w:t xml:space="preserve">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alocadas na unidade devem garantir que sua liderança cumpra com a Agenda do Líder, de acordo com as diretrizes da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A Agenda do Líder é um conjunto de ferramentas de gestão a serem seguidas pelos líderes da </w:t>
      </w:r>
      <w:r w:rsidR="00367A63">
        <w:rPr>
          <w:rFonts w:ascii="Verdana" w:eastAsia="Arial" w:hAnsi="Verdana" w:cs="Arial"/>
          <w:sz w:val="22"/>
          <w:szCs w:val="22"/>
        </w:rPr>
        <w:t>Empresa Contratada</w:t>
      </w:r>
      <w:r w:rsidRPr="00DB2CEF">
        <w:rPr>
          <w:rFonts w:ascii="Verdana" w:eastAsia="Arial" w:hAnsi="Verdana" w:cs="Arial"/>
          <w:sz w:val="22"/>
          <w:szCs w:val="22"/>
        </w:rPr>
        <w:t>.</w:t>
      </w:r>
      <w:r w:rsidRPr="00DB2CEF">
        <w:rPr>
          <w:rFonts w:ascii="Verdana" w:hAnsi="Verdana"/>
          <w:sz w:val="22"/>
          <w:szCs w:val="22"/>
        </w:rPr>
        <w:tab/>
      </w:r>
    </w:p>
    <w:p w14:paraId="41942922" w14:textId="3C4E518B"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A Agenda do Líder será aplicável às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conforme abaixo:</w:t>
      </w:r>
    </w:p>
    <w:p w14:paraId="6BFAE3B4"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 Possuir liderança ou profissional de SSO mobilizado na unidade;</w:t>
      </w:r>
    </w:p>
    <w:p w14:paraId="12FE4EE1"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sz w:val="22"/>
          <w:szCs w:val="22"/>
        </w:rPr>
        <w:t xml:space="preserve"> </w:t>
      </w:r>
      <w:r w:rsidRPr="00DB2CEF">
        <w:rPr>
          <w:rFonts w:ascii="Verdana" w:eastAsia="Arial" w:hAnsi="Verdana" w:cs="Arial"/>
          <w:color w:val="000000" w:themeColor="text1"/>
          <w:sz w:val="22"/>
          <w:szCs w:val="22"/>
        </w:rPr>
        <w:t>Duração dos serviços superior a 6 meses;</w:t>
      </w:r>
    </w:p>
    <w:p w14:paraId="4124C32A"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sz w:val="22"/>
          <w:szCs w:val="22"/>
        </w:rPr>
        <w:t xml:space="preserve"> </w:t>
      </w:r>
      <w:r w:rsidRPr="00DB2CEF">
        <w:rPr>
          <w:rFonts w:ascii="Verdana" w:eastAsia="Arial" w:hAnsi="Verdana" w:cs="Arial"/>
          <w:color w:val="000000" w:themeColor="text1"/>
          <w:sz w:val="22"/>
          <w:szCs w:val="22"/>
        </w:rPr>
        <w:t xml:space="preserve">Mínimo de 15 acessos à unidade no mês. </w:t>
      </w:r>
    </w:p>
    <w:p w14:paraId="3A5FE94A" w14:textId="77777777" w:rsidR="000D34E5" w:rsidRPr="00DB2CEF" w:rsidRDefault="000D34E5"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b/>
          <w:bCs/>
          <w:sz w:val="22"/>
          <w:szCs w:val="22"/>
        </w:rPr>
        <w:t>Nota</w:t>
      </w:r>
      <w:r w:rsidRPr="00DB2CEF">
        <w:rPr>
          <w:rFonts w:ascii="Verdana" w:eastAsia="Arial" w:hAnsi="Verdana" w:cs="Arial"/>
          <w:sz w:val="22"/>
          <w:szCs w:val="22"/>
        </w:rPr>
        <w:t>: No mês em que não houver acesso ou o acesso for inferior a 15 dias, não será obrigatório a realização da Agenda naquele mês.</w:t>
      </w:r>
    </w:p>
    <w:p w14:paraId="0C859D38" w14:textId="0E15FF35"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sz w:val="22"/>
          <w:szCs w:val="22"/>
        </w:rPr>
        <w:t xml:space="preserve">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permanentes e temporárias localizadas na unidade, de acordo com o escopo de suas atividades, devem elaborar seu programa anual de </w:t>
      </w:r>
      <w:r w:rsidRPr="00DB2CEF">
        <w:rPr>
          <w:rFonts w:ascii="Verdana" w:eastAsia="Arial" w:hAnsi="Verdana" w:cs="Arial"/>
          <w:color w:val="000000" w:themeColor="text1"/>
          <w:sz w:val="22"/>
          <w:szCs w:val="22"/>
        </w:rPr>
        <w:t>inspeção, com base em:</w:t>
      </w:r>
    </w:p>
    <w:p w14:paraId="7CED1EF1" w14:textId="7777777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As inspeções periódicas e rotineiras, com base nos critérios da NR 22, em termos de periodicidade e tipo de inspeção;</w:t>
      </w:r>
    </w:p>
    <w:p w14:paraId="2FC90D32" w14:textId="594D4A91"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sz w:val="22"/>
          <w:szCs w:val="22"/>
        </w:rPr>
      </w:pPr>
      <w:r w:rsidRPr="00DB2CEF">
        <w:rPr>
          <w:rFonts w:ascii="Verdana" w:eastAsia="Arial" w:hAnsi="Verdana" w:cs="Arial"/>
          <w:color w:val="000000" w:themeColor="text1"/>
          <w:sz w:val="22"/>
          <w:szCs w:val="22"/>
        </w:rPr>
        <w:t>Inspeções programadas e não pr</w:t>
      </w:r>
      <w:r w:rsidRPr="00DB2CEF">
        <w:rPr>
          <w:rFonts w:ascii="Verdana" w:eastAsia="Arial" w:hAnsi="Verdana" w:cs="Arial"/>
          <w:sz w:val="22"/>
          <w:szCs w:val="22"/>
        </w:rPr>
        <w:t>ogramadas que fazem parte do Sistema de Gestão de SSMA da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(inspeção de gestão, inspeção cruzada etc.).</w:t>
      </w:r>
    </w:p>
    <w:p w14:paraId="4F0C0490" w14:textId="61D1D907" w:rsidR="000D34E5" w:rsidRPr="00DB2CEF" w:rsidRDefault="000D34E5" w:rsidP="00786620">
      <w:pPr>
        <w:pStyle w:val="PargrafodaLista"/>
        <w:numPr>
          <w:ilvl w:val="0"/>
          <w:numId w:val="4"/>
        </w:numPr>
        <w:pBdr>
          <w:top w:val="nil"/>
          <w:left w:val="nil"/>
          <w:bottom w:val="nil"/>
          <w:right w:val="nil"/>
          <w:between w:val="nil"/>
        </w:pBdr>
        <w:spacing w:after="200" w:line="360" w:lineRule="auto"/>
        <w:ind w:left="284" w:right="141" w:firstLine="0"/>
        <w:jc w:val="both"/>
        <w:rPr>
          <w:rFonts w:ascii="Verdana" w:eastAsia="Arial" w:hAnsi="Verdana" w:cs="Arial"/>
          <w:sz w:val="22"/>
          <w:szCs w:val="22"/>
        </w:rPr>
      </w:pPr>
      <w:r w:rsidRPr="00DB2CEF">
        <w:rPr>
          <w:rFonts w:ascii="Verdana" w:eastAsia="Arial" w:hAnsi="Verdana" w:cs="Arial"/>
          <w:sz w:val="22"/>
          <w:szCs w:val="22"/>
        </w:rPr>
        <w:t xml:space="preserve">Outras inspeções que fazem parte do sistema de gestão da </w:t>
      </w:r>
      <w:r w:rsidR="00367A63">
        <w:rPr>
          <w:rFonts w:ascii="Verdana" w:eastAsia="Arial" w:hAnsi="Verdana" w:cs="Arial"/>
          <w:sz w:val="22"/>
          <w:szCs w:val="22"/>
        </w:rPr>
        <w:t>Empresa Contratada</w:t>
      </w:r>
      <w:r w:rsidRPr="00DB2CEF">
        <w:rPr>
          <w:rFonts w:ascii="Verdana" w:eastAsia="Arial" w:hAnsi="Verdana" w:cs="Arial"/>
          <w:sz w:val="22"/>
          <w:szCs w:val="22"/>
        </w:rPr>
        <w:t xml:space="preserve"> e que foram consideradas como controles em sua </w:t>
      </w:r>
      <w:r w:rsidRPr="00DB2CEF">
        <w:rPr>
          <w:rFonts w:ascii="Verdana" w:eastAsia="Arial" w:hAnsi="Verdana" w:cs="Arial"/>
          <w:color w:val="000000" w:themeColor="text1"/>
          <w:sz w:val="22"/>
          <w:szCs w:val="22"/>
        </w:rPr>
        <w:t>Planilha de Perfil de Riscos</w:t>
      </w:r>
      <w:r w:rsidRPr="00DB2CEF">
        <w:rPr>
          <w:rFonts w:ascii="Verdana" w:eastAsia="Arial" w:hAnsi="Verdana" w:cs="Arial"/>
          <w:sz w:val="22"/>
          <w:szCs w:val="22"/>
        </w:rPr>
        <w:t>.</w:t>
      </w:r>
    </w:p>
    <w:p w14:paraId="1B17FA81" w14:textId="0D8BD980" w:rsidR="000D34E5" w:rsidRPr="00DB2CEF" w:rsidRDefault="000D34E5" w:rsidP="00786620">
      <w:pPr>
        <w:pStyle w:val="PargrafodaLista"/>
        <w:numPr>
          <w:ilvl w:val="0"/>
          <w:numId w:val="4"/>
        </w:numPr>
        <w:pBdr>
          <w:top w:val="nil"/>
          <w:left w:val="nil"/>
          <w:bottom w:val="nil"/>
          <w:right w:val="nil"/>
          <w:between w:val="nil"/>
        </w:pBdr>
        <w:spacing w:line="360" w:lineRule="auto"/>
        <w:ind w:left="284" w:right="141" w:firstLine="0"/>
        <w:jc w:val="both"/>
        <w:rPr>
          <w:rFonts w:ascii="Verdana" w:eastAsia="Arial" w:hAnsi="Verdana" w:cs="Arial"/>
          <w:sz w:val="22"/>
          <w:szCs w:val="22"/>
        </w:rPr>
      </w:pPr>
      <w:r w:rsidRPr="00DB2CEF">
        <w:rPr>
          <w:rFonts w:ascii="Verdana" w:eastAsia="Arial" w:hAnsi="Verdana" w:cs="Arial"/>
          <w:sz w:val="22"/>
          <w:szCs w:val="22"/>
        </w:rPr>
        <w:t xml:space="preserve">As </w:t>
      </w:r>
      <w:r w:rsidR="00CF64A0">
        <w:rPr>
          <w:rFonts w:ascii="Verdana" w:eastAsia="Arial" w:hAnsi="Verdana" w:cs="Arial"/>
          <w:sz w:val="22"/>
          <w:szCs w:val="22"/>
        </w:rPr>
        <w:t>Empresas Contratadas</w:t>
      </w:r>
      <w:r w:rsidRPr="00DB2CEF">
        <w:rPr>
          <w:rFonts w:ascii="Verdana" w:eastAsia="Arial" w:hAnsi="Verdana" w:cs="Arial"/>
          <w:sz w:val="22"/>
          <w:szCs w:val="22"/>
        </w:rPr>
        <w:t>, permanentes e temporárias, alocadas na unidade, com base no escopo de suas atividades, devem participar ativamente das auditorias estabelecidas pela</w:t>
      </w:r>
      <w:r w:rsidR="007A5C51">
        <w:rPr>
          <w:rFonts w:ascii="Verdana" w:eastAsia="Arial" w:hAnsi="Verdana" w:cs="Arial"/>
          <w:sz w:val="22"/>
          <w:szCs w:val="22"/>
        </w:rPr>
        <w:t xml:space="preserve"> NEXA</w:t>
      </w:r>
      <w:r w:rsidRPr="00DB2CEF">
        <w:rPr>
          <w:rFonts w:ascii="Verdana" w:eastAsia="Arial" w:hAnsi="Verdana" w:cs="Arial"/>
          <w:sz w:val="22"/>
          <w:szCs w:val="22"/>
        </w:rPr>
        <w:t>. Devem também programar e realizar auditorias internas para verificar a conformidade com os requisitos do seu sistema de gestão de SSMA em frequência mínima anual.</w:t>
      </w:r>
    </w:p>
    <w:p w14:paraId="3B0956F6" w14:textId="7A35263B"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Todas 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são obrigadas a reportar condições e ações abaixo do padrão por meio da ferramenta Fale Fácil, e devem gerenciar o reporte oportuno e/ou a correção de quaisquer ações atribuídas a eles.</w:t>
      </w:r>
    </w:p>
    <w:p w14:paraId="7059F043" w14:textId="3979BEF7"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lastRenderedPageBreak/>
        <w:t xml:space="preserve">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permanentes e temporárias alocadas na unidade devem desenvolver campanhas para promover e respeitar o Direito de Recusa dos seus trabalhadores (de acordo com o item 1.4.3, da NR-01). Ele se aplica à conscientização e ao respeito às Regras de Ouro e aos Riscos Críticos da</w:t>
      </w:r>
      <w:r w:rsidR="007A5C51">
        <w:rPr>
          <w:rFonts w:ascii="Verdana" w:eastAsia="Arial" w:hAnsi="Verdana" w:cs="Arial"/>
          <w:sz w:val="22"/>
          <w:szCs w:val="22"/>
        </w:rPr>
        <w:t xml:space="preserve"> NEXA</w:t>
      </w:r>
      <w:r w:rsidRPr="00DB2CEF">
        <w:rPr>
          <w:rFonts w:ascii="Verdana" w:eastAsia="Arial" w:hAnsi="Verdana" w:cs="Arial"/>
          <w:sz w:val="22"/>
          <w:szCs w:val="22"/>
        </w:rPr>
        <w:t>.</w:t>
      </w:r>
    </w:p>
    <w:p w14:paraId="45632377" w14:textId="24CAE228"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Todos 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devem reportar todos os incidentes/acidentes imediatamente após a ocorrência do evento e desenvolver a gestão correspondente (comunicação, análise, investigação, implementação e verificação de ações corretivas) conforme estabelecido no PG-SUS-SUS-009-PT - Comunicação, Classificação, Análise e Investigação de Incidentes/Acidentes.</w:t>
      </w:r>
    </w:p>
    <w:p w14:paraId="07546014" w14:textId="03158722" w:rsidR="000D34E5" w:rsidRPr="00DB2CEF" w:rsidRDefault="000D34E5"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color w:val="000000" w:themeColor="text1"/>
          <w:sz w:val="22"/>
          <w:szCs w:val="22"/>
        </w:rPr>
      </w:pPr>
      <w:r w:rsidRPr="00DB2CEF">
        <w:rPr>
          <w:rFonts w:ascii="Verdana" w:eastAsia="Arial" w:hAnsi="Verdana" w:cs="Arial"/>
          <w:sz w:val="22"/>
          <w:szCs w:val="22"/>
        </w:rPr>
        <w:t xml:space="preserve">Devem ser realizadas reuniões regulares com os líderes operacionais e responsáveis de segurança das </w:t>
      </w:r>
      <w:r w:rsidR="00CF64A0">
        <w:rPr>
          <w:rFonts w:ascii="Verdana" w:eastAsia="Arial" w:hAnsi="Verdana" w:cs="Arial"/>
          <w:sz w:val="22"/>
          <w:szCs w:val="22"/>
        </w:rPr>
        <w:t>Empresas Contratadas</w:t>
      </w:r>
      <w:r w:rsidRPr="00DB2CEF">
        <w:rPr>
          <w:rFonts w:ascii="Verdana" w:eastAsia="Arial" w:hAnsi="Verdana" w:cs="Arial"/>
          <w:sz w:val="22"/>
          <w:szCs w:val="22"/>
        </w:rPr>
        <w:t xml:space="preserve">. Essas </w:t>
      </w:r>
      <w:r w:rsidRPr="00DB2CEF">
        <w:rPr>
          <w:rFonts w:ascii="Verdana" w:eastAsia="Arial" w:hAnsi="Verdana" w:cs="Arial"/>
          <w:color w:val="000000" w:themeColor="text1"/>
          <w:sz w:val="22"/>
          <w:szCs w:val="22"/>
        </w:rPr>
        <w:t>reuniões devem ser conduzidas da seguinte forma:</w:t>
      </w:r>
    </w:p>
    <w:p w14:paraId="0C9C6D11" w14:textId="6E990D0E" w:rsidR="000D34E5" w:rsidRPr="00DB2CEF" w:rsidRDefault="009B0236"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r w:rsidRPr="00DB2CEF">
        <w:rPr>
          <w:rFonts w:ascii="Verdana" w:eastAsia="Arial" w:hAnsi="Verdana" w:cs="Arial"/>
          <w:b/>
          <w:bCs/>
          <w:noProof/>
          <w:color w:val="000000" w:themeColor="text1"/>
          <w:sz w:val="22"/>
          <w:szCs w:val="22"/>
        </w:rPr>
        <w:lastRenderedPageBreak/>
        <w:drawing>
          <wp:inline distT="0" distB="0" distL="0" distR="0" wp14:anchorId="0096B598" wp14:editId="30C14416">
            <wp:extent cx="6568000" cy="4155541"/>
            <wp:effectExtent l="0" t="0" r="4445" b="0"/>
            <wp:docPr id="1746541130" name="Imagem 1" descr="Interface gráfica do usuário, Aplicativ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41130" name="Imagem 1" descr="Interface gráfica do usuário, Aplicativo, Tabela&#10;&#10;O conteúdo gerado por IA pode estar incorreto."/>
                    <pic:cNvPicPr/>
                  </pic:nvPicPr>
                  <pic:blipFill rotWithShape="1">
                    <a:blip r:embed="rId31"/>
                    <a:srcRect l="727"/>
                    <a:stretch>
                      <a:fillRect/>
                    </a:stretch>
                  </pic:blipFill>
                  <pic:spPr bwMode="auto">
                    <a:xfrm>
                      <a:off x="0" y="0"/>
                      <a:ext cx="6594627" cy="4172388"/>
                    </a:xfrm>
                    <a:prstGeom prst="rect">
                      <a:avLst/>
                    </a:prstGeom>
                    <a:ln>
                      <a:noFill/>
                    </a:ln>
                    <a:extLst>
                      <a:ext uri="{53640926-AAD7-44D8-BBD7-CCE9431645EC}">
                        <a14:shadowObscured xmlns:a14="http://schemas.microsoft.com/office/drawing/2010/main"/>
                      </a:ext>
                    </a:extLst>
                  </pic:spPr>
                </pic:pic>
              </a:graphicData>
            </a:graphic>
          </wp:inline>
        </w:drawing>
      </w:r>
    </w:p>
    <w:p w14:paraId="4E8674FE" w14:textId="1E3D75DB" w:rsidR="00903CE2" w:rsidRPr="00DB2CEF" w:rsidRDefault="00903CE2" w:rsidP="0094446F">
      <w:pPr>
        <w:pBdr>
          <w:top w:val="nil"/>
          <w:left w:val="nil"/>
          <w:bottom w:val="nil"/>
          <w:right w:val="nil"/>
          <w:between w:val="nil"/>
        </w:pBdr>
        <w:spacing w:line="360" w:lineRule="auto"/>
        <w:ind w:left="284" w:right="141"/>
        <w:jc w:val="center"/>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Figura nº 5 – Rotina de reuniões com </w:t>
      </w:r>
      <w:r w:rsidR="00CF64A0">
        <w:rPr>
          <w:rFonts w:ascii="Verdana" w:eastAsia="Arial" w:hAnsi="Verdana" w:cs="Arial"/>
          <w:color w:val="000000" w:themeColor="text1"/>
          <w:sz w:val="22"/>
          <w:szCs w:val="22"/>
        </w:rPr>
        <w:t>Empresas Contratadas</w:t>
      </w:r>
    </w:p>
    <w:p w14:paraId="220F6F03" w14:textId="77777777" w:rsidR="00770D1C" w:rsidRPr="00DB2CEF" w:rsidRDefault="00770D1C" w:rsidP="0094446F">
      <w:pPr>
        <w:pBdr>
          <w:top w:val="nil"/>
          <w:left w:val="nil"/>
          <w:bottom w:val="nil"/>
          <w:right w:val="nil"/>
          <w:between w:val="nil"/>
        </w:pBdr>
        <w:spacing w:line="360" w:lineRule="auto"/>
        <w:ind w:left="284" w:right="141"/>
        <w:rPr>
          <w:rFonts w:ascii="Verdana" w:eastAsia="Arial" w:hAnsi="Verdana" w:cs="Arial"/>
          <w:color w:val="000000" w:themeColor="text1"/>
          <w:sz w:val="22"/>
          <w:szCs w:val="22"/>
        </w:rPr>
      </w:pPr>
    </w:p>
    <w:p w14:paraId="452291C4" w14:textId="24F345DB" w:rsidR="00770D1C" w:rsidRPr="00DB2CEF" w:rsidRDefault="00770D1C" w:rsidP="00786620">
      <w:pPr>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 xml:space="preserve">A </w:t>
      </w:r>
      <w:r w:rsidR="00367A63">
        <w:rPr>
          <w:rFonts w:ascii="Verdana" w:eastAsia="Arial" w:hAnsi="Verdana" w:cs="Arial"/>
          <w:sz w:val="22"/>
          <w:szCs w:val="22"/>
        </w:rPr>
        <w:t>Empresa Contratada</w:t>
      </w:r>
      <w:r w:rsidRPr="00DB2CEF">
        <w:rPr>
          <w:rFonts w:ascii="Verdana" w:eastAsia="Arial" w:hAnsi="Verdana" w:cs="Arial"/>
          <w:sz w:val="22"/>
          <w:szCs w:val="22"/>
        </w:rPr>
        <w:t xml:space="preserve"> deve garantir que todas as diretrizes, alinhamentos e requisitos de SSMA sejam implementados e cumpridos por seus </w:t>
      </w:r>
      <w:r w:rsidRPr="00DB2CEF">
        <w:rPr>
          <w:rFonts w:ascii="Verdana" w:eastAsia="Arial" w:hAnsi="Verdana" w:cs="Arial"/>
          <w:b/>
          <w:bCs/>
          <w:sz w:val="22"/>
          <w:szCs w:val="22"/>
        </w:rPr>
        <w:t>subcontratados</w:t>
      </w:r>
      <w:r w:rsidRPr="00DB2CEF">
        <w:rPr>
          <w:rFonts w:ascii="Verdana" w:eastAsia="Arial" w:hAnsi="Verdana" w:cs="Arial"/>
          <w:sz w:val="22"/>
          <w:szCs w:val="22"/>
        </w:rPr>
        <w:t>.</w:t>
      </w:r>
    </w:p>
    <w:p w14:paraId="3B8E7F98" w14:textId="58F40755" w:rsidR="000D34E5" w:rsidRPr="00DB2CEF" w:rsidRDefault="00770D1C" w:rsidP="00786620">
      <w:pPr>
        <w:pStyle w:val="PargrafodaLista"/>
        <w:numPr>
          <w:ilvl w:val="0"/>
          <w:numId w:val="12"/>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A</w:t>
      </w:r>
      <w:r w:rsidR="007A5C51">
        <w:rPr>
          <w:rFonts w:ascii="Verdana" w:eastAsia="Arial" w:hAnsi="Verdana" w:cs="Arial"/>
          <w:sz w:val="22"/>
          <w:szCs w:val="22"/>
        </w:rPr>
        <w:t xml:space="preserve"> NEXA</w:t>
      </w:r>
      <w:r w:rsidRPr="00DB2CEF">
        <w:rPr>
          <w:rFonts w:ascii="Verdana" w:eastAsia="Arial" w:hAnsi="Verdana" w:cs="Arial"/>
          <w:sz w:val="22"/>
          <w:szCs w:val="22"/>
        </w:rPr>
        <w:t xml:space="preserve"> poderá solicitar a certificação de conformidade com as diretrizes, diretivas e requisitos de SSMA durante a execução dos serviços. </w:t>
      </w:r>
    </w:p>
    <w:p w14:paraId="25E72042" w14:textId="3612BD4D" w:rsidR="00A4345A" w:rsidRPr="00DB2CEF" w:rsidRDefault="00A4345A"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p>
    <w:p w14:paraId="78288CD7" w14:textId="33DD1EAB" w:rsidR="004C0BEB" w:rsidRPr="00DB2CEF" w:rsidRDefault="001E3E05" w:rsidP="0094446F">
      <w:pPr>
        <w:pStyle w:val="PargrafodaLista"/>
        <w:pBdr>
          <w:top w:val="nil"/>
          <w:left w:val="nil"/>
          <w:bottom w:val="nil"/>
          <w:right w:val="nil"/>
          <w:between w:val="nil"/>
        </w:pBdr>
        <w:ind w:left="284" w:right="170"/>
        <w:jc w:val="both"/>
        <w:rPr>
          <w:rFonts w:ascii="Verdana" w:hAnsi="Verdana" w:cs="Arial"/>
          <w:b/>
          <w:bCs/>
          <w:color w:val="EB701D"/>
          <w:sz w:val="22"/>
          <w:szCs w:val="22"/>
        </w:rPr>
      </w:pPr>
      <w:r w:rsidRPr="00DB2CEF">
        <w:rPr>
          <w:rFonts w:ascii="Verdana" w:hAnsi="Verdana" w:cs="Arial"/>
          <w:b/>
          <w:bCs/>
          <w:color w:val="EB701D"/>
          <w:sz w:val="22"/>
          <w:szCs w:val="22"/>
        </w:rPr>
        <w:t>AVALIAÇÃO DE DESEMPENHO</w:t>
      </w:r>
      <w:r w:rsidR="004C0BEB" w:rsidRPr="00DB2CEF">
        <w:rPr>
          <w:rFonts w:ascii="Verdana" w:hAnsi="Verdana" w:cs="Arial"/>
          <w:b/>
          <w:bCs/>
          <w:color w:val="EB701D"/>
          <w:sz w:val="22"/>
          <w:szCs w:val="22"/>
        </w:rPr>
        <w:t>:</w:t>
      </w:r>
    </w:p>
    <w:p w14:paraId="0645DF54" w14:textId="77777777" w:rsidR="000A1B3C" w:rsidRPr="00DB2CEF" w:rsidRDefault="000A1B3C" w:rsidP="004F6540">
      <w:pPr>
        <w:pStyle w:val="PargrafodaLista"/>
        <w:pBdr>
          <w:top w:val="nil"/>
          <w:left w:val="nil"/>
          <w:bottom w:val="nil"/>
          <w:right w:val="nil"/>
          <w:between w:val="nil"/>
        </w:pBdr>
        <w:spacing w:line="360" w:lineRule="auto"/>
        <w:ind w:left="284" w:right="170"/>
        <w:jc w:val="both"/>
        <w:rPr>
          <w:rFonts w:ascii="Verdana" w:hAnsi="Verdana" w:cs="Arial"/>
          <w:b/>
          <w:bCs/>
          <w:color w:val="EB701D"/>
          <w:sz w:val="22"/>
          <w:szCs w:val="22"/>
        </w:rPr>
      </w:pPr>
    </w:p>
    <w:p w14:paraId="5E9D1B89" w14:textId="77777777" w:rsidR="00816750" w:rsidRPr="00DB2CEF" w:rsidRDefault="00816750" w:rsidP="0094446F">
      <w:pPr>
        <w:spacing w:line="360" w:lineRule="auto"/>
        <w:ind w:left="284" w:right="170"/>
        <w:jc w:val="both"/>
        <w:rPr>
          <w:rFonts w:ascii="Verdana" w:eastAsia="Verdana" w:hAnsi="Verdana" w:cs="Verdana"/>
          <w:sz w:val="22"/>
          <w:szCs w:val="22"/>
        </w:rPr>
      </w:pPr>
      <w:r w:rsidRPr="00DB2CEF">
        <w:rPr>
          <w:rFonts w:ascii="Verdana" w:eastAsia="Verdana" w:hAnsi="Verdana" w:cs="Verdana"/>
          <w:sz w:val="22"/>
          <w:szCs w:val="22"/>
        </w:rPr>
        <w:t>O processo de Avaliação de Desempenho tem como objetivo medir o cumprimento dos requisitos para tomada de decisão.</w:t>
      </w:r>
    </w:p>
    <w:p w14:paraId="08D8BD90" w14:textId="2827B437" w:rsidR="00685773" w:rsidRPr="00DB2CEF" w:rsidRDefault="00685773" w:rsidP="00786620">
      <w:pPr>
        <w:pStyle w:val="PargrafodaLista"/>
        <w:numPr>
          <w:ilvl w:val="0"/>
          <w:numId w:val="18"/>
        </w:numPr>
        <w:spacing w:line="360" w:lineRule="auto"/>
        <w:ind w:left="284" w:right="170"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lastRenderedPageBreak/>
        <w:t xml:space="preserve">As </w:t>
      </w:r>
      <w:r w:rsidR="00CF64A0">
        <w:rPr>
          <w:rFonts w:ascii="Verdana" w:eastAsia="Verdana" w:hAnsi="Verdana" w:cs="Verdana"/>
          <w:color w:val="000000" w:themeColor="text1"/>
          <w:sz w:val="22"/>
          <w:szCs w:val="22"/>
        </w:rPr>
        <w:t>Empresas Contratadas</w:t>
      </w:r>
      <w:r w:rsidRPr="00DB2CEF">
        <w:rPr>
          <w:rFonts w:ascii="Verdana" w:eastAsia="Verdana" w:hAnsi="Verdana" w:cs="Verdana"/>
          <w:color w:val="000000" w:themeColor="text1"/>
          <w:sz w:val="22"/>
          <w:szCs w:val="22"/>
        </w:rPr>
        <w:t xml:space="preserve"> permanentes e temporárias, que tiverem acessado a</w:t>
      </w:r>
      <w:r w:rsidRPr="00DB2CEF">
        <w:rPr>
          <w:rFonts w:ascii="Verdana" w:eastAsia="Verdana" w:hAnsi="Verdana" w:cs="Verdana"/>
          <w:sz w:val="22"/>
          <w:szCs w:val="22"/>
        </w:rPr>
        <w:t xml:space="preserve"> unidade no mês, devem elaborar e enviar um relatório mensal de SSMA ao gestor do contrato e a área</w:t>
      </w:r>
      <w:r w:rsidRPr="00DB2CEF">
        <w:rPr>
          <w:rFonts w:ascii="Verdana" w:eastAsia="Verdana" w:hAnsi="Verdana" w:cs="Verdana"/>
          <w:color w:val="000000" w:themeColor="text1"/>
          <w:sz w:val="22"/>
          <w:szCs w:val="22"/>
        </w:rPr>
        <w:t xml:space="preserve"> de SSO e Meio Ambiente. Este relatório deve conter, no mínimo:</w:t>
      </w:r>
    </w:p>
    <w:p w14:paraId="7DECE133"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Registro de acidentes e incidentes de alto potencial do mês e acumulados;</w:t>
      </w:r>
    </w:p>
    <w:p w14:paraId="038861F5"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Horas-homem trabalhadas (HHT);</w:t>
      </w:r>
    </w:p>
    <w:p w14:paraId="2222B45F"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Cumprimento da Agenda do Líder;</w:t>
      </w:r>
    </w:p>
    <w:p w14:paraId="286E551D"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Infrações de SSMA;</w:t>
      </w:r>
    </w:p>
    <w:p w14:paraId="2BC400A5"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Participações nas reuniões do CIPA/CIPAMIN conforme calendário;</w:t>
      </w:r>
    </w:p>
    <w:p w14:paraId="19597BE2"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Atendimento aos planos de ação de acidentes pessoais e incidentes de alto potencial;</w:t>
      </w:r>
    </w:p>
    <w:p w14:paraId="18F23A96"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Encerramento de ações corretivas;</w:t>
      </w:r>
    </w:p>
    <w:p w14:paraId="1FBE49C9"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Cumprimento dos Programas Legais da empresa contratante;</w:t>
      </w:r>
    </w:p>
    <w:p w14:paraId="62216DD2" w14:textId="77777777"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Principais ações realizadas no mês;</w:t>
      </w:r>
    </w:p>
    <w:p w14:paraId="377F0E45" w14:textId="78E4085E" w:rsidR="00685773" w:rsidRPr="00DB2CEF"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DB2CEF">
        <w:rPr>
          <w:rFonts w:ascii="Verdana" w:eastAsia="Verdana" w:hAnsi="Verdana" w:cs="Verdana"/>
          <w:color w:val="000000" w:themeColor="text1"/>
          <w:sz w:val="22"/>
          <w:szCs w:val="22"/>
        </w:rPr>
        <w:t>Realização de boa prática de engenharia em SSMA, com as devidas comprovações e validações pela equipe de SSMA local da</w:t>
      </w:r>
      <w:r w:rsidR="007A5C51">
        <w:rPr>
          <w:rFonts w:ascii="Verdana" w:eastAsia="Verdana" w:hAnsi="Verdana" w:cs="Verdana"/>
          <w:color w:val="000000" w:themeColor="text1"/>
          <w:sz w:val="22"/>
          <w:szCs w:val="22"/>
        </w:rPr>
        <w:t xml:space="preserve"> NEXA</w:t>
      </w:r>
      <w:r w:rsidRPr="00DB2CEF">
        <w:rPr>
          <w:rFonts w:ascii="Verdana" w:eastAsia="Verdana" w:hAnsi="Verdana" w:cs="Verdana"/>
          <w:color w:val="000000" w:themeColor="text1"/>
          <w:sz w:val="22"/>
          <w:szCs w:val="22"/>
        </w:rPr>
        <w:t>;</w:t>
      </w:r>
    </w:p>
    <w:p w14:paraId="20534602" w14:textId="77777777" w:rsidR="00685773" w:rsidRPr="00F64B8A" w:rsidRDefault="00685773" w:rsidP="00786620">
      <w:pPr>
        <w:pStyle w:val="PargrafodaLista"/>
        <w:numPr>
          <w:ilvl w:val="0"/>
          <w:numId w:val="10"/>
        </w:numPr>
        <w:spacing w:line="360" w:lineRule="auto"/>
        <w:ind w:left="284" w:right="141" w:firstLine="0"/>
        <w:jc w:val="both"/>
        <w:rPr>
          <w:rFonts w:ascii="Verdana" w:eastAsia="Verdana" w:hAnsi="Verdana" w:cs="Verdana"/>
          <w:color w:val="000000" w:themeColor="text1"/>
          <w:sz w:val="22"/>
          <w:szCs w:val="22"/>
        </w:rPr>
      </w:pPr>
      <w:r w:rsidRPr="00F64B8A">
        <w:rPr>
          <w:rFonts w:ascii="Verdana" w:eastAsia="Verdana" w:hAnsi="Verdana" w:cs="Verdana"/>
          <w:color w:val="000000" w:themeColor="text1"/>
          <w:sz w:val="22"/>
          <w:szCs w:val="22"/>
        </w:rPr>
        <w:t>Análise crítica dos resultados e plano de ação para melhorar o desempenho de SSMA.</w:t>
      </w:r>
    </w:p>
    <w:p w14:paraId="4C3643F1" w14:textId="33535B5D" w:rsidR="00816750" w:rsidRPr="00F64B8A" w:rsidRDefault="00816750" w:rsidP="00786620">
      <w:pPr>
        <w:pStyle w:val="PargrafodaLista"/>
        <w:numPr>
          <w:ilvl w:val="0"/>
          <w:numId w:val="18"/>
        </w:numPr>
        <w:spacing w:line="360" w:lineRule="auto"/>
        <w:ind w:left="284" w:right="170" w:firstLine="0"/>
        <w:jc w:val="both"/>
        <w:rPr>
          <w:rFonts w:ascii="Verdana" w:eastAsia="Verdana" w:hAnsi="Verdana" w:cs="Verdana"/>
          <w:b/>
          <w:bCs/>
          <w:sz w:val="22"/>
          <w:szCs w:val="22"/>
        </w:rPr>
      </w:pPr>
      <w:r w:rsidRPr="00F64B8A">
        <w:rPr>
          <w:rFonts w:ascii="Verdana" w:eastAsia="Verdana" w:hAnsi="Verdana" w:cs="Verdana"/>
          <w:color w:val="000000" w:themeColor="text1"/>
          <w:sz w:val="22"/>
          <w:szCs w:val="22"/>
        </w:rPr>
        <w:t xml:space="preserve">A área de </w:t>
      </w:r>
      <w:r w:rsidRPr="00F64B8A">
        <w:rPr>
          <w:rFonts w:ascii="Verdana" w:eastAsia="Verdana" w:hAnsi="Verdana" w:cs="Verdana"/>
          <w:sz w:val="22"/>
          <w:szCs w:val="22"/>
        </w:rPr>
        <w:t xml:space="preserve">SSO e meio ambiente da unidade deve ter uma plataforma, sistema ou SharePoint para que as </w:t>
      </w:r>
      <w:r w:rsidR="00CF64A0" w:rsidRPr="00F64B8A">
        <w:rPr>
          <w:rFonts w:ascii="Verdana" w:eastAsia="Verdana" w:hAnsi="Verdana" w:cs="Verdana"/>
          <w:sz w:val="22"/>
          <w:szCs w:val="22"/>
        </w:rPr>
        <w:t>Empresas Contratadas</w:t>
      </w:r>
      <w:r w:rsidRPr="00F64B8A">
        <w:rPr>
          <w:rFonts w:ascii="Verdana" w:eastAsia="Verdana" w:hAnsi="Verdana" w:cs="Verdana"/>
          <w:sz w:val="22"/>
          <w:szCs w:val="22"/>
        </w:rPr>
        <w:t xml:space="preserve"> alocadas na unidade possam disponibilizar seu relatório mensal de SSMA, bem como as respectivas evidências. Este relatório será de responsabilidade do profissional operacional de maior cargo, alocado na unidade pela </w:t>
      </w:r>
      <w:r w:rsidR="00367A63" w:rsidRPr="00F64B8A">
        <w:rPr>
          <w:rFonts w:ascii="Verdana" w:eastAsia="Verdana" w:hAnsi="Verdana" w:cs="Verdana"/>
          <w:sz w:val="22"/>
          <w:szCs w:val="22"/>
        </w:rPr>
        <w:t>Empresa Contratada</w:t>
      </w:r>
      <w:r w:rsidRPr="00F64B8A">
        <w:rPr>
          <w:rFonts w:ascii="Verdana" w:eastAsia="Verdana" w:hAnsi="Verdana" w:cs="Verdana"/>
          <w:sz w:val="22"/>
          <w:szCs w:val="22"/>
        </w:rPr>
        <w:t xml:space="preserve">. A não apresentação dessas informações dentro do prazo estabelecido pela área de SSO e Meio Ambiente da unidade constitui um descumprimento e poderá ser sancionada de acordo com o </w:t>
      </w:r>
      <w:r w:rsidRPr="00F64B8A">
        <w:rPr>
          <w:rFonts w:ascii="Verdana" w:eastAsia="Verdana" w:hAnsi="Verdana" w:cs="Verdana"/>
          <w:b/>
          <w:bCs/>
          <w:color w:val="000000" w:themeColor="text1"/>
          <w:sz w:val="22"/>
          <w:szCs w:val="22"/>
        </w:rPr>
        <w:t>Anexo</w:t>
      </w:r>
      <w:r w:rsidRPr="00F64B8A">
        <w:rPr>
          <w:rFonts w:ascii="Verdana" w:eastAsia="Verdana" w:hAnsi="Verdana" w:cs="Verdana"/>
          <w:b/>
          <w:bCs/>
          <w:sz w:val="22"/>
          <w:szCs w:val="22"/>
        </w:rPr>
        <w:t xml:space="preserve"> 4 - Matriz de infrações e penalidades de SSMA.</w:t>
      </w:r>
    </w:p>
    <w:p w14:paraId="58CD0857" w14:textId="77777777" w:rsidR="00F64B8A" w:rsidRPr="00F64B8A" w:rsidRDefault="00F64B8A" w:rsidP="00F64B8A">
      <w:pPr>
        <w:pStyle w:val="PargrafodaLista"/>
        <w:numPr>
          <w:ilvl w:val="0"/>
          <w:numId w:val="18"/>
        </w:numPr>
        <w:pBdr>
          <w:top w:val="nil"/>
          <w:left w:val="nil"/>
          <w:bottom w:val="nil"/>
          <w:right w:val="nil"/>
          <w:between w:val="nil"/>
        </w:pBdr>
        <w:spacing w:line="360" w:lineRule="auto"/>
        <w:ind w:left="284" w:right="170" w:firstLine="0"/>
        <w:jc w:val="both"/>
        <w:rPr>
          <w:rFonts w:ascii="Verdana" w:eastAsia="Arial" w:hAnsi="Verdana" w:cs="Arial"/>
          <w:b/>
          <w:bCs/>
          <w:sz w:val="22"/>
          <w:szCs w:val="22"/>
        </w:rPr>
      </w:pPr>
      <w:r w:rsidRPr="00F64B8A">
        <w:rPr>
          <w:rFonts w:ascii="Verdana" w:eastAsia="Arial" w:hAnsi="Verdana" w:cs="Arial"/>
          <w:sz w:val="22"/>
          <w:szCs w:val="22"/>
        </w:rPr>
        <w:t xml:space="preserve">As avaliações de desempenho devem ser realizadas mensalmente para empresas classificadas como permanentes e que tenham mais de 12 acessos no </w:t>
      </w:r>
      <w:proofErr w:type="gramStart"/>
      <w:r w:rsidRPr="00F64B8A">
        <w:rPr>
          <w:rFonts w:ascii="Verdana" w:eastAsia="Arial" w:hAnsi="Verdana" w:cs="Arial"/>
          <w:sz w:val="22"/>
          <w:szCs w:val="22"/>
        </w:rPr>
        <w:t>mês ,</w:t>
      </w:r>
      <w:proofErr w:type="gramEnd"/>
      <w:r w:rsidRPr="00F64B8A">
        <w:rPr>
          <w:rFonts w:ascii="Verdana" w:eastAsia="Arial" w:hAnsi="Verdana" w:cs="Arial"/>
          <w:sz w:val="22"/>
          <w:szCs w:val="22"/>
        </w:rPr>
        <w:t xml:space="preserve"> conforme </w:t>
      </w:r>
      <w:r w:rsidRPr="00F64B8A">
        <w:rPr>
          <w:rFonts w:ascii="Verdana" w:eastAsia="Arial" w:hAnsi="Verdana" w:cs="Arial"/>
          <w:b/>
          <w:bCs/>
          <w:sz w:val="22"/>
          <w:szCs w:val="22"/>
        </w:rPr>
        <w:lastRenderedPageBreak/>
        <w:t xml:space="preserve">Anexo 3 - Avaliação De Desempenho de SSMA para Empresas Contratadas. </w:t>
      </w:r>
      <w:r w:rsidRPr="00F64B8A">
        <w:rPr>
          <w:rFonts w:ascii="Verdana" w:eastAsia="Arial" w:hAnsi="Verdana" w:cs="Arial"/>
          <w:sz w:val="22"/>
          <w:szCs w:val="22"/>
        </w:rPr>
        <w:t>Para empresas de consultoria (administrativa, técnica e técnica individual) e empresas que executam apenas atividades administrativas, a Avaliação de Desempenho de SSMA não será incluída.</w:t>
      </w:r>
    </w:p>
    <w:p w14:paraId="25015029" w14:textId="4D422C24" w:rsidR="00F64B8A" w:rsidRPr="00F64B8A" w:rsidRDefault="00F64B8A" w:rsidP="00F64B8A">
      <w:pPr>
        <w:pStyle w:val="PargrafodaLista"/>
        <w:numPr>
          <w:ilvl w:val="0"/>
          <w:numId w:val="47"/>
        </w:numPr>
        <w:pBdr>
          <w:top w:val="nil"/>
          <w:left w:val="nil"/>
          <w:bottom w:val="nil"/>
          <w:right w:val="nil"/>
          <w:between w:val="nil"/>
        </w:pBdr>
        <w:spacing w:line="360" w:lineRule="auto"/>
        <w:ind w:left="340" w:right="170" w:firstLine="0"/>
        <w:jc w:val="both"/>
        <w:rPr>
          <w:rFonts w:ascii="Verdana" w:eastAsia="Arial" w:hAnsi="Verdana" w:cs="Arial"/>
          <w:sz w:val="22"/>
          <w:szCs w:val="22"/>
        </w:rPr>
      </w:pPr>
      <w:r w:rsidRPr="00F64B8A">
        <w:rPr>
          <w:rFonts w:ascii="Verdana" w:eastAsia="Arial" w:hAnsi="Verdana" w:cs="Arial"/>
          <w:sz w:val="22"/>
          <w:szCs w:val="22"/>
        </w:rPr>
        <w:t xml:space="preserve">O gestor do contrato, juntamente com a área de SSO e Meio Ambiente, deverá realizar, trimestralmente, uma verificação em campo das empresas avaliadas no mês em questão, sendo que a nota final será a média da avaliação mensal e da verificação em campo. Para isso, o </w:t>
      </w:r>
      <w:r w:rsidRPr="00F64B8A">
        <w:rPr>
          <w:rFonts w:ascii="Verdana" w:eastAsia="Aptos Narrow" w:hAnsi="Verdana" w:cs="Aptos Narrow"/>
          <w:b/>
          <w:bCs/>
          <w:color w:val="242424"/>
          <w:sz w:val="22"/>
          <w:szCs w:val="22"/>
        </w:rPr>
        <w:t xml:space="preserve">Anexo 6 </w:t>
      </w:r>
      <w:r w:rsidRPr="00F64B8A">
        <w:rPr>
          <w:rFonts w:ascii="Verdana" w:eastAsia="Arial" w:hAnsi="Verdana" w:cs="Arial"/>
          <w:b/>
          <w:bCs/>
          <w:sz w:val="22"/>
          <w:szCs w:val="22"/>
        </w:rPr>
        <w:t>- Verificação dos Requisitos de SSMA em Campo</w:t>
      </w:r>
      <w:r w:rsidRPr="00F64B8A">
        <w:rPr>
          <w:rFonts w:ascii="Verdana" w:eastAsia="Arial" w:hAnsi="Verdana" w:cs="Arial"/>
          <w:sz w:val="22"/>
          <w:szCs w:val="22"/>
        </w:rPr>
        <w:t xml:space="preserve"> deve ser preenchido. A liderança da empresa contratada na unidade deve ser convocada e as evidências de conformidade com os itens que fazem parte da verificação em campo devem ser revisadas de acordo com o que está definido no contrato, procedimentos, legislação e normas vigentes.</w:t>
      </w:r>
    </w:p>
    <w:p w14:paraId="5CB2E2F6" w14:textId="76937615"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sz w:val="22"/>
          <w:szCs w:val="22"/>
        </w:rPr>
      </w:pPr>
      <w:r w:rsidRPr="00DB2CEF">
        <w:rPr>
          <w:rFonts w:ascii="Verdana" w:eastAsia="Verdana" w:hAnsi="Verdana" w:cs="Verdana"/>
          <w:sz w:val="22"/>
          <w:szCs w:val="22"/>
        </w:rPr>
        <w:t xml:space="preserve">Até o 5° (quinto) dia útil de cada mês, as informações correspondentes à avaliação de desempenho de SSMA das </w:t>
      </w:r>
      <w:r w:rsidR="00CF64A0">
        <w:rPr>
          <w:rFonts w:ascii="Verdana" w:eastAsia="Verdana" w:hAnsi="Verdana" w:cs="Verdana"/>
          <w:sz w:val="22"/>
          <w:szCs w:val="22"/>
        </w:rPr>
        <w:t>Empresas Contratadas</w:t>
      </w:r>
      <w:r w:rsidRPr="00DB2CEF">
        <w:rPr>
          <w:rFonts w:ascii="Verdana" w:eastAsia="Verdana" w:hAnsi="Verdana" w:cs="Verdana"/>
          <w:sz w:val="22"/>
          <w:szCs w:val="22"/>
        </w:rPr>
        <w:t xml:space="preserve"> deverão ser cadastradas na plataforma ou SharePoint da</w:t>
      </w:r>
      <w:r w:rsidR="007A5C51">
        <w:rPr>
          <w:rFonts w:ascii="Verdana" w:eastAsia="Verdana" w:hAnsi="Verdana" w:cs="Verdana"/>
          <w:sz w:val="22"/>
          <w:szCs w:val="22"/>
        </w:rPr>
        <w:t xml:space="preserve"> NEXA</w:t>
      </w:r>
      <w:r w:rsidRPr="00DB2CEF">
        <w:rPr>
          <w:rFonts w:ascii="Verdana" w:eastAsia="Verdana" w:hAnsi="Verdana" w:cs="Verdana"/>
          <w:sz w:val="22"/>
          <w:szCs w:val="22"/>
        </w:rPr>
        <w:t>, pela equipe de SSMA da unidade;</w:t>
      </w:r>
    </w:p>
    <w:p w14:paraId="55B9CF42" w14:textId="164E9A34"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sz w:val="22"/>
          <w:szCs w:val="22"/>
        </w:rPr>
      </w:pPr>
      <w:r w:rsidRPr="00DB2CEF">
        <w:rPr>
          <w:rFonts w:ascii="Verdana" w:eastAsia="Verdana" w:hAnsi="Verdana" w:cs="Verdana"/>
          <w:sz w:val="22"/>
          <w:szCs w:val="22"/>
        </w:rPr>
        <w:t xml:space="preserve">A Gestão Corporativa de SSO deve garantir que a plataforma, sistema ou Sharepoint esteja atualizado com os indicadores de desempenho de SSMA das </w:t>
      </w:r>
      <w:r w:rsidR="00CF64A0">
        <w:rPr>
          <w:rFonts w:ascii="Verdana" w:eastAsia="Verdana" w:hAnsi="Verdana" w:cs="Verdana"/>
          <w:sz w:val="22"/>
          <w:szCs w:val="22"/>
        </w:rPr>
        <w:t>Empresas Contratadas</w:t>
      </w:r>
      <w:r w:rsidRPr="00DB2CEF">
        <w:rPr>
          <w:rFonts w:ascii="Verdana" w:eastAsia="Verdana" w:hAnsi="Verdana" w:cs="Verdana"/>
          <w:sz w:val="22"/>
          <w:szCs w:val="22"/>
        </w:rPr>
        <w:t xml:space="preserve">. Também </w:t>
      </w:r>
      <w:r w:rsidRPr="00DB2CEF">
        <w:rPr>
          <w:rFonts w:ascii="Verdana" w:eastAsia="Verdana" w:hAnsi="Verdana" w:cs="Verdana"/>
          <w:color w:val="000000" w:themeColor="text1"/>
          <w:sz w:val="22"/>
          <w:szCs w:val="22"/>
        </w:rPr>
        <w:t xml:space="preserve">deve emitir um relatório mensal com os principais destaques do desempenho das </w:t>
      </w:r>
      <w:r w:rsidR="00CF64A0">
        <w:rPr>
          <w:rFonts w:ascii="Verdana" w:eastAsia="Verdana" w:hAnsi="Verdana" w:cs="Verdana"/>
          <w:color w:val="000000" w:themeColor="text1"/>
          <w:sz w:val="22"/>
          <w:szCs w:val="22"/>
        </w:rPr>
        <w:t>Empresas Contratadas</w:t>
      </w:r>
      <w:r w:rsidRPr="00DB2CEF">
        <w:rPr>
          <w:rFonts w:ascii="Verdana" w:eastAsia="Verdana" w:hAnsi="Verdana" w:cs="Verdana"/>
          <w:color w:val="000000" w:themeColor="text1"/>
          <w:sz w:val="22"/>
          <w:szCs w:val="22"/>
        </w:rPr>
        <w:t xml:space="preserve"> e sua classificação de acordo </w:t>
      </w:r>
      <w:r w:rsidRPr="00DB2CEF">
        <w:rPr>
          <w:rFonts w:ascii="Verdana" w:eastAsia="Verdana" w:hAnsi="Verdana" w:cs="Verdana"/>
          <w:sz w:val="22"/>
          <w:szCs w:val="22"/>
        </w:rPr>
        <w:t>com a sua pontuação.</w:t>
      </w:r>
    </w:p>
    <w:p w14:paraId="5450F34A" w14:textId="6E1C92A5"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sz w:val="22"/>
          <w:szCs w:val="22"/>
        </w:rPr>
      </w:pPr>
      <w:r w:rsidRPr="00DB2CEF">
        <w:rPr>
          <w:rFonts w:ascii="Verdana" w:eastAsia="Verdana" w:hAnsi="Verdana" w:cs="Verdana"/>
          <w:sz w:val="22"/>
          <w:szCs w:val="22"/>
        </w:rPr>
        <w:t xml:space="preserve">Com base nos resultados do desempenho de SSMA, as </w:t>
      </w:r>
      <w:r w:rsidR="00CF64A0">
        <w:rPr>
          <w:rFonts w:ascii="Verdana" w:eastAsia="Verdana" w:hAnsi="Verdana" w:cs="Verdana"/>
          <w:sz w:val="22"/>
          <w:szCs w:val="22"/>
        </w:rPr>
        <w:t>Empresas Contratadas</w:t>
      </w:r>
      <w:r w:rsidRPr="00DB2CEF">
        <w:rPr>
          <w:rFonts w:ascii="Verdana" w:eastAsia="Verdana" w:hAnsi="Verdana" w:cs="Verdana"/>
          <w:sz w:val="22"/>
          <w:szCs w:val="22"/>
        </w:rPr>
        <w:t xml:space="preserve"> com os melhores desempenhos, serão reconhecidas na reunião trimestral de SSMA. </w:t>
      </w:r>
    </w:p>
    <w:p w14:paraId="40922F55" w14:textId="77777777"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sz w:val="22"/>
          <w:szCs w:val="22"/>
        </w:rPr>
      </w:pPr>
      <w:r w:rsidRPr="00DB2CEF">
        <w:rPr>
          <w:rFonts w:ascii="Verdana" w:eastAsia="Verdana" w:hAnsi="Verdana" w:cs="Verdana"/>
          <w:sz w:val="22"/>
          <w:szCs w:val="22"/>
        </w:rPr>
        <w:t>Os trabalhadores que demonstraram seu comprometimento com a segurança, a saúde e o meio ambiente também devem ser reconhecidos nas reuniões mensais de SSMA da unidade.</w:t>
      </w:r>
    </w:p>
    <w:p w14:paraId="432E945D" w14:textId="77777777"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sz w:val="22"/>
          <w:szCs w:val="22"/>
        </w:rPr>
      </w:pPr>
      <w:r w:rsidRPr="00DB2CEF">
        <w:rPr>
          <w:rFonts w:ascii="Verdana" w:eastAsia="Verdana" w:hAnsi="Verdana" w:cs="Verdana"/>
          <w:sz w:val="22"/>
          <w:szCs w:val="22"/>
        </w:rPr>
        <w:t xml:space="preserve">O gestor do contrato deve garantir que as penalidades estabelecidas no contrato ou pedido de compra spot sejam aplicadas em caso de descumprimento das diretrizes e </w:t>
      </w:r>
      <w:r w:rsidRPr="00DB2CEF">
        <w:rPr>
          <w:rFonts w:ascii="Verdana" w:eastAsia="Verdana" w:hAnsi="Verdana" w:cs="Verdana"/>
          <w:sz w:val="22"/>
          <w:szCs w:val="22"/>
        </w:rPr>
        <w:lastRenderedPageBreak/>
        <w:t>requisitos de SSMA, alinhados com a área de Performance &amp; BI e seguindo o procedimento estabelecido.</w:t>
      </w:r>
    </w:p>
    <w:p w14:paraId="6CFE8E5F" w14:textId="09D565A0" w:rsidR="00816750" w:rsidRPr="00DB2CEF" w:rsidRDefault="00816750" w:rsidP="00786620">
      <w:pPr>
        <w:pStyle w:val="PargrafodaLista"/>
        <w:numPr>
          <w:ilvl w:val="0"/>
          <w:numId w:val="18"/>
        </w:numPr>
        <w:spacing w:line="360" w:lineRule="auto"/>
        <w:ind w:left="284" w:right="170" w:firstLine="0"/>
        <w:jc w:val="both"/>
        <w:rPr>
          <w:rFonts w:ascii="Verdana" w:eastAsia="Verdana" w:hAnsi="Verdana" w:cs="Verdana"/>
          <w:color w:val="000000" w:themeColor="text1"/>
          <w:sz w:val="22"/>
          <w:szCs w:val="22"/>
        </w:rPr>
      </w:pPr>
      <w:r w:rsidRPr="00DB2CEF">
        <w:rPr>
          <w:rFonts w:ascii="Verdana" w:eastAsia="Verdana" w:hAnsi="Verdana" w:cs="Verdana"/>
          <w:sz w:val="22"/>
          <w:szCs w:val="22"/>
        </w:rPr>
        <w:t xml:space="preserve">Para aplicar sanções aos trabalhadores, as </w:t>
      </w:r>
      <w:r w:rsidR="00CF64A0">
        <w:rPr>
          <w:rFonts w:ascii="Verdana" w:eastAsia="Verdana" w:hAnsi="Verdana" w:cs="Verdana"/>
          <w:sz w:val="22"/>
          <w:szCs w:val="22"/>
        </w:rPr>
        <w:t>Empresas Contratadas</w:t>
      </w:r>
      <w:r w:rsidRPr="00DB2CEF">
        <w:rPr>
          <w:rFonts w:ascii="Verdana" w:eastAsia="Verdana" w:hAnsi="Verdana" w:cs="Verdana"/>
          <w:sz w:val="22"/>
          <w:szCs w:val="22"/>
        </w:rPr>
        <w:t xml:space="preserve"> devem cumprir o disposto em seus</w:t>
      </w:r>
      <w:r w:rsidRPr="00DB2CEF">
        <w:rPr>
          <w:rFonts w:ascii="Verdana" w:eastAsia="Verdana" w:hAnsi="Verdana" w:cs="Verdana"/>
          <w:color w:val="000000" w:themeColor="text1"/>
          <w:sz w:val="22"/>
          <w:szCs w:val="22"/>
        </w:rPr>
        <w:t xml:space="preserve"> Regulamentos Internos, procedimentos e demais documentos.</w:t>
      </w:r>
    </w:p>
    <w:p w14:paraId="110E9D46" w14:textId="77777777" w:rsidR="009957D0" w:rsidRPr="00DB2CEF" w:rsidRDefault="009957D0"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p>
    <w:p w14:paraId="41278155" w14:textId="1CBC8097" w:rsidR="009C2463" w:rsidRPr="00DB2CEF" w:rsidRDefault="00607A26" w:rsidP="0094446F">
      <w:pPr>
        <w:ind w:left="284"/>
        <w:jc w:val="both"/>
        <w:rPr>
          <w:rFonts w:ascii="Verdana" w:hAnsi="Verdana" w:cs="Arial"/>
          <w:b/>
          <w:bCs/>
          <w:color w:val="EB701D"/>
          <w:sz w:val="22"/>
          <w:szCs w:val="22"/>
        </w:rPr>
      </w:pPr>
      <w:r w:rsidRPr="00DB2CEF">
        <w:rPr>
          <w:rFonts w:ascii="Verdana" w:hAnsi="Verdana" w:cs="Arial"/>
          <w:b/>
          <w:bCs/>
          <w:color w:val="EB701D"/>
          <w:sz w:val="22"/>
          <w:szCs w:val="22"/>
        </w:rPr>
        <w:t xml:space="preserve">IV - </w:t>
      </w:r>
      <w:r w:rsidR="000A793F" w:rsidRPr="00DB2CEF">
        <w:rPr>
          <w:rFonts w:ascii="Verdana" w:hAnsi="Verdana" w:cs="Arial"/>
          <w:b/>
          <w:bCs/>
          <w:color w:val="EB701D"/>
          <w:sz w:val="22"/>
          <w:szCs w:val="22"/>
        </w:rPr>
        <w:t>DESMOBILIZAÇÃO</w:t>
      </w:r>
      <w:r w:rsidR="009C2463" w:rsidRPr="00DB2CEF">
        <w:rPr>
          <w:rFonts w:ascii="Verdana" w:hAnsi="Verdana" w:cs="Arial"/>
          <w:b/>
          <w:bCs/>
          <w:color w:val="EB701D"/>
          <w:sz w:val="22"/>
          <w:szCs w:val="22"/>
        </w:rPr>
        <w:t xml:space="preserve"> </w:t>
      </w:r>
    </w:p>
    <w:p w14:paraId="2754B202" w14:textId="77777777" w:rsidR="000A1B3C" w:rsidRPr="00DB2CEF" w:rsidRDefault="000A1B3C" w:rsidP="0094446F">
      <w:pPr>
        <w:ind w:left="284"/>
        <w:jc w:val="both"/>
        <w:rPr>
          <w:rFonts w:ascii="Verdana" w:hAnsi="Verdana" w:cs="Arial"/>
          <w:b/>
          <w:bCs/>
          <w:color w:val="EB701D"/>
          <w:sz w:val="22"/>
          <w:szCs w:val="22"/>
        </w:rPr>
      </w:pPr>
    </w:p>
    <w:p w14:paraId="23996123" w14:textId="2049DC29" w:rsidR="009C2463" w:rsidRPr="00DB2CEF" w:rsidRDefault="00E67EEA" w:rsidP="0094446F">
      <w:pPr>
        <w:pBdr>
          <w:top w:val="nil"/>
          <w:left w:val="nil"/>
          <w:bottom w:val="nil"/>
          <w:right w:val="nil"/>
          <w:between w:val="nil"/>
        </w:pBdr>
        <w:tabs>
          <w:tab w:val="left" w:pos="567"/>
          <w:tab w:val="left" w:pos="993"/>
        </w:tabs>
        <w:spacing w:before="120" w:after="120"/>
        <w:ind w:left="284" w:right="170"/>
        <w:jc w:val="both"/>
        <w:rPr>
          <w:rFonts w:ascii="Verdana" w:hAnsi="Verdana" w:cs="Arial"/>
          <w:b/>
          <w:bCs/>
          <w:color w:val="EB701D"/>
          <w:sz w:val="22"/>
          <w:szCs w:val="22"/>
        </w:rPr>
      </w:pPr>
      <w:r w:rsidRPr="00DB2CEF">
        <w:rPr>
          <w:rFonts w:ascii="Verdana" w:hAnsi="Verdana" w:cs="Arial"/>
          <w:b/>
          <w:bCs/>
          <w:color w:val="EB701D"/>
          <w:sz w:val="22"/>
          <w:szCs w:val="22"/>
        </w:rPr>
        <w:t>CONCLUSÃO DO SERVIÇO</w:t>
      </w:r>
    </w:p>
    <w:p w14:paraId="155B0BAF" w14:textId="77777777" w:rsidR="000A1B3C" w:rsidRPr="00DB2CEF" w:rsidRDefault="000A1B3C" w:rsidP="0094446F">
      <w:pPr>
        <w:pBdr>
          <w:top w:val="nil"/>
          <w:left w:val="nil"/>
          <w:bottom w:val="nil"/>
          <w:right w:val="nil"/>
          <w:between w:val="nil"/>
        </w:pBdr>
        <w:tabs>
          <w:tab w:val="left" w:pos="567"/>
          <w:tab w:val="left" w:pos="993"/>
        </w:tabs>
        <w:spacing w:before="120" w:after="120"/>
        <w:ind w:left="284" w:right="170"/>
        <w:jc w:val="both"/>
        <w:rPr>
          <w:rFonts w:ascii="Verdana" w:hAnsi="Verdana" w:cs="Arial"/>
          <w:b/>
          <w:bCs/>
          <w:color w:val="EB701D"/>
          <w:sz w:val="22"/>
          <w:szCs w:val="22"/>
        </w:rPr>
      </w:pPr>
    </w:p>
    <w:p w14:paraId="075A2B5F" w14:textId="70535938" w:rsidR="006C4A25" w:rsidRPr="00DB2CEF" w:rsidRDefault="006C4A25" w:rsidP="0094446F">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r w:rsidRPr="00DB2CEF">
        <w:rPr>
          <w:rFonts w:ascii="Verdana" w:eastAsia="Arial" w:hAnsi="Verdana" w:cs="Arial"/>
          <w:color w:val="000000" w:themeColor="text1"/>
          <w:sz w:val="22"/>
          <w:szCs w:val="22"/>
        </w:rPr>
        <w:t xml:space="preserve">O processo de conclusão do serviço tem como objetivo garantir que 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cumpra com suas obrigações antes de </w:t>
      </w:r>
      <w:r w:rsidRPr="00DB2CEF">
        <w:rPr>
          <w:rFonts w:ascii="Verdana" w:eastAsia="Arial" w:hAnsi="Verdana" w:cs="Arial"/>
          <w:sz w:val="22"/>
          <w:szCs w:val="22"/>
        </w:rPr>
        <w:t>prosseguir com o encerramento do serviço.</w:t>
      </w:r>
    </w:p>
    <w:p w14:paraId="08B6A141" w14:textId="0913E22E" w:rsidR="00281080" w:rsidRPr="00DB2CEF" w:rsidRDefault="00F70204" w:rsidP="00786620">
      <w:pPr>
        <w:pStyle w:val="PargrafodaLista"/>
        <w:numPr>
          <w:ilvl w:val="0"/>
          <w:numId w:val="15"/>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As</w:t>
      </w:r>
      <w:r w:rsidR="00D32F96" w:rsidRPr="00DB2CEF">
        <w:rPr>
          <w:rFonts w:ascii="Verdana" w:eastAsia="Arial" w:hAnsi="Verdana" w:cs="Arial"/>
          <w:sz w:val="22"/>
          <w:szCs w:val="22"/>
        </w:rPr>
        <w:t xml:space="preserve"> </w:t>
      </w:r>
      <w:r w:rsidR="00CF64A0">
        <w:rPr>
          <w:rFonts w:ascii="Verdana" w:eastAsia="Arial" w:hAnsi="Verdana" w:cs="Arial"/>
          <w:sz w:val="22"/>
          <w:szCs w:val="22"/>
        </w:rPr>
        <w:t>Empresas Contratadas</w:t>
      </w:r>
      <w:r w:rsidR="006C4A25" w:rsidRPr="00DB2CEF">
        <w:rPr>
          <w:rFonts w:ascii="Verdana" w:eastAsia="Arial" w:hAnsi="Verdana" w:cs="Arial"/>
          <w:sz w:val="22"/>
          <w:szCs w:val="22"/>
        </w:rPr>
        <w:t xml:space="preserve"> </w:t>
      </w:r>
      <w:r w:rsidR="00D32F96" w:rsidRPr="00DB2CEF">
        <w:rPr>
          <w:rFonts w:ascii="Verdana" w:eastAsia="Arial" w:hAnsi="Verdana" w:cs="Arial"/>
          <w:sz w:val="22"/>
          <w:szCs w:val="22"/>
        </w:rPr>
        <w:t xml:space="preserve">devem </w:t>
      </w:r>
      <w:r w:rsidR="006C4A25" w:rsidRPr="00DB2CEF">
        <w:rPr>
          <w:rFonts w:ascii="Verdana" w:eastAsia="Arial" w:hAnsi="Verdana" w:cs="Arial"/>
          <w:sz w:val="22"/>
          <w:szCs w:val="22"/>
        </w:rPr>
        <w:t>conclu</w:t>
      </w:r>
      <w:r w:rsidR="00D32F96" w:rsidRPr="00DB2CEF">
        <w:rPr>
          <w:rFonts w:ascii="Verdana" w:eastAsia="Arial" w:hAnsi="Verdana" w:cs="Arial"/>
          <w:sz w:val="22"/>
          <w:szCs w:val="22"/>
        </w:rPr>
        <w:t>ir</w:t>
      </w:r>
      <w:r w:rsidR="006C4A25" w:rsidRPr="00DB2CEF">
        <w:rPr>
          <w:rFonts w:ascii="Verdana" w:eastAsia="Arial" w:hAnsi="Verdana" w:cs="Arial"/>
          <w:sz w:val="22"/>
          <w:szCs w:val="22"/>
        </w:rPr>
        <w:t xml:space="preserve"> suas atividades de maneira segura, ordenada e de acordo com as disposições contratuais e ambientais. </w:t>
      </w:r>
    </w:p>
    <w:p w14:paraId="293E8D57" w14:textId="4012FF8A" w:rsidR="006C4A25" w:rsidRDefault="00281080" w:rsidP="00786620">
      <w:pPr>
        <w:pStyle w:val="PargrafodaLista"/>
        <w:numPr>
          <w:ilvl w:val="0"/>
          <w:numId w:val="15"/>
        </w:numPr>
        <w:pBdr>
          <w:top w:val="nil"/>
          <w:left w:val="nil"/>
          <w:bottom w:val="nil"/>
          <w:right w:val="nil"/>
          <w:between w:val="nil"/>
        </w:pBdr>
        <w:spacing w:line="360" w:lineRule="auto"/>
        <w:ind w:left="284" w:right="170" w:firstLine="0"/>
        <w:jc w:val="both"/>
        <w:rPr>
          <w:rFonts w:ascii="Verdana" w:eastAsia="Arial" w:hAnsi="Verdana" w:cs="Arial"/>
          <w:sz w:val="22"/>
          <w:szCs w:val="22"/>
        </w:rPr>
      </w:pPr>
      <w:r w:rsidRPr="00DB2CEF">
        <w:rPr>
          <w:rFonts w:ascii="Verdana" w:eastAsia="Arial" w:hAnsi="Verdana" w:cs="Arial"/>
          <w:sz w:val="22"/>
          <w:szCs w:val="22"/>
        </w:rPr>
        <w:t>Após</w:t>
      </w:r>
      <w:r w:rsidR="002F3188" w:rsidRPr="00DB2CEF">
        <w:rPr>
          <w:rFonts w:ascii="Verdana" w:eastAsia="Arial" w:hAnsi="Verdana" w:cs="Arial"/>
          <w:sz w:val="22"/>
          <w:szCs w:val="22"/>
        </w:rPr>
        <w:t xml:space="preserve"> validação do </w:t>
      </w:r>
      <w:r w:rsidR="006C4A25" w:rsidRPr="00DB2CEF">
        <w:rPr>
          <w:rFonts w:ascii="Verdana" w:eastAsia="Arial" w:hAnsi="Verdana" w:cs="Arial"/>
          <w:sz w:val="22"/>
          <w:szCs w:val="22"/>
        </w:rPr>
        <w:t xml:space="preserve">Departamento Jurídico, que a </w:t>
      </w:r>
      <w:r w:rsidR="00367A63">
        <w:rPr>
          <w:rFonts w:ascii="Verdana" w:eastAsia="Arial" w:hAnsi="Verdana" w:cs="Arial"/>
          <w:sz w:val="22"/>
          <w:szCs w:val="22"/>
        </w:rPr>
        <w:t>Empresa Contratada</w:t>
      </w:r>
      <w:r w:rsidR="006C4A25" w:rsidRPr="00DB2CEF">
        <w:rPr>
          <w:rFonts w:ascii="Verdana" w:eastAsia="Arial" w:hAnsi="Verdana" w:cs="Arial"/>
          <w:sz w:val="22"/>
          <w:szCs w:val="22"/>
        </w:rPr>
        <w:t xml:space="preserve"> não con</w:t>
      </w:r>
      <w:r w:rsidR="002F3188" w:rsidRPr="00DB2CEF">
        <w:rPr>
          <w:rFonts w:ascii="Verdana" w:eastAsia="Arial" w:hAnsi="Verdana" w:cs="Arial"/>
          <w:sz w:val="22"/>
          <w:szCs w:val="22"/>
        </w:rPr>
        <w:t>s</w:t>
      </w:r>
      <w:r w:rsidR="006C4A25" w:rsidRPr="00DB2CEF">
        <w:rPr>
          <w:rFonts w:ascii="Verdana" w:eastAsia="Arial" w:hAnsi="Verdana" w:cs="Arial"/>
          <w:sz w:val="22"/>
          <w:szCs w:val="22"/>
        </w:rPr>
        <w:t>ta com processos judiciais, procedimentos administrativos, multas ou similares em curso,</w:t>
      </w:r>
      <w:r w:rsidR="007A5C51">
        <w:rPr>
          <w:rFonts w:ascii="Verdana" w:eastAsia="Arial" w:hAnsi="Verdana" w:cs="Arial"/>
          <w:sz w:val="22"/>
          <w:szCs w:val="22"/>
        </w:rPr>
        <w:t xml:space="preserve"> NEXA</w:t>
      </w:r>
      <w:r w:rsidR="002F3188" w:rsidRPr="00DB2CEF">
        <w:rPr>
          <w:rFonts w:ascii="Verdana" w:eastAsia="Arial" w:hAnsi="Verdana" w:cs="Arial"/>
          <w:sz w:val="22"/>
          <w:szCs w:val="22"/>
        </w:rPr>
        <w:t xml:space="preserve"> </w:t>
      </w:r>
      <w:r w:rsidR="006C4A25" w:rsidRPr="00DB2CEF">
        <w:rPr>
          <w:rFonts w:ascii="Verdana" w:eastAsia="Arial" w:hAnsi="Verdana" w:cs="Arial"/>
          <w:sz w:val="22"/>
          <w:szCs w:val="22"/>
        </w:rPr>
        <w:t>e a empesa contratada deverão assinar o respectivo termo de encerramento do contrato, de acordo com os termos contratuais acordados, a fim de registrar a conformidade na execução do serviço</w:t>
      </w:r>
      <w:r w:rsidR="00404445" w:rsidRPr="00DB2CEF">
        <w:rPr>
          <w:rFonts w:ascii="Verdana" w:eastAsia="Arial" w:hAnsi="Verdana" w:cs="Arial"/>
          <w:sz w:val="22"/>
          <w:szCs w:val="22"/>
        </w:rPr>
        <w:t>.</w:t>
      </w:r>
      <w:r w:rsidR="006C4A25" w:rsidRPr="00DB2CEF">
        <w:rPr>
          <w:rFonts w:ascii="Verdana" w:eastAsia="Arial" w:hAnsi="Verdana" w:cs="Arial"/>
          <w:sz w:val="22"/>
          <w:szCs w:val="22"/>
        </w:rPr>
        <w:t xml:space="preserve"> </w:t>
      </w:r>
      <w:r w:rsidR="00404445" w:rsidRPr="00DB2CEF">
        <w:rPr>
          <w:rFonts w:ascii="Verdana" w:eastAsia="Arial" w:hAnsi="Verdana" w:cs="Arial"/>
          <w:sz w:val="22"/>
          <w:szCs w:val="22"/>
        </w:rPr>
        <w:t xml:space="preserve"> </w:t>
      </w:r>
    </w:p>
    <w:p w14:paraId="71524D19" w14:textId="77777777" w:rsidR="00354595" w:rsidRDefault="00354595" w:rsidP="00354595">
      <w:pPr>
        <w:pStyle w:val="PargrafodaLista"/>
        <w:pBdr>
          <w:top w:val="nil"/>
          <w:left w:val="nil"/>
          <w:bottom w:val="nil"/>
          <w:right w:val="nil"/>
          <w:between w:val="nil"/>
        </w:pBdr>
        <w:spacing w:line="360" w:lineRule="auto"/>
        <w:ind w:left="284" w:right="170"/>
        <w:jc w:val="both"/>
        <w:rPr>
          <w:rFonts w:ascii="Verdana" w:eastAsia="Arial" w:hAnsi="Verdana" w:cs="Arial"/>
          <w:sz w:val="22"/>
          <w:szCs w:val="22"/>
        </w:rPr>
      </w:pPr>
    </w:p>
    <w:p w14:paraId="667F6BE1" w14:textId="3682433A" w:rsidR="00F94370" w:rsidRPr="00DB2CEF" w:rsidRDefault="00F94370" w:rsidP="0094446F">
      <w:pPr>
        <w:pBdr>
          <w:top w:val="nil"/>
          <w:left w:val="nil"/>
          <w:bottom w:val="nil"/>
          <w:right w:val="nil"/>
          <w:between w:val="nil"/>
        </w:pBdr>
        <w:tabs>
          <w:tab w:val="left" w:pos="993"/>
        </w:tabs>
        <w:spacing w:before="120" w:after="120"/>
        <w:ind w:left="284" w:right="170"/>
        <w:jc w:val="both"/>
        <w:rPr>
          <w:rFonts w:ascii="Verdana" w:hAnsi="Verdana" w:cs="Arial"/>
          <w:b/>
          <w:bCs/>
          <w:color w:val="EB701D"/>
          <w:sz w:val="22"/>
          <w:szCs w:val="22"/>
        </w:rPr>
      </w:pPr>
      <w:r w:rsidRPr="00DB2CEF">
        <w:rPr>
          <w:rFonts w:ascii="Verdana" w:hAnsi="Verdana" w:cs="Arial"/>
          <w:b/>
          <w:bCs/>
          <w:color w:val="EB701D"/>
          <w:sz w:val="22"/>
          <w:szCs w:val="22"/>
        </w:rPr>
        <w:t xml:space="preserve">DESMOBILIZAÇÃO E DEVOLUÇÃO DA ÁREA:  </w:t>
      </w:r>
    </w:p>
    <w:p w14:paraId="469E0FAF" w14:textId="77777777" w:rsidR="008F3A93" w:rsidRDefault="008F3A93"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p>
    <w:p w14:paraId="18DA675B" w14:textId="1C707891" w:rsidR="008F3A93" w:rsidRDefault="008F3A93" w:rsidP="0094446F">
      <w:pPr>
        <w:pStyle w:val="PargrafodaLista"/>
        <w:pBdr>
          <w:top w:val="nil"/>
          <w:left w:val="nil"/>
          <w:bottom w:val="nil"/>
          <w:right w:val="nil"/>
          <w:between w:val="nil"/>
        </w:pBdr>
        <w:spacing w:line="360" w:lineRule="auto"/>
        <w:ind w:left="284" w:right="170"/>
        <w:jc w:val="both"/>
        <w:rPr>
          <w:rFonts w:ascii="Verdana" w:eastAsia="Arial" w:hAnsi="Verdana" w:cs="Arial"/>
          <w:b/>
          <w:bCs/>
          <w:color w:val="000000" w:themeColor="text1"/>
          <w:sz w:val="22"/>
          <w:szCs w:val="22"/>
        </w:rPr>
      </w:pPr>
      <w:r w:rsidRPr="00D642D9">
        <w:rPr>
          <w:rFonts w:ascii="Verdana" w:eastAsia="Arial" w:hAnsi="Verdana" w:cs="Arial"/>
          <w:b/>
          <w:bCs/>
          <w:color w:val="000000" w:themeColor="text1"/>
          <w:sz w:val="22"/>
          <w:szCs w:val="22"/>
        </w:rPr>
        <w:t>Conclusão dos serviços:</w:t>
      </w:r>
    </w:p>
    <w:p w14:paraId="72352FED" w14:textId="77777777" w:rsidR="00D642D9" w:rsidRPr="00D642D9" w:rsidRDefault="00D642D9" w:rsidP="0094446F">
      <w:pPr>
        <w:pStyle w:val="PargrafodaLista"/>
        <w:pBdr>
          <w:top w:val="nil"/>
          <w:left w:val="nil"/>
          <w:bottom w:val="nil"/>
          <w:right w:val="nil"/>
          <w:between w:val="nil"/>
        </w:pBdr>
        <w:spacing w:line="360" w:lineRule="auto"/>
        <w:ind w:left="284" w:right="170"/>
        <w:jc w:val="both"/>
        <w:rPr>
          <w:rFonts w:ascii="Verdana" w:eastAsia="Arial" w:hAnsi="Verdana" w:cs="Arial"/>
          <w:b/>
          <w:bCs/>
          <w:color w:val="000000" w:themeColor="text1"/>
          <w:sz w:val="22"/>
          <w:szCs w:val="22"/>
        </w:rPr>
      </w:pPr>
    </w:p>
    <w:p w14:paraId="57F114DA" w14:textId="036FA879" w:rsidR="00D642D9" w:rsidRPr="00D642D9" w:rsidRDefault="00D642D9" w:rsidP="00D642D9">
      <w:pPr>
        <w:pStyle w:val="PargrafodaLista"/>
        <w:pBdr>
          <w:top w:val="nil"/>
          <w:left w:val="nil"/>
          <w:bottom w:val="nil"/>
          <w:right w:val="nil"/>
          <w:between w:val="nil"/>
        </w:pBdr>
        <w:spacing w:line="360" w:lineRule="auto"/>
        <w:ind w:left="340" w:right="170"/>
        <w:jc w:val="both"/>
        <w:rPr>
          <w:rFonts w:ascii="Verdana" w:eastAsia="Arial" w:hAnsi="Verdana" w:cs="Arial"/>
          <w:sz w:val="22"/>
          <w:szCs w:val="22"/>
        </w:rPr>
      </w:pPr>
      <w:r w:rsidRPr="00D642D9">
        <w:rPr>
          <w:rFonts w:ascii="Verdana" w:eastAsia="Arial" w:hAnsi="Verdana" w:cs="Arial"/>
          <w:color w:val="000000" w:themeColor="text1"/>
          <w:sz w:val="22"/>
          <w:szCs w:val="22"/>
        </w:rPr>
        <w:t xml:space="preserve">O processo de conclusão do serviço tem como objetivo garantir que a </w:t>
      </w:r>
      <w:r w:rsidR="00367A63">
        <w:rPr>
          <w:rFonts w:ascii="Verdana" w:eastAsia="Arial" w:hAnsi="Verdana" w:cs="Arial"/>
          <w:color w:val="000000" w:themeColor="text1"/>
          <w:sz w:val="22"/>
          <w:szCs w:val="22"/>
        </w:rPr>
        <w:t>Empresa Contratada</w:t>
      </w:r>
      <w:r w:rsidRPr="00D642D9">
        <w:rPr>
          <w:rFonts w:ascii="Verdana" w:eastAsia="Arial" w:hAnsi="Verdana" w:cs="Arial"/>
          <w:color w:val="000000" w:themeColor="text1"/>
          <w:sz w:val="22"/>
          <w:szCs w:val="22"/>
        </w:rPr>
        <w:t xml:space="preserve"> cumpra com suas obrigações antes de </w:t>
      </w:r>
      <w:r w:rsidRPr="00D642D9">
        <w:rPr>
          <w:rFonts w:ascii="Verdana" w:eastAsia="Arial" w:hAnsi="Verdana" w:cs="Arial"/>
          <w:sz w:val="22"/>
          <w:szCs w:val="22"/>
        </w:rPr>
        <w:t>prosseguir com o encerramento do serviço.</w:t>
      </w:r>
    </w:p>
    <w:p w14:paraId="3899B8E9" w14:textId="13CB254E" w:rsidR="00A55186" w:rsidRPr="00A55186" w:rsidRDefault="00A55186" w:rsidP="00A55186">
      <w:pPr>
        <w:pStyle w:val="PargrafodaLista"/>
        <w:pBdr>
          <w:top w:val="nil"/>
          <w:left w:val="nil"/>
          <w:bottom w:val="nil"/>
          <w:right w:val="nil"/>
          <w:between w:val="nil"/>
        </w:pBdr>
        <w:spacing w:line="360" w:lineRule="auto"/>
        <w:ind w:left="284" w:right="170"/>
        <w:jc w:val="both"/>
        <w:rPr>
          <w:rFonts w:ascii="Verdana" w:eastAsia="Arial" w:hAnsi="Verdana" w:cs="Arial"/>
          <w:b/>
          <w:bCs/>
          <w:color w:val="000000" w:themeColor="text1"/>
          <w:sz w:val="22"/>
          <w:szCs w:val="22"/>
        </w:rPr>
      </w:pPr>
      <w:r w:rsidRPr="00A55186">
        <w:rPr>
          <w:rFonts w:ascii="Verdana" w:eastAsia="Arial" w:hAnsi="Verdana" w:cs="Arial"/>
          <w:b/>
          <w:bCs/>
          <w:color w:val="000000" w:themeColor="text1"/>
          <w:sz w:val="22"/>
          <w:szCs w:val="22"/>
        </w:rPr>
        <w:lastRenderedPageBreak/>
        <w:t xml:space="preserve">Desmobilização e Devolução da Área:  </w:t>
      </w:r>
    </w:p>
    <w:p w14:paraId="1B7BC8F5" w14:textId="77777777" w:rsidR="008F3A93" w:rsidRDefault="008F3A93"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p>
    <w:p w14:paraId="59C4C8B1" w14:textId="03A1917D" w:rsidR="00036E0C" w:rsidRDefault="00036E0C"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r w:rsidRPr="00DB2CEF">
        <w:rPr>
          <w:rFonts w:ascii="Verdana" w:eastAsia="Arial" w:hAnsi="Verdana" w:cs="Arial"/>
          <w:color w:val="000000" w:themeColor="text1"/>
          <w:sz w:val="22"/>
          <w:szCs w:val="22"/>
        </w:rPr>
        <w:t xml:space="preserve">O processo de Desmobilização e devolução da área tem como objetivo verificar se não há passivos por parte da </w:t>
      </w:r>
      <w:r w:rsidR="00367A63">
        <w:rPr>
          <w:rFonts w:ascii="Verdana" w:eastAsia="Arial" w:hAnsi="Verdana" w:cs="Arial"/>
          <w:color w:val="000000" w:themeColor="text1"/>
          <w:sz w:val="22"/>
          <w:szCs w:val="22"/>
        </w:rPr>
        <w:t>Empresa Contratada</w:t>
      </w:r>
      <w:r w:rsidRPr="00DB2CEF">
        <w:rPr>
          <w:rFonts w:ascii="Verdana" w:eastAsia="Arial" w:hAnsi="Verdana" w:cs="Arial"/>
          <w:color w:val="000000" w:themeColor="text1"/>
          <w:sz w:val="22"/>
          <w:szCs w:val="22"/>
        </w:rPr>
        <w:t xml:space="preserve"> antes de sua desmobilização.</w:t>
      </w:r>
    </w:p>
    <w:p w14:paraId="5AB3D54A" w14:textId="77777777" w:rsidR="00A230B8" w:rsidRPr="00DB2CEF" w:rsidRDefault="00A230B8" w:rsidP="0094446F">
      <w:pPr>
        <w:pStyle w:val="PargrafodaLista"/>
        <w:pBdr>
          <w:top w:val="nil"/>
          <w:left w:val="nil"/>
          <w:bottom w:val="nil"/>
          <w:right w:val="nil"/>
          <w:between w:val="nil"/>
        </w:pBdr>
        <w:spacing w:line="360" w:lineRule="auto"/>
        <w:ind w:left="284" w:right="170"/>
        <w:jc w:val="both"/>
        <w:rPr>
          <w:rFonts w:ascii="Verdana" w:eastAsia="Arial" w:hAnsi="Verdana" w:cs="Arial"/>
          <w:color w:val="000000" w:themeColor="text1"/>
          <w:sz w:val="22"/>
          <w:szCs w:val="22"/>
        </w:rPr>
      </w:pPr>
    </w:p>
    <w:p w14:paraId="6D540165" w14:textId="7D4EDE4A" w:rsidR="00036E0C" w:rsidRPr="00DB2CEF" w:rsidRDefault="00036E0C" w:rsidP="00786620">
      <w:pPr>
        <w:pStyle w:val="PargrafodaLista"/>
        <w:numPr>
          <w:ilvl w:val="0"/>
          <w:numId w:val="16"/>
        </w:numPr>
        <w:pBdr>
          <w:top w:val="nil"/>
          <w:left w:val="nil"/>
          <w:bottom w:val="nil"/>
          <w:right w:val="nil"/>
          <w:between w:val="nil"/>
        </w:pBdr>
        <w:spacing w:line="360" w:lineRule="auto"/>
        <w:ind w:left="284" w:right="170" w:firstLine="0"/>
        <w:jc w:val="both"/>
        <w:rPr>
          <w:rFonts w:ascii="Verdana" w:hAnsi="Verdana" w:cs="Arial"/>
          <w:b/>
          <w:bCs/>
          <w:sz w:val="22"/>
          <w:szCs w:val="22"/>
        </w:rPr>
      </w:pPr>
      <w:r w:rsidRPr="00DB2CEF">
        <w:rPr>
          <w:rFonts w:ascii="Verdana" w:eastAsia="Arial" w:hAnsi="Verdana" w:cs="Arial"/>
          <w:color w:val="000000" w:themeColor="text1"/>
          <w:sz w:val="22"/>
          <w:szCs w:val="22"/>
        </w:rPr>
        <w:t>Uma vez concluída a execução do serviço, devem ser realizadas reuniões e visitas de campo</w:t>
      </w:r>
      <w:r w:rsidR="00866FCE" w:rsidRPr="00DB2CEF">
        <w:rPr>
          <w:rFonts w:ascii="Verdana" w:eastAsia="Arial" w:hAnsi="Verdana" w:cs="Arial"/>
          <w:color w:val="000000" w:themeColor="text1"/>
          <w:sz w:val="22"/>
          <w:szCs w:val="22"/>
        </w:rPr>
        <w:t xml:space="preserve">. </w:t>
      </w:r>
      <w:r w:rsidR="00D71780" w:rsidRPr="00DB2CEF">
        <w:rPr>
          <w:rFonts w:ascii="Verdana" w:hAnsi="Verdana" w:cs="Arial"/>
          <w:sz w:val="22"/>
          <w:szCs w:val="22"/>
        </w:rPr>
        <w:t xml:space="preserve"> </w:t>
      </w:r>
    </w:p>
    <w:tbl>
      <w:tblPr>
        <w:tblW w:w="10916" w:type="dxa"/>
        <w:tblInd w:w="-861" w:type="dxa"/>
        <w:tblLayout w:type="fixed"/>
        <w:tblLook w:val="04A0" w:firstRow="1" w:lastRow="0" w:firstColumn="1" w:lastColumn="0" w:noHBand="0" w:noVBand="1"/>
      </w:tblPr>
      <w:tblGrid>
        <w:gridCol w:w="425"/>
        <w:gridCol w:w="3970"/>
        <w:gridCol w:w="3827"/>
        <w:gridCol w:w="2694"/>
      </w:tblGrid>
      <w:tr w:rsidR="0015534D" w:rsidRPr="00250A27" w14:paraId="104D680A" w14:textId="77777777" w:rsidTr="00CB44D3">
        <w:trPr>
          <w:trHeight w:val="325"/>
        </w:trPr>
        <w:tc>
          <w:tcPr>
            <w:tcW w:w="425" w:type="dxa"/>
            <w:tcBorders>
              <w:top w:val="single" w:sz="8" w:space="0" w:color="auto"/>
              <w:left w:val="single" w:sz="8" w:space="0" w:color="auto"/>
              <w:bottom w:val="single" w:sz="8" w:space="0" w:color="auto"/>
              <w:right w:val="single" w:sz="8" w:space="0" w:color="auto"/>
            </w:tcBorders>
            <w:shd w:val="clear" w:color="auto" w:fill="ED7D31" w:themeFill="accent2"/>
            <w:tcMar>
              <w:left w:w="70" w:type="dxa"/>
              <w:right w:w="70" w:type="dxa"/>
            </w:tcMar>
            <w:vAlign w:val="center"/>
          </w:tcPr>
          <w:p w14:paraId="0C707874" w14:textId="77777777" w:rsidR="0015534D" w:rsidRPr="0015534D" w:rsidRDefault="0015534D" w:rsidP="00CB44D3">
            <w:pPr>
              <w:jc w:val="center"/>
              <w:rPr>
                <w:rFonts w:ascii="Verdana" w:eastAsia="Arial" w:hAnsi="Verdana" w:cs="Arial"/>
                <w:b/>
                <w:bCs/>
                <w:color w:val="000000" w:themeColor="text1"/>
                <w:sz w:val="22"/>
                <w:szCs w:val="22"/>
              </w:rPr>
            </w:pPr>
            <w:r w:rsidRPr="0015534D">
              <w:rPr>
                <w:rFonts w:ascii="Verdana" w:eastAsia="Arial" w:hAnsi="Verdana" w:cs="Arial"/>
                <w:b/>
                <w:bCs/>
                <w:color w:val="000000" w:themeColor="text1"/>
                <w:sz w:val="22"/>
                <w:szCs w:val="22"/>
              </w:rPr>
              <w:t>N</w:t>
            </w:r>
          </w:p>
        </w:tc>
        <w:tc>
          <w:tcPr>
            <w:tcW w:w="3970" w:type="dxa"/>
            <w:tcBorders>
              <w:top w:val="single" w:sz="8" w:space="0" w:color="auto"/>
              <w:left w:val="single" w:sz="8" w:space="0" w:color="auto"/>
              <w:bottom w:val="single" w:sz="8" w:space="0" w:color="auto"/>
              <w:right w:val="single" w:sz="8" w:space="0" w:color="auto"/>
            </w:tcBorders>
            <w:shd w:val="clear" w:color="auto" w:fill="ED7D31" w:themeFill="accent2"/>
            <w:tcMar>
              <w:left w:w="70" w:type="dxa"/>
              <w:right w:w="70" w:type="dxa"/>
            </w:tcMar>
            <w:vAlign w:val="center"/>
          </w:tcPr>
          <w:p w14:paraId="51C9BC87" w14:textId="77777777" w:rsidR="0015534D" w:rsidRPr="0015534D" w:rsidRDefault="0015534D" w:rsidP="00CB44D3">
            <w:pPr>
              <w:jc w:val="center"/>
              <w:rPr>
                <w:rFonts w:ascii="Verdana" w:eastAsia="Arial" w:hAnsi="Verdana" w:cs="Arial"/>
                <w:b/>
                <w:bCs/>
                <w:color w:val="000000" w:themeColor="text1"/>
                <w:sz w:val="22"/>
                <w:szCs w:val="22"/>
              </w:rPr>
            </w:pPr>
            <w:r w:rsidRPr="0015534D">
              <w:rPr>
                <w:rFonts w:ascii="Verdana" w:eastAsia="Arial" w:hAnsi="Verdana" w:cs="Arial"/>
                <w:b/>
                <w:bCs/>
                <w:color w:val="000000" w:themeColor="text1"/>
                <w:sz w:val="22"/>
                <w:szCs w:val="22"/>
              </w:rPr>
              <w:t>ATIVIDADE</w:t>
            </w:r>
          </w:p>
        </w:tc>
        <w:tc>
          <w:tcPr>
            <w:tcW w:w="3827" w:type="dxa"/>
            <w:tcBorders>
              <w:top w:val="single" w:sz="8" w:space="0" w:color="auto"/>
              <w:left w:val="single" w:sz="8" w:space="0" w:color="auto"/>
              <w:bottom w:val="single" w:sz="8" w:space="0" w:color="auto"/>
              <w:right w:val="single" w:sz="8" w:space="0" w:color="auto"/>
            </w:tcBorders>
            <w:shd w:val="clear" w:color="auto" w:fill="ED7D31" w:themeFill="accent2"/>
            <w:tcMar>
              <w:left w:w="70" w:type="dxa"/>
              <w:right w:w="70" w:type="dxa"/>
            </w:tcMar>
            <w:vAlign w:val="center"/>
          </w:tcPr>
          <w:p w14:paraId="43525E56" w14:textId="77777777" w:rsidR="0015534D" w:rsidRPr="0015534D" w:rsidRDefault="0015534D" w:rsidP="00CB44D3">
            <w:pPr>
              <w:jc w:val="center"/>
              <w:rPr>
                <w:rFonts w:ascii="Verdana" w:eastAsia="Arial" w:hAnsi="Verdana" w:cs="Arial"/>
                <w:b/>
                <w:bCs/>
                <w:color w:val="000000" w:themeColor="text1"/>
                <w:sz w:val="22"/>
                <w:szCs w:val="22"/>
              </w:rPr>
            </w:pPr>
            <w:r w:rsidRPr="0015534D">
              <w:rPr>
                <w:rFonts w:ascii="Verdana" w:eastAsia="Arial" w:hAnsi="Verdana" w:cs="Arial"/>
                <w:b/>
                <w:bCs/>
                <w:color w:val="000000" w:themeColor="text1"/>
                <w:sz w:val="22"/>
                <w:szCs w:val="22"/>
              </w:rPr>
              <w:t>RESPONSÁVEL</w:t>
            </w:r>
          </w:p>
        </w:tc>
        <w:tc>
          <w:tcPr>
            <w:tcW w:w="2694" w:type="dxa"/>
            <w:tcBorders>
              <w:top w:val="single" w:sz="8" w:space="0" w:color="auto"/>
              <w:left w:val="single" w:sz="8" w:space="0" w:color="auto"/>
              <w:bottom w:val="single" w:sz="8" w:space="0" w:color="auto"/>
              <w:right w:val="single" w:sz="8" w:space="0" w:color="auto"/>
            </w:tcBorders>
            <w:shd w:val="clear" w:color="auto" w:fill="ED7D31" w:themeFill="accent2"/>
            <w:tcMar>
              <w:left w:w="70" w:type="dxa"/>
              <w:right w:w="70" w:type="dxa"/>
            </w:tcMar>
            <w:vAlign w:val="center"/>
          </w:tcPr>
          <w:p w14:paraId="49F9D42C" w14:textId="77777777" w:rsidR="0015534D" w:rsidRPr="0015534D" w:rsidRDefault="0015534D" w:rsidP="00CB44D3">
            <w:pPr>
              <w:jc w:val="center"/>
              <w:rPr>
                <w:rFonts w:ascii="Verdana" w:eastAsia="Arial" w:hAnsi="Verdana" w:cs="Arial"/>
                <w:b/>
                <w:bCs/>
                <w:color w:val="000000" w:themeColor="text1"/>
                <w:sz w:val="22"/>
                <w:szCs w:val="22"/>
              </w:rPr>
            </w:pPr>
            <w:r w:rsidRPr="0015534D">
              <w:rPr>
                <w:rFonts w:ascii="Verdana" w:eastAsia="Arial" w:hAnsi="Verdana" w:cs="Arial"/>
                <w:b/>
                <w:bCs/>
                <w:color w:val="000000" w:themeColor="text1"/>
                <w:sz w:val="22"/>
                <w:szCs w:val="22"/>
              </w:rPr>
              <w:t>EVIDÊNCIA</w:t>
            </w:r>
          </w:p>
        </w:tc>
      </w:tr>
      <w:tr w:rsidR="0015534D" w:rsidRPr="00250A27" w14:paraId="0AC49B33" w14:textId="77777777" w:rsidTr="00CB44D3">
        <w:trPr>
          <w:trHeight w:val="840"/>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9D0920"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1</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3BAA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Reunião para explicar o processo de Fechamento e Devolução de Áreas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CCBB69"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423E9911"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 xml:space="preserve"> SSMA </w:t>
            </w:r>
          </w:p>
          <w:p w14:paraId="7682E68E"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16D3DD6F"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E2AAF0"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Atas de reunião</w:t>
            </w:r>
          </w:p>
        </w:tc>
      </w:tr>
      <w:tr w:rsidR="0015534D" w:rsidRPr="00250A27" w14:paraId="4EF3E4C4" w14:textId="77777777" w:rsidTr="00CB44D3">
        <w:trPr>
          <w:trHeight w:val="67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82971F"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2</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EC3E74"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Verificação do cumprimento das condições de segurança e meio ambiente das áreas operacionais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24B8D8"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60D3DBA2"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 xml:space="preserve">SSMA </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9DB34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Relatório de Inspeção</w:t>
            </w:r>
          </w:p>
        </w:tc>
      </w:tr>
      <w:tr w:rsidR="0015534D" w:rsidRPr="00250A27" w14:paraId="60FF8CEB" w14:textId="77777777" w:rsidTr="00CB44D3">
        <w:trPr>
          <w:trHeight w:val="55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9C0698"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3</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B5FBC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Avaliação da conformidade com as obrigações contratuais de SSMA (Verificação da existência de pendências de documentação no Rainbow ou outros sistemas aplicáveis)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8956EB"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5CD82360"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 xml:space="preserve">SSMA </w:t>
            </w:r>
          </w:p>
          <w:p w14:paraId="6AD207F1"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1687A23D"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67B109"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Print ou e-mail atestando a conformidade da documentação de SSMA</w:t>
            </w:r>
          </w:p>
        </w:tc>
      </w:tr>
      <w:tr w:rsidR="0015534D" w:rsidRPr="00250A27" w14:paraId="63122B34" w14:textId="77777777" w:rsidTr="00CB44D3">
        <w:trPr>
          <w:trHeight w:val="638"/>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CE0DE1"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4</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F749E7"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 xml:space="preserve">Segregação de resíduos para destinação, se aplicável (perigosos e não perigosos) </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DB029A"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p w14:paraId="42FFA610"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Meio Ambiente</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927EA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Relatório de Inspeção comprovando a segregação, a ser enviado para o Meio Ambiente da Nexa</w:t>
            </w:r>
          </w:p>
        </w:tc>
      </w:tr>
      <w:tr w:rsidR="0015534D" w:rsidRPr="00250A27" w14:paraId="41ED3C7C" w14:textId="77777777" w:rsidTr="00CB44D3">
        <w:trPr>
          <w:trHeight w:val="2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1055DD"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5</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BACF4F"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Transferência e eliminação de resíduos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FE33D"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Meio Ambiente</w:t>
            </w:r>
          </w:p>
          <w:p w14:paraId="37AD7753"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C76EA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Comprovação da destinação dos resíduos através de Relatório de Inspeção ou e-mail validado pelo Meio Ambiente da Nexa</w:t>
            </w:r>
          </w:p>
        </w:tc>
      </w:tr>
      <w:tr w:rsidR="0015534D" w:rsidRPr="00250A27" w14:paraId="092BB707"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363AE3"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6</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7DE823"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Retirada de equipamentos, ferramentas e materiais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F601B"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56BA09"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Inventário assinado e nota de saída</w:t>
            </w:r>
          </w:p>
        </w:tc>
      </w:tr>
      <w:tr w:rsidR="0015534D" w:rsidRPr="00250A27" w14:paraId="10C526BC" w14:textId="77777777" w:rsidTr="00CB44D3">
        <w:trPr>
          <w:trHeight w:val="750"/>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192D28"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lastRenderedPageBreak/>
              <w:t>7</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E63869"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Devolução de infraestruturas (alojamento, área cedida para instalação de canteiro, escritórios, armazéns, oficinas etc.)</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F0F1B"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p w14:paraId="2CC33522"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57DA2747"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Performance &amp; BI (Infraestrutura)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21A509"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Ata de entrega das instalações</w:t>
            </w:r>
          </w:p>
        </w:tc>
      </w:tr>
      <w:tr w:rsidR="0015534D" w:rsidRPr="00250A27" w14:paraId="16ED84F6"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6BB350"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8</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B0D09"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 xml:space="preserve">Formalização da inexistência de qualquer pendência de SSMA após a desmobilização dos serviços </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FC73F"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3C4B7F79"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 xml:space="preserve">SSMA </w:t>
            </w:r>
          </w:p>
          <w:p w14:paraId="376618A7"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62CC9462"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656C03"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Assinatura do nada consta</w:t>
            </w:r>
          </w:p>
        </w:tc>
      </w:tr>
      <w:tr w:rsidR="0015534D" w:rsidRPr="00250A27" w14:paraId="1371EDE1"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128AFD"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9</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6AD98A"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Verificação de pendências trabalhistas ou administrativas junto ao jurídico</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283D81"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6FCC4471"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0A6AA74E"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Jurídico</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A0FF61"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E-mail com o retorno do jurídico</w:t>
            </w:r>
          </w:p>
        </w:tc>
      </w:tr>
      <w:tr w:rsidR="0015534D" w:rsidRPr="00250A27" w14:paraId="447D02AA"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BF88B6"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10</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EC7BE5"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Assinatura do termo de encerramentos (para contratos) e envio do e-mail de formalização do encerramento (para pedidos spot)</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9C880"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306D94D7"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76F3DABD"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Suprimentos</w:t>
            </w:r>
          </w:p>
          <w:p w14:paraId="041B6E50"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p w14:paraId="2B63AB09" w14:textId="77777777" w:rsidR="0015534D" w:rsidRPr="0015534D" w:rsidRDefault="0015534D" w:rsidP="00CB44D3">
            <w:pPr>
              <w:rPr>
                <w:rFonts w:ascii="Verdana" w:eastAsia="Arial" w:hAnsi="Verdana" w:cs="Arial"/>
                <w:sz w:val="22"/>
                <w:szCs w:val="22"/>
              </w:rPr>
            </w:pP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A5460C"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Termo de encerramento assinado (contrato) / E-mail de encerramento enviado pelo Gestor de Contrato à contratada (spot)</w:t>
            </w:r>
          </w:p>
        </w:tc>
      </w:tr>
      <w:tr w:rsidR="0015534D" w:rsidRPr="00250A27" w14:paraId="202DF41D"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DC1877"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11</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A34581"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Entrega do Relatório Final de Gestão de SSMA do serviço</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AE2926"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6D74FE"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Relatório assinado e validado pela NEXA</w:t>
            </w:r>
          </w:p>
        </w:tc>
      </w:tr>
      <w:tr w:rsidR="0015534D" w:rsidRPr="00250A27" w14:paraId="5A5A0AB5" w14:textId="77777777" w:rsidTr="00CB44D3">
        <w:trPr>
          <w:trHeight w:val="585"/>
        </w:trPr>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FACD16" w14:textId="77777777" w:rsidR="0015534D" w:rsidRPr="0015534D" w:rsidRDefault="0015534D" w:rsidP="00CB44D3">
            <w:pPr>
              <w:jc w:val="center"/>
              <w:rPr>
                <w:rFonts w:ascii="Verdana" w:eastAsia="Arial" w:hAnsi="Verdana" w:cs="Arial"/>
                <w:sz w:val="22"/>
                <w:szCs w:val="22"/>
              </w:rPr>
            </w:pPr>
            <w:r w:rsidRPr="0015534D">
              <w:rPr>
                <w:rFonts w:ascii="Verdana" w:eastAsia="Arial" w:hAnsi="Verdana" w:cs="Arial"/>
                <w:sz w:val="22"/>
                <w:szCs w:val="22"/>
              </w:rPr>
              <w:t>12</w:t>
            </w:r>
          </w:p>
        </w:tc>
        <w:tc>
          <w:tcPr>
            <w:tcW w:w="39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9A8295"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Reunião Final de Encerramento e Feedback de Desempenho do Contratado (Lições Aprendidas)</w:t>
            </w:r>
          </w:p>
        </w:tc>
        <w:tc>
          <w:tcPr>
            <w:tcW w:w="38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9073CE"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Gestor de Contratos</w:t>
            </w:r>
          </w:p>
          <w:p w14:paraId="7BB79254"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 xml:space="preserve">SSMA </w:t>
            </w:r>
          </w:p>
          <w:p w14:paraId="4C75A151"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Analista de Performance &amp; BI</w:t>
            </w:r>
          </w:p>
          <w:p w14:paraId="57BA838E" w14:textId="77777777" w:rsidR="0015534D" w:rsidRPr="0015534D" w:rsidRDefault="0015534D" w:rsidP="0015534D">
            <w:pPr>
              <w:pStyle w:val="PargrafodaLista"/>
              <w:numPr>
                <w:ilvl w:val="0"/>
                <w:numId w:val="17"/>
              </w:numPr>
              <w:spacing w:line="276" w:lineRule="auto"/>
              <w:ind w:left="231" w:hanging="231"/>
              <w:rPr>
                <w:rFonts w:ascii="Verdana" w:eastAsia="Arial" w:hAnsi="Verdana" w:cs="Arial"/>
                <w:sz w:val="22"/>
                <w:szCs w:val="22"/>
              </w:rPr>
            </w:pPr>
            <w:r w:rsidRPr="0015534D">
              <w:rPr>
                <w:rFonts w:ascii="Verdana" w:eastAsia="Arial" w:hAnsi="Verdana" w:cs="Arial"/>
                <w:sz w:val="22"/>
                <w:szCs w:val="22"/>
              </w:rPr>
              <w:t>Contratada</w:t>
            </w:r>
          </w:p>
        </w:tc>
        <w:tc>
          <w:tcPr>
            <w:tcW w:w="26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55C457" w14:textId="77777777" w:rsidR="0015534D" w:rsidRPr="0015534D" w:rsidRDefault="0015534D" w:rsidP="00CB44D3">
            <w:pPr>
              <w:rPr>
                <w:rFonts w:ascii="Verdana" w:eastAsia="Arial" w:hAnsi="Verdana" w:cs="Arial"/>
                <w:sz w:val="22"/>
                <w:szCs w:val="22"/>
              </w:rPr>
            </w:pPr>
            <w:r w:rsidRPr="0015534D">
              <w:rPr>
                <w:rFonts w:ascii="Verdana" w:eastAsia="Arial" w:hAnsi="Verdana" w:cs="Arial"/>
                <w:sz w:val="22"/>
                <w:szCs w:val="22"/>
              </w:rPr>
              <w:t>Ata da reunião final do encerramento</w:t>
            </w:r>
          </w:p>
        </w:tc>
      </w:tr>
    </w:tbl>
    <w:p w14:paraId="4DD556D1" w14:textId="77777777" w:rsidR="0015534D" w:rsidRPr="00DB2CEF" w:rsidRDefault="0015534D" w:rsidP="0094446F">
      <w:pPr>
        <w:ind w:left="284"/>
        <w:rPr>
          <w:rFonts w:ascii="Verdana" w:hAnsi="Verdana"/>
          <w:sz w:val="22"/>
          <w:szCs w:val="22"/>
        </w:rPr>
      </w:pPr>
    </w:p>
    <w:p w14:paraId="70B10A81" w14:textId="77777777" w:rsidR="00A32B35" w:rsidRPr="00DB2CEF" w:rsidRDefault="00A32B35" w:rsidP="0094446F">
      <w:pPr>
        <w:pBdr>
          <w:top w:val="nil"/>
          <w:left w:val="nil"/>
          <w:bottom w:val="nil"/>
          <w:right w:val="nil"/>
          <w:between w:val="nil"/>
        </w:pBdr>
        <w:spacing w:line="360" w:lineRule="auto"/>
        <w:ind w:left="284" w:right="141"/>
        <w:jc w:val="center"/>
        <w:rPr>
          <w:rFonts w:ascii="Verdana" w:hAnsi="Verdana" w:cs="Arial"/>
          <w:sz w:val="22"/>
          <w:szCs w:val="22"/>
        </w:rPr>
      </w:pPr>
      <w:r w:rsidRPr="00DB2CEF">
        <w:rPr>
          <w:rFonts w:ascii="Verdana" w:eastAsia="Arial" w:hAnsi="Verdana" w:cs="Arial"/>
          <w:color w:val="000000" w:themeColor="text1"/>
          <w:sz w:val="22"/>
          <w:szCs w:val="22"/>
        </w:rPr>
        <w:t xml:space="preserve">Figura nº 6 – Tabela de </w:t>
      </w:r>
      <w:r w:rsidRPr="00DB2CEF">
        <w:rPr>
          <w:rFonts w:ascii="Verdana" w:hAnsi="Verdana" w:cs="Arial"/>
          <w:sz w:val="22"/>
          <w:szCs w:val="22"/>
        </w:rPr>
        <w:t>desmobilização e devolução da área</w:t>
      </w:r>
    </w:p>
    <w:p w14:paraId="499B4F59" w14:textId="77777777" w:rsidR="003A1E83" w:rsidRPr="0015534D" w:rsidRDefault="003A1E83" w:rsidP="0094446F">
      <w:pPr>
        <w:pBdr>
          <w:top w:val="nil"/>
          <w:left w:val="nil"/>
          <w:bottom w:val="nil"/>
          <w:right w:val="nil"/>
          <w:between w:val="nil"/>
        </w:pBdr>
        <w:spacing w:line="360" w:lineRule="auto"/>
        <w:ind w:left="284" w:right="141"/>
        <w:jc w:val="center"/>
        <w:rPr>
          <w:rFonts w:ascii="Verdana" w:hAnsi="Verdana" w:cs="Arial"/>
          <w:sz w:val="22"/>
          <w:szCs w:val="22"/>
        </w:rPr>
      </w:pPr>
    </w:p>
    <w:p w14:paraId="0B2B2B3E" w14:textId="77777777" w:rsidR="0015534D" w:rsidRPr="0015534D" w:rsidRDefault="0015534D" w:rsidP="0015534D">
      <w:pPr>
        <w:pStyle w:val="PargrafodaLista"/>
        <w:numPr>
          <w:ilvl w:val="0"/>
          <w:numId w:val="46"/>
        </w:numPr>
        <w:pBdr>
          <w:top w:val="nil"/>
          <w:left w:val="nil"/>
          <w:bottom w:val="nil"/>
          <w:right w:val="nil"/>
          <w:between w:val="nil"/>
        </w:pBdr>
        <w:spacing w:line="360" w:lineRule="auto"/>
        <w:ind w:right="170"/>
        <w:jc w:val="both"/>
        <w:rPr>
          <w:rFonts w:ascii="Verdana" w:hAnsi="Verdana" w:cs="Arial"/>
          <w:sz w:val="22"/>
          <w:szCs w:val="22"/>
        </w:rPr>
      </w:pPr>
      <w:r w:rsidRPr="0015534D">
        <w:rPr>
          <w:rFonts w:ascii="Verdana" w:hAnsi="Verdana" w:cs="Arial"/>
          <w:sz w:val="22"/>
          <w:szCs w:val="22"/>
        </w:rPr>
        <w:t>O Relatório Final de Gestão de SSMA referente ao serviço prestado pela empresa contratada deve ser validado pelo gestor do contrato e pelas áreas de SSO e meio ambiente e deve ser arquivado.</w:t>
      </w:r>
    </w:p>
    <w:p w14:paraId="7716D2FC" w14:textId="77777777" w:rsidR="00354595" w:rsidRPr="00DB2CEF" w:rsidRDefault="00354595" w:rsidP="00354595">
      <w:pPr>
        <w:pStyle w:val="PargrafodaLista"/>
        <w:pBdr>
          <w:top w:val="nil"/>
          <w:left w:val="nil"/>
          <w:bottom w:val="nil"/>
          <w:right w:val="nil"/>
          <w:between w:val="nil"/>
        </w:pBdr>
        <w:spacing w:line="360" w:lineRule="auto"/>
        <w:ind w:left="284" w:right="170"/>
        <w:jc w:val="both"/>
        <w:rPr>
          <w:rFonts w:ascii="Verdana" w:hAnsi="Verdana" w:cs="Arial"/>
          <w:sz w:val="22"/>
          <w:szCs w:val="22"/>
        </w:rPr>
      </w:pPr>
    </w:p>
    <w:p w14:paraId="6276EC66" w14:textId="77777777" w:rsidR="00C05005" w:rsidRPr="00DB2CEF" w:rsidRDefault="00C05005" w:rsidP="0094446F">
      <w:pPr>
        <w:pStyle w:val="PargrafodaLista"/>
        <w:pBdr>
          <w:top w:val="nil"/>
          <w:left w:val="nil"/>
          <w:bottom w:val="nil"/>
          <w:right w:val="nil"/>
          <w:between w:val="nil"/>
        </w:pBdr>
        <w:spacing w:line="360" w:lineRule="auto"/>
        <w:ind w:left="284" w:right="170"/>
        <w:jc w:val="both"/>
        <w:rPr>
          <w:rFonts w:ascii="Verdana" w:hAnsi="Verdana" w:cs="Arial"/>
          <w:sz w:val="22"/>
          <w:szCs w:val="22"/>
        </w:rPr>
      </w:pPr>
    </w:p>
    <w:p w14:paraId="22CABF86" w14:textId="71D35C28" w:rsidR="002E2CEA" w:rsidRPr="00DB2CEF" w:rsidRDefault="002E2CEA" w:rsidP="0094446F">
      <w:pPr>
        <w:pStyle w:val="Ttulo1"/>
        <w:ind w:left="284"/>
        <w:jc w:val="left"/>
        <w:rPr>
          <w:rFonts w:ascii="Verdana" w:hAnsi="Verdana"/>
          <w:color w:val="EB701D"/>
          <w:sz w:val="22"/>
          <w:szCs w:val="22"/>
        </w:rPr>
      </w:pPr>
      <w:bookmarkStart w:id="27" w:name="_Toc218868257"/>
      <w:r w:rsidRPr="00DB2CEF">
        <w:rPr>
          <w:rFonts w:ascii="Verdana" w:hAnsi="Verdana"/>
          <w:color w:val="EB701D"/>
          <w:sz w:val="22"/>
          <w:szCs w:val="22"/>
        </w:rPr>
        <w:lastRenderedPageBreak/>
        <w:t xml:space="preserve">PARTE G – </w:t>
      </w:r>
      <w:r w:rsidR="00C579D5" w:rsidRPr="00DB2CEF">
        <w:rPr>
          <w:rFonts w:ascii="Verdana" w:hAnsi="Verdana"/>
          <w:color w:val="EB701D"/>
          <w:sz w:val="22"/>
          <w:szCs w:val="22"/>
        </w:rPr>
        <w:t xml:space="preserve">CAPACITAÇÃO </w:t>
      </w:r>
      <w:r w:rsidR="009D72DE" w:rsidRPr="00DB2CEF">
        <w:rPr>
          <w:rFonts w:ascii="Verdana" w:hAnsi="Verdana"/>
          <w:color w:val="EB701D"/>
          <w:sz w:val="22"/>
          <w:szCs w:val="22"/>
        </w:rPr>
        <w:t>DOS COLABORADORES</w:t>
      </w:r>
      <w:bookmarkEnd w:id="27"/>
    </w:p>
    <w:p w14:paraId="6B6D97F6" w14:textId="77777777" w:rsidR="00C579D5" w:rsidRPr="00DB2CEF" w:rsidRDefault="00C579D5" w:rsidP="0094446F">
      <w:pPr>
        <w:ind w:left="284"/>
        <w:jc w:val="both"/>
        <w:rPr>
          <w:rFonts w:ascii="Verdana" w:hAnsi="Verdana"/>
          <w:sz w:val="22"/>
          <w:szCs w:val="22"/>
        </w:rPr>
      </w:pPr>
    </w:p>
    <w:p w14:paraId="7A8DAC82" w14:textId="1F49F67B"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deverá comprovar a qualificação de seus colaboradores e manter </w:t>
      </w:r>
      <w:r w:rsidR="001270CE" w:rsidRPr="00DB2CEF">
        <w:rPr>
          <w:rFonts w:ascii="Verdana" w:hAnsi="Verdana"/>
          <w:sz w:val="22"/>
          <w:szCs w:val="22"/>
        </w:rPr>
        <w:t>meios</w:t>
      </w:r>
      <w:r w:rsidRPr="00DB2CEF">
        <w:rPr>
          <w:rFonts w:ascii="Verdana" w:hAnsi="Verdana"/>
          <w:sz w:val="22"/>
          <w:szCs w:val="22"/>
        </w:rPr>
        <w:t xml:space="preserve"> </w:t>
      </w:r>
      <w:r w:rsidR="001074CB" w:rsidRPr="00DB2CEF">
        <w:rPr>
          <w:rFonts w:ascii="Verdana" w:hAnsi="Verdana"/>
          <w:sz w:val="22"/>
          <w:szCs w:val="22"/>
        </w:rPr>
        <w:t>para</w:t>
      </w:r>
      <w:r w:rsidRPr="00DB2CEF">
        <w:rPr>
          <w:rFonts w:ascii="Verdana" w:hAnsi="Verdana"/>
          <w:sz w:val="22"/>
          <w:szCs w:val="22"/>
        </w:rPr>
        <w:t xml:space="preserve"> </w:t>
      </w:r>
      <w:r w:rsidR="00286461" w:rsidRPr="00DB2CEF">
        <w:rPr>
          <w:rFonts w:ascii="Verdana" w:hAnsi="Verdana"/>
          <w:sz w:val="22"/>
          <w:szCs w:val="22"/>
        </w:rPr>
        <w:t>g</w:t>
      </w:r>
      <w:r w:rsidRPr="00DB2CEF">
        <w:rPr>
          <w:rFonts w:ascii="Verdana" w:hAnsi="Verdana"/>
          <w:sz w:val="22"/>
          <w:szCs w:val="22"/>
        </w:rPr>
        <w:t>erenciamento d</w:t>
      </w:r>
      <w:r w:rsidR="00286461" w:rsidRPr="00DB2CEF">
        <w:rPr>
          <w:rFonts w:ascii="Verdana" w:hAnsi="Verdana"/>
          <w:sz w:val="22"/>
          <w:szCs w:val="22"/>
        </w:rPr>
        <w:t>os registos de c</w:t>
      </w:r>
      <w:r w:rsidRPr="00DB2CEF">
        <w:rPr>
          <w:rFonts w:ascii="Verdana" w:hAnsi="Verdana"/>
          <w:sz w:val="22"/>
          <w:szCs w:val="22"/>
        </w:rPr>
        <w:t xml:space="preserve">apacitação formal, </w:t>
      </w:r>
      <w:r w:rsidR="00972D79" w:rsidRPr="00DB2CEF">
        <w:rPr>
          <w:rFonts w:ascii="Verdana" w:hAnsi="Verdana"/>
          <w:sz w:val="22"/>
          <w:szCs w:val="22"/>
        </w:rPr>
        <w:t xml:space="preserve">e </w:t>
      </w:r>
      <w:r w:rsidR="003072DE" w:rsidRPr="00DB2CEF">
        <w:rPr>
          <w:rFonts w:ascii="Verdana" w:hAnsi="Verdana"/>
          <w:sz w:val="22"/>
          <w:szCs w:val="22"/>
        </w:rPr>
        <w:t xml:space="preserve">devido </w:t>
      </w:r>
      <w:r w:rsidRPr="00DB2CEF">
        <w:rPr>
          <w:rFonts w:ascii="Verdana" w:hAnsi="Verdana"/>
          <w:sz w:val="22"/>
          <w:szCs w:val="22"/>
        </w:rPr>
        <w:t>acompanha</w:t>
      </w:r>
      <w:r w:rsidR="001074CB" w:rsidRPr="00DB2CEF">
        <w:rPr>
          <w:rFonts w:ascii="Verdana" w:hAnsi="Verdana"/>
          <w:sz w:val="22"/>
          <w:szCs w:val="22"/>
        </w:rPr>
        <w:t xml:space="preserve">mento </w:t>
      </w:r>
      <w:r w:rsidR="003072DE" w:rsidRPr="00DB2CEF">
        <w:rPr>
          <w:rFonts w:ascii="Verdana" w:hAnsi="Verdana"/>
          <w:sz w:val="22"/>
          <w:szCs w:val="22"/>
        </w:rPr>
        <w:t>d</w:t>
      </w:r>
      <w:r w:rsidRPr="00DB2CEF">
        <w:rPr>
          <w:rFonts w:ascii="Verdana" w:hAnsi="Verdana"/>
          <w:sz w:val="22"/>
          <w:szCs w:val="22"/>
        </w:rPr>
        <w:t>os contratados, novos contratados e movimentações que ocorram em nova função, considerando também os requisitos de qualificação médica, além dos critérios técnicos.</w:t>
      </w:r>
    </w:p>
    <w:p w14:paraId="281FEAFE" w14:textId="77777777" w:rsidR="00540826" w:rsidRPr="00DB2CEF" w:rsidRDefault="00540826" w:rsidP="0094446F">
      <w:pPr>
        <w:spacing w:line="360" w:lineRule="auto"/>
        <w:ind w:left="284"/>
        <w:jc w:val="both"/>
        <w:rPr>
          <w:rFonts w:ascii="Verdana" w:hAnsi="Verdana"/>
          <w:sz w:val="22"/>
          <w:szCs w:val="22"/>
        </w:rPr>
      </w:pPr>
    </w:p>
    <w:p w14:paraId="230FD7A5" w14:textId="4D2F3343" w:rsidR="00717340" w:rsidRPr="00DB2CEF" w:rsidRDefault="00456AB4"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 prover capacitação </w:t>
      </w:r>
      <w:r w:rsidR="003072DE" w:rsidRPr="00DB2CEF">
        <w:rPr>
          <w:rFonts w:ascii="Verdana" w:hAnsi="Verdana"/>
          <w:sz w:val="22"/>
          <w:szCs w:val="22"/>
        </w:rPr>
        <w:t>a</w:t>
      </w:r>
      <w:r w:rsidRPr="00DB2CEF">
        <w:rPr>
          <w:rFonts w:ascii="Verdana" w:hAnsi="Verdana"/>
          <w:sz w:val="22"/>
          <w:szCs w:val="22"/>
        </w:rPr>
        <w:t xml:space="preserve"> seus colaboradores através de instituição /profissional legalmente habilitado/qualificado que comprove </w:t>
      </w:r>
      <w:r w:rsidR="00327AF7" w:rsidRPr="00DB2CEF">
        <w:rPr>
          <w:rFonts w:ascii="Verdana" w:hAnsi="Verdana"/>
          <w:sz w:val="22"/>
          <w:szCs w:val="22"/>
        </w:rPr>
        <w:t>domínio/</w:t>
      </w:r>
      <w:r w:rsidR="00076D81" w:rsidRPr="00DB2CEF">
        <w:rPr>
          <w:rFonts w:ascii="Verdana" w:hAnsi="Verdana"/>
          <w:sz w:val="22"/>
          <w:szCs w:val="22"/>
        </w:rPr>
        <w:t>proficiência</w:t>
      </w:r>
      <w:r w:rsidRPr="00DB2CEF">
        <w:rPr>
          <w:rFonts w:ascii="Verdana" w:hAnsi="Verdana"/>
          <w:sz w:val="22"/>
          <w:szCs w:val="22"/>
        </w:rPr>
        <w:t xml:space="preserve"> ao tema a ser ministrado.</w:t>
      </w:r>
    </w:p>
    <w:p w14:paraId="31F2FDDA" w14:textId="77777777" w:rsidR="00456AB4" w:rsidRPr="00DB2CEF" w:rsidRDefault="00456AB4" w:rsidP="0094446F">
      <w:pPr>
        <w:spacing w:line="360" w:lineRule="auto"/>
        <w:ind w:left="284"/>
        <w:jc w:val="both"/>
        <w:rPr>
          <w:rFonts w:ascii="Verdana" w:hAnsi="Verdana"/>
          <w:sz w:val="22"/>
          <w:szCs w:val="22"/>
          <w:highlight w:val="yellow"/>
        </w:rPr>
      </w:pPr>
    </w:p>
    <w:p w14:paraId="7A8F68FA" w14:textId="741241D2"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A</w:t>
      </w:r>
      <w:r w:rsidR="007A5C51">
        <w:rPr>
          <w:rFonts w:ascii="Verdana" w:hAnsi="Verdana"/>
          <w:sz w:val="22"/>
          <w:szCs w:val="22"/>
        </w:rPr>
        <w:t xml:space="preserve"> NEXA</w:t>
      </w:r>
      <w:r w:rsidR="00495740" w:rsidRPr="00DB2CEF">
        <w:rPr>
          <w:rFonts w:ascii="Verdana" w:hAnsi="Verdana"/>
          <w:sz w:val="22"/>
          <w:szCs w:val="22"/>
        </w:rPr>
        <w:t xml:space="preserve"> </w:t>
      </w:r>
      <w:r w:rsidRPr="00DB2CEF">
        <w:rPr>
          <w:rFonts w:ascii="Verdana" w:hAnsi="Verdana"/>
          <w:sz w:val="22"/>
          <w:szCs w:val="22"/>
        </w:rPr>
        <w:t>poderá disponibilizar</w:t>
      </w:r>
      <w:r w:rsidR="00BB4124" w:rsidRPr="00DB2CEF">
        <w:rPr>
          <w:rFonts w:ascii="Verdana" w:hAnsi="Verdana"/>
          <w:sz w:val="22"/>
          <w:szCs w:val="22"/>
        </w:rPr>
        <w:t>, sem a obrigação</w:t>
      </w:r>
      <w:r w:rsidRPr="00DB2CEF">
        <w:rPr>
          <w:rFonts w:ascii="Verdana" w:hAnsi="Verdana"/>
          <w:sz w:val="22"/>
          <w:szCs w:val="22"/>
        </w:rPr>
        <w:t xml:space="preserve"> </w:t>
      </w:r>
      <w:r w:rsidR="00D44917" w:rsidRPr="00DB2CEF">
        <w:rPr>
          <w:rFonts w:ascii="Verdana" w:hAnsi="Verdana"/>
          <w:sz w:val="22"/>
          <w:szCs w:val="22"/>
        </w:rPr>
        <w:t xml:space="preserve">e </w:t>
      </w:r>
      <w:r w:rsidR="005638AB" w:rsidRPr="00DB2CEF">
        <w:rPr>
          <w:rFonts w:ascii="Verdana" w:hAnsi="Verdana"/>
          <w:sz w:val="22"/>
          <w:szCs w:val="22"/>
        </w:rPr>
        <w:t>de acordo com a disponibilidade</w:t>
      </w:r>
      <w:r w:rsidR="00182480" w:rsidRPr="00DB2CEF">
        <w:rPr>
          <w:rFonts w:ascii="Verdana" w:hAnsi="Verdana"/>
          <w:sz w:val="22"/>
          <w:szCs w:val="22"/>
        </w:rPr>
        <w:t>,</w:t>
      </w:r>
      <w:r w:rsidR="005638AB" w:rsidRPr="00DB2CEF">
        <w:rPr>
          <w:rFonts w:ascii="Verdana" w:hAnsi="Verdana"/>
          <w:sz w:val="22"/>
          <w:szCs w:val="22"/>
        </w:rPr>
        <w:t xml:space="preserve"> </w:t>
      </w:r>
      <w:r w:rsidR="00FF7E99" w:rsidRPr="00DB2CEF">
        <w:rPr>
          <w:rFonts w:ascii="Verdana" w:hAnsi="Verdana"/>
          <w:sz w:val="22"/>
          <w:szCs w:val="22"/>
        </w:rPr>
        <w:t>espaço físico</w:t>
      </w:r>
      <w:r w:rsidR="00AE6A92" w:rsidRPr="00DB2CEF">
        <w:rPr>
          <w:rFonts w:ascii="Verdana" w:hAnsi="Verdana"/>
          <w:sz w:val="22"/>
          <w:szCs w:val="22"/>
        </w:rPr>
        <w:t xml:space="preserve"> </w:t>
      </w:r>
      <w:r w:rsidRPr="00DB2CEF">
        <w:rPr>
          <w:rFonts w:ascii="Verdana" w:hAnsi="Verdana"/>
          <w:sz w:val="22"/>
          <w:szCs w:val="22"/>
        </w:rPr>
        <w:t xml:space="preserve">para que sejam programadas </w:t>
      </w:r>
      <w:r w:rsidR="00F82521" w:rsidRPr="00DB2CEF">
        <w:rPr>
          <w:rFonts w:ascii="Verdana" w:hAnsi="Verdana"/>
          <w:sz w:val="22"/>
          <w:szCs w:val="22"/>
        </w:rPr>
        <w:t>e ministradas</w:t>
      </w:r>
      <w:r w:rsidRPr="00DB2CEF">
        <w:rPr>
          <w:rFonts w:ascii="Verdana" w:hAnsi="Verdana"/>
          <w:sz w:val="22"/>
          <w:szCs w:val="22"/>
        </w:rPr>
        <w:t xml:space="preserve"> sessões </w:t>
      </w:r>
      <w:r w:rsidR="00343C74" w:rsidRPr="00DB2CEF">
        <w:rPr>
          <w:rFonts w:ascii="Verdana" w:hAnsi="Verdana"/>
          <w:sz w:val="22"/>
          <w:szCs w:val="22"/>
        </w:rPr>
        <w:t>para</w:t>
      </w:r>
      <w:r w:rsidRPr="00DB2CEF">
        <w:rPr>
          <w:rFonts w:ascii="Verdana" w:hAnsi="Verdana"/>
          <w:sz w:val="22"/>
          <w:szCs w:val="22"/>
        </w:rPr>
        <w:t xml:space="preserve"> capacitação dos colaboradores. A definição das necessidades de capacitação deve ser desdobrada, </w:t>
      </w:r>
      <w:r w:rsidR="004110A0" w:rsidRPr="00DB2CEF">
        <w:rPr>
          <w:rFonts w:ascii="Verdana" w:hAnsi="Verdana"/>
          <w:sz w:val="22"/>
          <w:szCs w:val="22"/>
        </w:rPr>
        <w:t>considerando c</w:t>
      </w:r>
      <w:r w:rsidRPr="00DB2CEF">
        <w:rPr>
          <w:rFonts w:ascii="Verdana" w:hAnsi="Verdana"/>
          <w:sz w:val="22"/>
          <w:szCs w:val="22"/>
        </w:rPr>
        <w:t xml:space="preserve">onteúdo </w:t>
      </w:r>
      <w:r w:rsidR="00F25A82" w:rsidRPr="00DB2CEF">
        <w:rPr>
          <w:rFonts w:ascii="Verdana" w:hAnsi="Verdana"/>
          <w:sz w:val="22"/>
          <w:szCs w:val="22"/>
        </w:rPr>
        <w:t>p</w:t>
      </w:r>
      <w:r w:rsidRPr="00DB2CEF">
        <w:rPr>
          <w:rFonts w:ascii="Verdana" w:hAnsi="Verdana"/>
          <w:sz w:val="22"/>
          <w:szCs w:val="22"/>
        </w:rPr>
        <w:t xml:space="preserve">rogramático, </w:t>
      </w:r>
      <w:r w:rsidR="00F25A82" w:rsidRPr="00DB2CEF">
        <w:rPr>
          <w:rFonts w:ascii="Verdana" w:hAnsi="Verdana"/>
          <w:sz w:val="22"/>
          <w:szCs w:val="22"/>
        </w:rPr>
        <w:t>c</w:t>
      </w:r>
      <w:r w:rsidRPr="00DB2CEF">
        <w:rPr>
          <w:rFonts w:ascii="Verdana" w:hAnsi="Verdana"/>
          <w:sz w:val="22"/>
          <w:szCs w:val="22"/>
        </w:rPr>
        <w:t xml:space="preserve">arga </w:t>
      </w:r>
      <w:r w:rsidR="00F25A82" w:rsidRPr="00DB2CEF">
        <w:rPr>
          <w:rFonts w:ascii="Verdana" w:hAnsi="Verdana"/>
          <w:sz w:val="22"/>
          <w:szCs w:val="22"/>
        </w:rPr>
        <w:t>h</w:t>
      </w:r>
      <w:r w:rsidRPr="00DB2CEF">
        <w:rPr>
          <w:rFonts w:ascii="Verdana" w:hAnsi="Verdana"/>
          <w:sz w:val="22"/>
          <w:szCs w:val="22"/>
        </w:rPr>
        <w:t xml:space="preserve">orária, </w:t>
      </w:r>
      <w:r w:rsidR="00F25A82" w:rsidRPr="00DB2CEF">
        <w:rPr>
          <w:rFonts w:ascii="Verdana" w:hAnsi="Verdana"/>
          <w:sz w:val="22"/>
          <w:szCs w:val="22"/>
        </w:rPr>
        <w:t>r</w:t>
      </w:r>
      <w:r w:rsidRPr="00DB2CEF">
        <w:rPr>
          <w:rFonts w:ascii="Verdana" w:hAnsi="Verdana"/>
          <w:sz w:val="22"/>
          <w:szCs w:val="22"/>
        </w:rPr>
        <w:t xml:space="preserve">ecursos </w:t>
      </w:r>
      <w:r w:rsidR="00DE23CD" w:rsidRPr="00DB2CEF">
        <w:rPr>
          <w:rFonts w:ascii="Verdana" w:hAnsi="Verdana"/>
          <w:sz w:val="22"/>
          <w:szCs w:val="22"/>
        </w:rPr>
        <w:t>necessários</w:t>
      </w:r>
      <w:r w:rsidRPr="00DB2CEF">
        <w:rPr>
          <w:rFonts w:ascii="Verdana" w:hAnsi="Verdana"/>
          <w:sz w:val="22"/>
          <w:szCs w:val="22"/>
        </w:rPr>
        <w:t xml:space="preserve"> e </w:t>
      </w:r>
      <w:r w:rsidR="00DE23CD" w:rsidRPr="00DB2CEF">
        <w:rPr>
          <w:rFonts w:ascii="Verdana" w:hAnsi="Verdana"/>
          <w:sz w:val="22"/>
          <w:szCs w:val="22"/>
        </w:rPr>
        <w:t>c</w:t>
      </w:r>
      <w:r w:rsidRPr="00DB2CEF">
        <w:rPr>
          <w:rFonts w:ascii="Verdana" w:hAnsi="Verdana"/>
          <w:sz w:val="22"/>
          <w:szCs w:val="22"/>
        </w:rPr>
        <w:t xml:space="preserve">ritérios de </w:t>
      </w:r>
      <w:r w:rsidR="00DE23CD" w:rsidRPr="00DB2CEF">
        <w:rPr>
          <w:rFonts w:ascii="Verdana" w:hAnsi="Verdana"/>
          <w:sz w:val="22"/>
          <w:szCs w:val="22"/>
        </w:rPr>
        <w:t>a</w:t>
      </w:r>
      <w:r w:rsidRPr="00DB2CEF">
        <w:rPr>
          <w:rFonts w:ascii="Verdana" w:hAnsi="Verdana"/>
          <w:sz w:val="22"/>
          <w:szCs w:val="22"/>
        </w:rPr>
        <w:t>valiação para o conteúdo ministrado</w:t>
      </w:r>
      <w:r w:rsidR="007A0188" w:rsidRPr="00DB2CEF">
        <w:rPr>
          <w:rFonts w:ascii="Verdana" w:hAnsi="Verdana"/>
          <w:sz w:val="22"/>
          <w:szCs w:val="22"/>
        </w:rPr>
        <w:t>. Ao final da capitação</w:t>
      </w:r>
      <w:r w:rsidRPr="00DB2CEF">
        <w:rPr>
          <w:rFonts w:ascii="Verdana" w:hAnsi="Verdana"/>
          <w:sz w:val="22"/>
          <w:szCs w:val="22"/>
        </w:rPr>
        <w:t>, deve contemplar uma avaliação do instrutor e da qualidade da capacitação.</w:t>
      </w:r>
    </w:p>
    <w:p w14:paraId="2BBE42E4" w14:textId="2EEDBA02"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As solicitações para participação d</w:t>
      </w:r>
      <w:r w:rsidR="001059BE" w:rsidRPr="00DB2CEF">
        <w:rPr>
          <w:rFonts w:ascii="Verdana" w:hAnsi="Verdana"/>
          <w:sz w:val="22"/>
          <w:szCs w:val="22"/>
        </w:rPr>
        <w:t>e</w:t>
      </w:r>
      <w:r w:rsidRPr="00DB2CEF">
        <w:rPr>
          <w:rFonts w:ascii="Verdana" w:hAnsi="Verdana"/>
          <w:sz w:val="22"/>
          <w:szCs w:val="22"/>
        </w:rPr>
        <w:t xml:space="preserve"> sessões de </w:t>
      </w:r>
      <w:r w:rsidR="001537E3" w:rsidRPr="00DB2CEF">
        <w:rPr>
          <w:rFonts w:ascii="Verdana" w:hAnsi="Verdana"/>
          <w:sz w:val="22"/>
          <w:szCs w:val="22"/>
        </w:rPr>
        <w:t>c</w:t>
      </w:r>
      <w:r w:rsidRPr="00DB2CEF">
        <w:rPr>
          <w:rFonts w:ascii="Verdana" w:hAnsi="Verdana"/>
          <w:sz w:val="22"/>
          <w:szCs w:val="22"/>
        </w:rPr>
        <w:t xml:space="preserve">apacitação </w:t>
      </w:r>
      <w:r w:rsidR="001059BE" w:rsidRPr="00DB2CEF">
        <w:rPr>
          <w:rFonts w:ascii="Verdana" w:hAnsi="Verdana"/>
          <w:sz w:val="22"/>
          <w:szCs w:val="22"/>
        </w:rPr>
        <w:t>que ocorrerem na</w:t>
      </w:r>
      <w:r w:rsidR="007A5C51">
        <w:rPr>
          <w:rFonts w:ascii="Verdana" w:hAnsi="Verdana"/>
          <w:sz w:val="22"/>
          <w:szCs w:val="22"/>
        </w:rPr>
        <w:t xml:space="preserve"> NEXA</w:t>
      </w:r>
      <w:r w:rsidR="00081739" w:rsidRPr="00DB2CEF">
        <w:rPr>
          <w:rFonts w:ascii="Verdana" w:hAnsi="Verdana"/>
          <w:sz w:val="22"/>
          <w:szCs w:val="22"/>
        </w:rPr>
        <w:t>,</w:t>
      </w:r>
      <w:r w:rsidRPr="00DB2CEF">
        <w:rPr>
          <w:rFonts w:ascii="Verdana" w:hAnsi="Verdana"/>
          <w:sz w:val="22"/>
          <w:szCs w:val="22"/>
        </w:rPr>
        <w:t xml:space="preserve"> somente serão aceitas, após </w:t>
      </w:r>
      <w:r w:rsidR="00860AC1" w:rsidRPr="00DB2CEF">
        <w:rPr>
          <w:rFonts w:ascii="Verdana" w:hAnsi="Verdana"/>
          <w:sz w:val="22"/>
          <w:szCs w:val="22"/>
        </w:rPr>
        <w:t>apresentação</w:t>
      </w:r>
      <w:r w:rsidR="00C36A0C" w:rsidRPr="00DB2CEF">
        <w:rPr>
          <w:rFonts w:ascii="Verdana" w:hAnsi="Verdana"/>
          <w:sz w:val="22"/>
          <w:szCs w:val="22"/>
        </w:rPr>
        <w:t>, v</w:t>
      </w:r>
      <w:r w:rsidRPr="00DB2CEF">
        <w:rPr>
          <w:rFonts w:ascii="Verdana" w:hAnsi="Verdana"/>
          <w:sz w:val="22"/>
          <w:szCs w:val="22"/>
        </w:rPr>
        <w:t>erifica</w:t>
      </w:r>
      <w:r w:rsidR="00C36A0C" w:rsidRPr="00DB2CEF">
        <w:rPr>
          <w:rFonts w:ascii="Verdana" w:hAnsi="Verdana"/>
          <w:sz w:val="22"/>
          <w:szCs w:val="22"/>
        </w:rPr>
        <w:t xml:space="preserve">ção e aprovação dos </w:t>
      </w:r>
      <w:r w:rsidRPr="00DB2CEF">
        <w:rPr>
          <w:rFonts w:ascii="Verdana" w:hAnsi="Verdana"/>
          <w:sz w:val="22"/>
          <w:szCs w:val="22"/>
        </w:rPr>
        <w:t xml:space="preserve">documentos </w:t>
      </w:r>
      <w:r w:rsidR="001537E3" w:rsidRPr="00DB2CEF">
        <w:rPr>
          <w:rFonts w:ascii="Verdana" w:hAnsi="Verdana"/>
          <w:sz w:val="22"/>
          <w:szCs w:val="22"/>
        </w:rPr>
        <w:t>relacionados</w:t>
      </w:r>
      <w:r w:rsidRPr="00DB2CEF">
        <w:rPr>
          <w:rFonts w:ascii="Verdana" w:hAnsi="Verdana"/>
          <w:sz w:val="22"/>
          <w:szCs w:val="22"/>
        </w:rPr>
        <w:t xml:space="preserve"> abaixo</w:t>
      </w:r>
      <w:r w:rsidR="001537E3" w:rsidRPr="00DB2CEF">
        <w:rPr>
          <w:rFonts w:ascii="Verdana" w:hAnsi="Verdana"/>
          <w:sz w:val="22"/>
          <w:szCs w:val="22"/>
        </w:rPr>
        <w:t>:</w:t>
      </w:r>
    </w:p>
    <w:p w14:paraId="3D18FAFF" w14:textId="578FE94E" w:rsidR="00540826" w:rsidRPr="00DB2CEF" w:rsidRDefault="00EB690D" w:rsidP="00786620">
      <w:pPr>
        <w:pStyle w:val="PargrafodaLista"/>
        <w:numPr>
          <w:ilvl w:val="0"/>
          <w:numId w:val="30"/>
        </w:numPr>
        <w:spacing w:line="360" w:lineRule="auto"/>
        <w:ind w:left="426" w:firstLine="0"/>
        <w:jc w:val="both"/>
        <w:rPr>
          <w:rFonts w:ascii="Verdana" w:hAnsi="Verdana"/>
          <w:sz w:val="22"/>
          <w:szCs w:val="22"/>
        </w:rPr>
      </w:pPr>
      <w:r w:rsidRPr="00DB2CEF">
        <w:rPr>
          <w:rFonts w:ascii="Verdana" w:hAnsi="Verdana"/>
          <w:sz w:val="22"/>
          <w:szCs w:val="22"/>
        </w:rPr>
        <w:t>Cópia d</w:t>
      </w:r>
      <w:r w:rsidR="004E1A79" w:rsidRPr="00DB2CEF">
        <w:rPr>
          <w:rFonts w:ascii="Verdana" w:hAnsi="Verdana"/>
          <w:sz w:val="22"/>
          <w:szCs w:val="22"/>
        </w:rPr>
        <w:t>a página de registro na</w:t>
      </w:r>
      <w:r w:rsidRPr="00DB2CEF">
        <w:rPr>
          <w:rFonts w:ascii="Verdana" w:hAnsi="Verdana"/>
          <w:sz w:val="22"/>
          <w:szCs w:val="22"/>
        </w:rPr>
        <w:t xml:space="preserve"> CTPS – Carteira </w:t>
      </w:r>
      <w:r w:rsidR="00137C06" w:rsidRPr="00DB2CEF">
        <w:rPr>
          <w:rFonts w:ascii="Verdana" w:hAnsi="Verdana"/>
          <w:sz w:val="22"/>
          <w:szCs w:val="22"/>
        </w:rPr>
        <w:t>de Trabalho e Previdência Social</w:t>
      </w:r>
      <w:r w:rsidR="000A3A6E" w:rsidRPr="00DB2CEF">
        <w:rPr>
          <w:rFonts w:ascii="Verdana" w:hAnsi="Verdana"/>
          <w:sz w:val="22"/>
          <w:szCs w:val="22"/>
        </w:rPr>
        <w:t xml:space="preserve">, ou </w:t>
      </w:r>
      <w:r w:rsidR="00540826" w:rsidRPr="00DB2CEF">
        <w:rPr>
          <w:rFonts w:ascii="Verdana" w:hAnsi="Verdana"/>
          <w:sz w:val="22"/>
          <w:szCs w:val="22"/>
        </w:rPr>
        <w:t xml:space="preserve">Contrato de Trabalho </w:t>
      </w:r>
      <w:r w:rsidR="00F1237A" w:rsidRPr="00DB2CEF">
        <w:rPr>
          <w:rFonts w:ascii="Verdana" w:hAnsi="Verdana"/>
          <w:sz w:val="22"/>
          <w:szCs w:val="22"/>
        </w:rPr>
        <w:t>de v</w:t>
      </w:r>
      <w:r w:rsidR="00540826" w:rsidRPr="00DB2CEF">
        <w:rPr>
          <w:rFonts w:ascii="Verdana" w:hAnsi="Verdana"/>
          <w:sz w:val="22"/>
          <w:szCs w:val="22"/>
        </w:rPr>
        <w:t xml:space="preserve">ínculo </w:t>
      </w:r>
      <w:r w:rsidR="00F1237A" w:rsidRPr="00DB2CEF">
        <w:rPr>
          <w:rFonts w:ascii="Verdana" w:hAnsi="Verdana"/>
          <w:sz w:val="22"/>
          <w:szCs w:val="22"/>
        </w:rPr>
        <w:t>profissional</w:t>
      </w:r>
      <w:r w:rsidR="00540826" w:rsidRPr="00DB2CEF">
        <w:rPr>
          <w:rFonts w:ascii="Verdana" w:hAnsi="Verdana"/>
          <w:sz w:val="22"/>
          <w:szCs w:val="22"/>
        </w:rPr>
        <w:t>;</w:t>
      </w:r>
    </w:p>
    <w:p w14:paraId="7F937B7D" w14:textId="7E2DAA8E" w:rsidR="00540826" w:rsidRPr="00DB2CEF" w:rsidRDefault="00540826" w:rsidP="00786620">
      <w:pPr>
        <w:pStyle w:val="PargrafodaLista"/>
        <w:numPr>
          <w:ilvl w:val="0"/>
          <w:numId w:val="30"/>
        </w:numPr>
        <w:spacing w:line="360" w:lineRule="auto"/>
        <w:ind w:left="426" w:firstLine="0"/>
        <w:jc w:val="both"/>
        <w:rPr>
          <w:rFonts w:ascii="Verdana" w:hAnsi="Verdana"/>
          <w:sz w:val="22"/>
          <w:szCs w:val="22"/>
        </w:rPr>
      </w:pPr>
      <w:r w:rsidRPr="00DB2CEF">
        <w:rPr>
          <w:rFonts w:ascii="Verdana" w:hAnsi="Verdana"/>
          <w:sz w:val="22"/>
          <w:szCs w:val="22"/>
        </w:rPr>
        <w:t>ASO – Atestado de Saúde Ocupacional;</w:t>
      </w:r>
    </w:p>
    <w:p w14:paraId="57F57301" w14:textId="47104369" w:rsidR="00540826" w:rsidRPr="00DB2CEF" w:rsidRDefault="00540826" w:rsidP="00786620">
      <w:pPr>
        <w:pStyle w:val="PargrafodaLista"/>
        <w:numPr>
          <w:ilvl w:val="0"/>
          <w:numId w:val="30"/>
        </w:numPr>
        <w:spacing w:line="360" w:lineRule="auto"/>
        <w:ind w:left="426" w:firstLine="0"/>
        <w:jc w:val="both"/>
        <w:rPr>
          <w:rFonts w:ascii="Verdana" w:hAnsi="Verdana"/>
          <w:sz w:val="22"/>
          <w:szCs w:val="22"/>
        </w:rPr>
      </w:pPr>
      <w:r w:rsidRPr="00DB2CEF">
        <w:rPr>
          <w:rFonts w:ascii="Verdana" w:hAnsi="Verdana"/>
          <w:sz w:val="22"/>
          <w:szCs w:val="22"/>
        </w:rPr>
        <w:t>Listagem de Colaboradores em papel timbrado da empresa (</w:t>
      </w:r>
      <w:r w:rsidR="00CF64A0">
        <w:rPr>
          <w:rFonts w:ascii="Verdana" w:hAnsi="Verdana"/>
          <w:sz w:val="22"/>
          <w:szCs w:val="22"/>
        </w:rPr>
        <w:t>Empresas Contratadas</w:t>
      </w:r>
      <w:r w:rsidR="00DE2D22" w:rsidRPr="00DB2CEF">
        <w:rPr>
          <w:rFonts w:ascii="Verdana" w:hAnsi="Verdana"/>
          <w:sz w:val="22"/>
          <w:szCs w:val="22"/>
        </w:rPr>
        <w:t xml:space="preserve"> e</w:t>
      </w:r>
      <w:r w:rsidRPr="00DB2CEF">
        <w:rPr>
          <w:rFonts w:ascii="Verdana" w:hAnsi="Verdana"/>
          <w:sz w:val="22"/>
          <w:szCs w:val="22"/>
        </w:rPr>
        <w:t xml:space="preserve"> Subcontratadas).</w:t>
      </w:r>
    </w:p>
    <w:p w14:paraId="7E49E339" w14:textId="77777777" w:rsidR="00540826" w:rsidRPr="00DB2CEF" w:rsidRDefault="00540826" w:rsidP="0094446F">
      <w:pPr>
        <w:spacing w:line="360" w:lineRule="auto"/>
        <w:ind w:left="284"/>
        <w:jc w:val="both"/>
        <w:rPr>
          <w:rFonts w:ascii="Verdana" w:hAnsi="Verdana"/>
          <w:sz w:val="22"/>
          <w:szCs w:val="22"/>
        </w:rPr>
      </w:pPr>
    </w:p>
    <w:p w14:paraId="739EF731" w14:textId="7C89B5BE"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lastRenderedPageBreak/>
        <w:t xml:space="preserve">Para proceder à solicitação </w:t>
      </w:r>
      <w:r w:rsidR="003F77EE" w:rsidRPr="00DB2CEF">
        <w:rPr>
          <w:rFonts w:ascii="Verdana" w:hAnsi="Verdana"/>
          <w:sz w:val="22"/>
          <w:szCs w:val="22"/>
        </w:rPr>
        <w:t>de participação de</w:t>
      </w:r>
      <w:r w:rsidRPr="00DB2CEF">
        <w:rPr>
          <w:rFonts w:ascii="Verdana" w:hAnsi="Verdana"/>
          <w:sz w:val="22"/>
          <w:szCs w:val="22"/>
        </w:rPr>
        <w:t xml:space="preserve"> sessões de </w:t>
      </w:r>
      <w:r w:rsidR="00960039" w:rsidRPr="00DB2CEF">
        <w:rPr>
          <w:rFonts w:ascii="Verdana" w:hAnsi="Verdana"/>
          <w:sz w:val="22"/>
          <w:szCs w:val="22"/>
        </w:rPr>
        <w:t>c</w:t>
      </w:r>
      <w:r w:rsidRPr="00DB2CEF">
        <w:rPr>
          <w:rFonts w:ascii="Verdana" w:hAnsi="Verdana"/>
          <w:sz w:val="22"/>
          <w:szCs w:val="22"/>
        </w:rPr>
        <w:t>apacitação</w:t>
      </w:r>
      <w:r w:rsidR="00960039" w:rsidRPr="00DB2CEF">
        <w:rPr>
          <w:rFonts w:ascii="Verdana" w:hAnsi="Verdana"/>
          <w:sz w:val="22"/>
          <w:szCs w:val="22"/>
        </w:rPr>
        <w:t xml:space="preserve"> </w:t>
      </w:r>
      <w:r w:rsidR="00407858" w:rsidRPr="00DB2CEF">
        <w:rPr>
          <w:rFonts w:ascii="Verdana" w:hAnsi="Verdana"/>
          <w:sz w:val="22"/>
          <w:szCs w:val="22"/>
        </w:rPr>
        <w:t>através d</w:t>
      </w:r>
      <w:r w:rsidR="00D53066" w:rsidRPr="00DB2CEF">
        <w:rPr>
          <w:rFonts w:ascii="Verdana" w:hAnsi="Verdana"/>
          <w:sz w:val="22"/>
          <w:szCs w:val="22"/>
        </w:rPr>
        <w:t>a</w:t>
      </w:r>
      <w:r w:rsidR="007A5C51">
        <w:rPr>
          <w:rFonts w:ascii="Verdana" w:hAnsi="Verdana"/>
          <w:sz w:val="22"/>
          <w:szCs w:val="22"/>
        </w:rPr>
        <w:t xml:space="preserve"> NEXA</w:t>
      </w:r>
      <w:r w:rsidRPr="00DB2CEF">
        <w:rPr>
          <w:rFonts w:ascii="Verdana" w:hAnsi="Verdana"/>
          <w:sz w:val="22"/>
          <w:szCs w:val="22"/>
        </w:rPr>
        <w:t xml:space="preserve">, as </w:t>
      </w:r>
      <w:r w:rsidR="00CF64A0">
        <w:rPr>
          <w:rFonts w:ascii="Verdana" w:hAnsi="Verdana"/>
          <w:sz w:val="22"/>
          <w:szCs w:val="22"/>
        </w:rPr>
        <w:t>Empresas Contratadas</w:t>
      </w:r>
      <w:r w:rsidR="00E64B1C" w:rsidRPr="00DB2CEF">
        <w:rPr>
          <w:rFonts w:ascii="Verdana" w:hAnsi="Verdana"/>
          <w:sz w:val="22"/>
          <w:szCs w:val="22"/>
        </w:rPr>
        <w:t xml:space="preserve"> e</w:t>
      </w:r>
      <w:r w:rsidRPr="00DB2CEF">
        <w:rPr>
          <w:rFonts w:ascii="Verdana" w:hAnsi="Verdana"/>
          <w:sz w:val="22"/>
          <w:szCs w:val="22"/>
        </w:rPr>
        <w:t xml:space="preserve"> Subcontratadas devem </w:t>
      </w:r>
      <w:r w:rsidR="00407858" w:rsidRPr="00DB2CEF">
        <w:rPr>
          <w:rFonts w:ascii="Verdana" w:hAnsi="Verdana"/>
          <w:sz w:val="22"/>
          <w:szCs w:val="22"/>
        </w:rPr>
        <w:t>requisitar formalmente</w:t>
      </w:r>
      <w:r w:rsidR="0032177E" w:rsidRPr="00DB2CEF">
        <w:rPr>
          <w:rFonts w:ascii="Verdana" w:hAnsi="Verdana"/>
          <w:sz w:val="22"/>
          <w:szCs w:val="22"/>
        </w:rPr>
        <w:t xml:space="preserve"> ao time de SSO local, </w:t>
      </w:r>
      <w:r w:rsidR="001041A7" w:rsidRPr="00DB2CEF">
        <w:rPr>
          <w:rFonts w:ascii="Verdana" w:hAnsi="Verdana"/>
          <w:sz w:val="22"/>
          <w:szCs w:val="22"/>
        </w:rPr>
        <w:t>e seguir as orientações</w:t>
      </w:r>
      <w:r w:rsidR="009158A2" w:rsidRPr="00DB2CEF">
        <w:rPr>
          <w:rFonts w:ascii="Verdana" w:hAnsi="Verdana"/>
          <w:sz w:val="22"/>
          <w:szCs w:val="22"/>
        </w:rPr>
        <w:t xml:space="preserve"> </w:t>
      </w:r>
      <w:r w:rsidR="005E5649" w:rsidRPr="00DB2CEF">
        <w:rPr>
          <w:rFonts w:ascii="Verdana" w:hAnsi="Verdana"/>
          <w:sz w:val="22"/>
          <w:szCs w:val="22"/>
        </w:rPr>
        <w:t>para</w:t>
      </w:r>
      <w:r w:rsidR="00407858" w:rsidRPr="00DB2CEF">
        <w:rPr>
          <w:rFonts w:ascii="Verdana" w:hAnsi="Verdana"/>
          <w:sz w:val="22"/>
          <w:szCs w:val="22"/>
        </w:rPr>
        <w:t xml:space="preserve"> a </w:t>
      </w:r>
      <w:r w:rsidR="001041A7" w:rsidRPr="00DB2CEF">
        <w:rPr>
          <w:rFonts w:ascii="Verdana" w:hAnsi="Verdana"/>
          <w:sz w:val="22"/>
          <w:szCs w:val="22"/>
        </w:rPr>
        <w:t xml:space="preserve">aprovação de </w:t>
      </w:r>
      <w:r w:rsidR="00407858" w:rsidRPr="00DB2CEF">
        <w:rPr>
          <w:rFonts w:ascii="Verdana" w:hAnsi="Verdana"/>
          <w:sz w:val="22"/>
          <w:szCs w:val="22"/>
        </w:rPr>
        <w:t>participação</w:t>
      </w:r>
      <w:r w:rsidR="005E5649" w:rsidRPr="00DB2CEF">
        <w:rPr>
          <w:rFonts w:ascii="Verdana" w:hAnsi="Verdana"/>
          <w:sz w:val="22"/>
          <w:szCs w:val="22"/>
        </w:rPr>
        <w:t>.</w:t>
      </w:r>
      <w:r w:rsidR="009926FF" w:rsidRPr="00DB2CEF">
        <w:rPr>
          <w:rFonts w:ascii="Verdana" w:hAnsi="Verdana"/>
          <w:sz w:val="22"/>
          <w:szCs w:val="22"/>
        </w:rPr>
        <w:t xml:space="preserve"> </w:t>
      </w:r>
      <w:r w:rsidRPr="00DB2CEF">
        <w:rPr>
          <w:rFonts w:ascii="Verdana" w:hAnsi="Verdana"/>
          <w:sz w:val="22"/>
          <w:szCs w:val="22"/>
        </w:rPr>
        <w:t xml:space="preserve"> </w:t>
      </w:r>
    </w:p>
    <w:p w14:paraId="347E0BD0" w14:textId="77777777" w:rsidR="00540826" w:rsidRPr="00DB2CEF" w:rsidRDefault="00540826" w:rsidP="0094446F">
      <w:pPr>
        <w:spacing w:line="360" w:lineRule="auto"/>
        <w:ind w:left="284"/>
        <w:jc w:val="both"/>
        <w:rPr>
          <w:rFonts w:ascii="Verdana" w:hAnsi="Verdana"/>
          <w:sz w:val="22"/>
          <w:szCs w:val="22"/>
        </w:rPr>
      </w:pPr>
    </w:p>
    <w:p w14:paraId="6297EB86" w14:textId="1D69C594" w:rsidR="00540826" w:rsidRPr="00DB2CEF" w:rsidRDefault="00A126DD" w:rsidP="0094446F">
      <w:pPr>
        <w:spacing w:line="360" w:lineRule="auto"/>
        <w:ind w:left="284"/>
        <w:jc w:val="both"/>
        <w:rPr>
          <w:rFonts w:ascii="Verdana" w:hAnsi="Verdana"/>
          <w:sz w:val="22"/>
          <w:szCs w:val="22"/>
        </w:rPr>
      </w:pPr>
      <w:r w:rsidRPr="00DB2CEF">
        <w:rPr>
          <w:rFonts w:ascii="Verdana" w:hAnsi="Verdana"/>
          <w:sz w:val="22"/>
          <w:szCs w:val="22"/>
        </w:rPr>
        <w:t xml:space="preserve">Os colaboradores de </w:t>
      </w:r>
      <w:r w:rsidR="00CF64A0">
        <w:rPr>
          <w:rFonts w:ascii="Verdana" w:hAnsi="Verdana"/>
          <w:sz w:val="22"/>
          <w:szCs w:val="22"/>
        </w:rPr>
        <w:t>Empresas Contratadas</w:t>
      </w:r>
      <w:r w:rsidR="00E64B1C" w:rsidRPr="00DB2CEF">
        <w:rPr>
          <w:rFonts w:ascii="Verdana" w:hAnsi="Verdana"/>
          <w:sz w:val="22"/>
          <w:szCs w:val="22"/>
        </w:rPr>
        <w:t xml:space="preserve"> e</w:t>
      </w:r>
      <w:r w:rsidRPr="00DB2CEF">
        <w:rPr>
          <w:rFonts w:ascii="Verdana" w:hAnsi="Verdana"/>
          <w:sz w:val="22"/>
          <w:szCs w:val="22"/>
        </w:rPr>
        <w:t xml:space="preserve"> Subcontratadas, devem participar</w:t>
      </w:r>
      <w:r w:rsidR="00540826" w:rsidRPr="00DB2CEF">
        <w:rPr>
          <w:rFonts w:ascii="Verdana" w:hAnsi="Verdana"/>
          <w:sz w:val="22"/>
          <w:szCs w:val="22"/>
        </w:rPr>
        <w:t xml:space="preserve"> da integração conforme padrão gerencial</w:t>
      </w:r>
      <w:r w:rsidR="007A5C51">
        <w:rPr>
          <w:rFonts w:ascii="Verdana" w:hAnsi="Verdana"/>
          <w:sz w:val="22"/>
          <w:szCs w:val="22"/>
        </w:rPr>
        <w:t xml:space="preserve"> NEXA</w:t>
      </w:r>
      <w:r w:rsidR="00540826" w:rsidRPr="00DB2CEF">
        <w:rPr>
          <w:rFonts w:ascii="Verdana" w:hAnsi="Verdana"/>
          <w:sz w:val="22"/>
          <w:szCs w:val="22"/>
        </w:rPr>
        <w:t>.</w:t>
      </w:r>
    </w:p>
    <w:p w14:paraId="79336006" w14:textId="77777777" w:rsidR="00540826" w:rsidRPr="00DB2CEF" w:rsidRDefault="00540826" w:rsidP="0094446F">
      <w:pPr>
        <w:spacing w:line="360" w:lineRule="auto"/>
        <w:ind w:left="284"/>
        <w:jc w:val="both"/>
        <w:rPr>
          <w:rFonts w:ascii="Verdana" w:hAnsi="Verdana"/>
          <w:sz w:val="22"/>
          <w:szCs w:val="22"/>
        </w:rPr>
      </w:pPr>
    </w:p>
    <w:p w14:paraId="42F7B90B" w14:textId="56042BA0"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 manter planejamento adequado de mobilização de colaboradores, de modo a permitir que</w:t>
      </w:r>
      <w:r w:rsidR="00E90917" w:rsidRPr="00DB2CEF">
        <w:rPr>
          <w:rFonts w:ascii="Verdana" w:hAnsi="Verdana"/>
          <w:sz w:val="22"/>
          <w:szCs w:val="22"/>
        </w:rPr>
        <w:t>,</w:t>
      </w:r>
      <w:r w:rsidRPr="00DB2CEF">
        <w:rPr>
          <w:rFonts w:ascii="Verdana" w:hAnsi="Verdana"/>
          <w:sz w:val="22"/>
          <w:szCs w:val="22"/>
        </w:rPr>
        <w:t xml:space="preserve"> em tempo hábil</w:t>
      </w:r>
      <w:r w:rsidR="00E90917" w:rsidRPr="00DB2CEF">
        <w:rPr>
          <w:rFonts w:ascii="Verdana" w:hAnsi="Verdana"/>
          <w:sz w:val="22"/>
          <w:szCs w:val="22"/>
        </w:rPr>
        <w:t>,</w:t>
      </w:r>
      <w:r w:rsidRPr="00DB2CEF">
        <w:rPr>
          <w:rFonts w:ascii="Verdana" w:hAnsi="Verdana"/>
          <w:sz w:val="22"/>
          <w:szCs w:val="22"/>
        </w:rPr>
        <w:t xml:space="preserve"> todos participem do treinamento básico e específico. </w:t>
      </w:r>
    </w:p>
    <w:p w14:paraId="3482C65F" w14:textId="77777777" w:rsidR="00540826" w:rsidRPr="00DB2CEF" w:rsidRDefault="00540826" w:rsidP="0094446F">
      <w:pPr>
        <w:spacing w:line="360" w:lineRule="auto"/>
        <w:ind w:left="284"/>
        <w:jc w:val="both"/>
        <w:rPr>
          <w:rFonts w:ascii="Verdana" w:hAnsi="Verdana"/>
          <w:sz w:val="22"/>
          <w:szCs w:val="22"/>
        </w:rPr>
      </w:pPr>
    </w:p>
    <w:p w14:paraId="1225433B" w14:textId="17DC14AC"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Ao término da Capacitação Básica</w:t>
      </w:r>
      <w:r w:rsidR="003336F4" w:rsidRPr="00DB2CEF">
        <w:rPr>
          <w:rFonts w:ascii="Verdana" w:hAnsi="Verdana"/>
          <w:sz w:val="22"/>
          <w:szCs w:val="22"/>
        </w:rPr>
        <w:t xml:space="preserve">, </w:t>
      </w:r>
      <w:r w:rsidRPr="00DB2CEF">
        <w:rPr>
          <w:rFonts w:ascii="Verdana" w:hAnsi="Verdana"/>
          <w:sz w:val="22"/>
          <w:szCs w:val="22"/>
        </w:rPr>
        <w:t xml:space="preserve">Treinamento de Integração e capacitação específica, os colaboradores deverão receber </w:t>
      </w:r>
      <w:r w:rsidR="00E41A96" w:rsidRPr="00DB2CEF">
        <w:rPr>
          <w:rFonts w:ascii="Verdana" w:hAnsi="Verdana"/>
          <w:sz w:val="22"/>
          <w:szCs w:val="22"/>
        </w:rPr>
        <w:t xml:space="preserve">os </w:t>
      </w:r>
      <w:r w:rsidR="0085751E" w:rsidRPr="00DB2CEF">
        <w:rPr>
          <w:rFonts w:ascii="Verdana" w:hAnsi="Verdana"/>
          <w:sz w:val="22"/>
          <w:szCs w:val="22"/>
        </w:rPr>
        <w:t>crachá</w:t>
      </w:r>
      <w:r w:rsidR="00E41A96" w:rsidRPr="00DB2CEF">
        <w:rPr>
          <w:rFonts w:ascii="Verdana" w:hAnsi="Verdana"/>
          <w:sz w:val="22"/>
          <w:szCs w:val="22"/>
        </w:rPr>
        <w:t>s</w:t>
      </w:r>
      <w:r w:rsidRPr="00DB2CEF">
        <w:rPr>
          <w:rFonts w:ascii="Verdana" w:hAnsi="Verdana"/>
          <w:sz w:val="22"/>
          <w:szCs w:val="22"/>
        </w:rPr>
        <w:t xml:space="preserve">, autorizando-o a iniciar suas funções, atividades e atribuições.   </w:t>
      </w:r>
    </w:p>
    <w:p w14:paraId="641D6EF8" w14:textId="77777777"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 xml:space="preserve"> </w:t>
      </w:r>
    </w:p>
    <w:p w14:paraId="58370911" w14:textId="77777777" w:rsidR="00540826" w:rsidRDefault="00540826" w:rsidP="0094446F">
      <w:pPr>
        <w:spacing w:line="360" w:lineRule="auto"/>
        <w:ind w:left="284"/>
        <w:jc w:val="both"/>
        <w:rPr>
          <w:rFonts w:ascii="Verdana" w:hAnsi="Verdana"/>
          <w:b/>
          <w:bCs/>
          <w:sz w:val="22"/>
          <w:szCs w:val="22"/>
        </w:rPr>
      </w:pPr>
      <w:r w:rsidRPr="00675317">
        <w:rPr>
          <w:rFonts w:ascii="Verdana" w:hAnsi="Verdana"/>
          <w:b/>
          <w:bCs/>
          <w:sz w:val="22"/>
          <w:szCs w:val="22"/>
        </w:rPr>
        <w:t>•</w:t>
      </w:r>
      <w:r w:rsidRPr="00675317">
        <w:rPr>
          <w:rFonts w:ascii="Verdana" w:hAnsi="Verdana"/>
          <w:b/>
          <w:bCs/>
          <w:sz w:val="22"/>
          <w:szCs w:val="22"/>
        </w:rPr>
        <w:tab/>
        <w:t>CAPACITAÇÕES ESPECÍFICAS (Teoria, Prática e Vídeos):</w:t>
      </w:r>
    </w:p>
    <w:p w14:paraId="4AAAEA6D" w14:textId="77777777" w:rsidR="00997CEF" w:rsidRPr="00675317" w:rsidRDefault="00997CEF" w:rsidP="0094446F">
      <w:pPr>
        <w:spacing w:line="360" w:lineRule="auto"/>
        <w:ind w:left="284"/>
        <w:jc w:val="both"/>
        <w:rPr>
          <w:rFonts w:ascii="Verdana" w:hAnsi="Verdana"/>
          <w:b/>
          <w:bCs/>
          <w:sz w:val="22"/>
          <w:szCs w:val="22"/>
        </w:rPr>
      </w:pPr>
    </w:p>
    <w:p w14:paraId="73B7A9A8" w14:textId="239560A0"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 xml:space="preserve">A </w:t>
      </w:r>
      <w:r w:rsidR="00367A63">
        <w:rPr>
          <w:rFonts w:ascii="Verdana" w:hAnsi="Verdana"/>
          <w:sz w:val="22"/>
          <w:szCs w:val="22"/>
        </w:rPr>
        <w:t>Empresa Contratada</w:t>
      </w:r>
      <w:r w:rsidRPr="00DB2CEF">
        <w:rPr>
          <w:rFonts w:ascii="Verdana" w:hAnsi="Verdana"/>
          <w:sz w:val="22"/>
          <w:szCs w:val="22"/>
        </w:rPr>
        <w:t xml:space="preserve"> deve manter procedimento formal e gerencial, para assegurar e garantir que, para desenvolver operações específicas, todos os colaboradores devem receber sessões de capacitação, com base nos riscos de suas funções e atividades específicas e, que apresentem requisitos de SSMA, como cumprimento de Normas Obrigatórias para os </w:t>
      </w:r>
      <w:r w:rsidR="003348A7" w:rsidRPr="00DB2CEF">
        <w:rPr>
          <w:rFonts w:ascii="Verdana" w:hAnsi="Verdana"/>
          <w:sz w:val="22"/>
          <w:szCs w:val="22"/>
        </w:rPr>
        <w:t xml:space="preserve">riscos críticos relacionados no Anexo 8 deste Manual e </w:t>
      </w:r>
      <w:r w:rsidR="00E467E4" w:rsidRPr="00DB2CEF">
        <w:rPr>
          <w:rFonts w:ascii="Verdana" w:hAnsi="Verdana"/>
          <w:sz w:val="22"/>
          <w:szCs w:val="22"/>
        </w:rPr>
        <w:t>o</w:t>
      </w:r>
      <w:r w:rsidRPr="00DB2CEF">
        <w:rPr>
          <w:rFonts w:ascii="Verdana" w:hAnsi="Verdana"/>
          <w:sz w:val="22"/>
          <w:szCs w:val="22"/>
        </w:rPr>
        <w:t xml:space="preserve">utros específicos e inerentes às funções e atividades dos colaboradores.   </w:t>
      </w:r>
    </w:p>
    <w:p w14:paraId="67F48C50" w14:textId="77777777" w:rsidR="00540826" w:rsidRPr="00DB2CEF" w:rsidRDefault="00540826" w:rsidP="0094446F">
      <w:pPr>
        <w:spacing w:line="360" w:lineRule="auto"/>
        <w:ind w:left="284"/>
        <w:jc w:val="both"/>
        <w:rPr>
          <w:rFonts w:ascii="Verdana" w:hAnsi="Verdana"/>
          <w:sz w:val="22"/>
          <w:szCs w:val="22"/>
          <w:highlight w:val="yellow"/>
        </w:rPr>
      </w:pPr>
    </w:p>
    <w:p w14:paraId="2BB7C3B0" w14:textId="77777777" w:rsidR="00540826" w:rsidRPr="00DB2CEF" w:rsidRDefault="00540826" w:rsidP="0094446F">
      <w:pPr>
        <w:spacing w:line="360" w:lineRule="auto"/>
        <w:ind w:left="284"/>
        <w:jc w:val="both"/>
        <w:rPr>
          <w:rFonts w:ascii="Verdana" w:hAnsi="Verdana"/>
          <w:sz w:val="22"/>
          <w:szCs w:val="22"/>
        </w:rPr>
      </w:pPr>
      <w:r w:rsidRPr="00DB2CEF">
        <w:rPr>
          <w:rFonts w:ascii="Verdana" w:hAnsi="Verdana"/>
          <w:sz w:val="22"/>
          <w:szCs w:val="22"/>
        </w:rPr>
        <w:t xml:space="preserve">Todos os colaboradores devem ter as Necessidades de Capacitação e Desenvolvimento Levantadas e desdobradas em Matriz de Habilidades e Capacitação por Função, realizadas conforme Cronograma Anual de Capacitação, todos constantes do Plano de Treinamento </w:t>
      </w:r>
      <w:r w:rsidRPr="00DB2CEF">
        <w:rPr>
          <w:rFonts w:ascii="Verdana" w:hAnsi="Verdana"/>
          <w:sz w:val="22"/>
          <w:szCs w:val="22"/>
        </w:rPr>
        <w:lastRenderedPageBreak/>
        <w:t>e Desenvolvimento, com os devidos critérios de aprovação definidos, com base em testes formais, teóricos e práticos.</w:t>
      </w:r>
    </w:p>
    <w:p w14:paraId="43DAFC9F" w14:textId="77777777" w:rsidR="00540826" w:rsidRPr="00DB2CEF" w:rsidRDefault="00540826" w:rsidP="0094446F">
      <w:pPr>
        <w:spacing w:line="360" w:lineRule="auto"/>
        <w:ind w:left="284"/>
        <w:jc w:val="both"/>
        <w:rPr>
          <w:rFonts w:ascii="Verdana" w:hAnsi="Verdana"/>
          <w:sz w:val="22"/>
          <w:szCs w:val="22"/>
          <w:highlight w:val="yellow"/>
        </w:rPr>
      </w:pPr>
      <w:r w:rsidRPr="00DB2CEF">
        <w:rPr>
          <w:rFonts w:ascii="Verdana" w:hAnsi="Verdana"/>
          <w:sz w:val="22"/>
          <w:szCs w:val="22"/>
          <w:highlight w:val="yellow"/>
        </w:rPr>
        <w:t xml:space="preserve"> </w:t>
      </w:r>
    </w:p>
    <w:p w14:paraId="73AEB35C" w14:textId="4A33CB4F" w:rsidR="00C05005" w:rsidRPr="00DB2CEF" w:rsidRDefault="00C05005" w:rsidP="0094446F">
      <w:pPr>
        <w:pStyle w:val="Ttulo1"/>
        <w:ind w:left="284"/>
        <w:jc w:val="left"/>
        <w:rPr>
          <w:rFonts w:ascii="Verdana" w:hAnsi="Verdana"/>
          <w:color w:val="EB701D"/>
          <w:sz w:val="22"/>
          <w:szCs w:val="22"/>
        </w:rPr>
      </w:pPr>
      <w:bookmarkStart w:id="28" w:name="_Toc218868258"/>
      <w:r w:rsidRPr="00DB2CEF">
        <w:rPr>
          <w:rFonts w:ascii="Verdana" w:hAnsi="Verdana"/>
          <w:color w:val="EB701D"/>
          <w:sz w:val="22"/>
          <w:szCs w:val="22"/>
        </w:rPr>
        <w:t xml:space="preserve">PARTE </w:t>
      </w:r>
      <w:r w:rsidR="002E2CEA" w:rsidRPr="00DB2CEF">
        <w:rPr>
          <w:rFonts w:ascii="Verdana" w:hAnsi="Verdana"/>
          <w:color w:val="EB701D"/>
          <w:sz w:val="22"/>
          <w:szCs w:val="22"/>
        </w:rPr>
        <w:t>H</w:t>
      </w:r>
      <w:r w:rsidRPr="00DB2CEF">
        <w:rPr>
          <w:rFonts w:ascii="Verdana" w:hAnsi="Verdana"/>
          <w:color w:val="EB701D"/>
          <w:sz w:val="22"/>
          <w:szCs w:val="22"/>
        </w:rPr>
        <w:t xml:space="preserve"> – </w:t>
      </w:r>
      <w:r w:rsidR="00554248" w:rsidRPr="00DB2CEF">
        <w:rPr>
          <w:rFonts w:ascii="Verdana" w:hAnsi="Verdana"/>
          <w:color w:val="EB701D"/>
          <w:sz w:val="22"/>
          <w:szCs w:val="22"/>
        </w:rPr>
        <w:t>MOBILIZAÇÃO DE CANTEIRO DE OBRA</w:t>
      </w:r>
      <w:bookmarkEnd w:id="28"/>
    </w:p>
    <w:p w14:paraId="71E95351" w14:textId="77777777" w:rsidR="000939BB" w:rsidRPr="00DB2CEF" w:rsidRDefault="000939BB" w:rsidP="0094446F">
      <w:pPr>
        <w:ind w:left="284"/>
        <w:rPr>
          <w:rFonts w:ascii="Verdana" w:hAnsi="Verdana"/>
          <w:highlight w:val="yellow"/>
        </w:rPr>
      </w:pPr>
    </w:p>
    <w:p w14:paraId="2A4E263E" w14:textId="43BA02AF" w:rsidR="00355D42" w:rsidRPr="00DB2CEF" w:rsidRDefault="00355D4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Após a informação de que a </w:t>
      </w:r>
      <w:r w:rsidR="00367A63">
        <w:rPr>
          <w:rFonts w:ascii="Verdana" w:hAnsi="Verdana" w:cs="Arial"/>
          <w:sz w:val="22"/>
          <w:szCs w:val="22"/>
        </w:rPr>
        <w:t>Empresa Contratada</w:t>
      </w:r>
      <w:r w:rsidRPr="00DB2CEF">
        <w:rPr>
          <w:rFonts w:ascii="Verdana" w:hAnsi="Verdana" w:cs="Arial"/>
          <w:sz w:val="22"/>
          <w:szCs w:val="22"/>
        </w:rPr>
        <w:t xml:space="preserve"> foi qualificada para o projeto ou obra em questão, esta somente estará autorizada a realizar a mobilização para a construção do canteiro de obras e “</w:t>
      </w:r>
      <w:proofErr w:type="spellStart"/>
      <w:r w:rsidRPr="00DB2CEF">
        <w:rPr>
          <w:rFonts w:ascii="Verdana" w:hAnsi="Verdana" w:cs="Arial"/>
          <w:sz w:val="22"/>
          <w:szCs w:val="22"/>
        </w:rPr>
        <w:t>pipe</w:t>
      </w:r>
      <w:proofErr w:type="spellEnd"/>
      <w:r w:rsidRPr="00DB2CEF">
        <w:rPr>
          <w:rFonts w:ascii="Verdana" w:hAnsi="Verdana" w:cs="Arial"/>
          <w:sz w:val="22"/>
          <w:szCs w:val="22"/>
        </w:rPr>
        <w:t xml:space="preserve"> shop”, se e somente se, as etapas a seguir, forem adequadamente comprovadas:</w:t>
      </w:r>
    </w:p>
    <w:p w14:paraId="131DE34E" w14:textId="77777777" w:rsidR="00355D42" w:rsidRPr="00DB2CEF" w:rsidRDefault="00355D42" w:rsidP="0094446F">
      <w:pPr>
        <w:spacing w:line="360" w:lineRule="auto"/>
        <w:ind w:left="284"/>
        <w:jc w:val="both"/>
        <w:rPr>
          <w:rFonts w:ascii="Verdana" w:hAnsi="Verdana" w:cs="Arial"/>
          <w:sz w:val="22"/>
          <w:szCs w:val="22"/>
        </w:rPr>
      </w:pPr>
    </w:p>
    <w:p w14:paraId="7CA5E573" w14:textId="6FBAF21E" w:rsidR="00355D42" w:rsidRPr="00DB2CEF" w:rsidRDefault="00355D42" w:rsidP="0094446F">
      <w:pPr>
        <w:spacing w:line="360" w:lineRule="auto"/>
        <w:ind w:left="284"/>
        <w:jc w:val="both"/>
        <w:rPr>
          <w:rFonts w:ascii="Verdana" w:hAnsi="Verdana" w:cs="Arial"/>
          <w:sz w:val="22"/>
          <w:szCs w:val="22"/>
        </w:rPr>
      </w:pPr>
      <w:r w:rsidRPr="00DB2CEF">
        <w:rPr>
          <w:rFonts w:ascii="Verdana" w:hAnsi="Verdana" w:cs="Arial"/>
          <w:sz w:val="22"/>
          <w:szCs w:val="22"/>
        </w:rPr>
        <w:t>1.</w:t>
      </w:r>
      <w:r w:rsidRPr="00DB2CEF">
        <w:rPr>
          <w:rFonts w:ascii="Verdana" w:hAnsi="Verdana"/>
        </w:rPr>
        <w:tab/>
      </w:r>
      <w:r w:rsidRPr="00DB2CEF">
        <w:rPr>
          <w:rFonts w:ascii="Verdana" w:hAnsi="Verdana" w:cs="Arial"/>
          <w:sz w:val="22"/>
          <w:szCs w:val="22"/>
        </w:rPr>
        <w:t>Obter Licenças Ambientais pertinentes e se aplicável (especialmente no que se refere à instalação de tanques de produtos químicos inflamáveis ou tóxicos)</w:t>
      </w:r>
      <w:r w:rsidR="235C8AB8" w:rsidRPr="00DB2CEF">
        <w:rPr>
          <w:rFonts w:ascii="Verdana" w:hAnsi="Verdana" w:cs="Arial"/>
          <w:sz w:val="22"/>
          <w:szCs w:val="22"/>
        </w:rPr>
        <w:t xml:space="preserve"> e outros</w:t>
      </w:r>
      <w:r w:rsidRPr="00DB2CEF">
        <w:rPr>
          <w:rFonts w:ascii="Verdana" w:hAnsi="Verdana" w:cs="Arial"/>
          <w:sz w:val="22"/>
          <w:szCs w:val="22"/>
        </w:rPr>
        <w:t>;</w:t>
      </w:r>
    </w:p>
    <w:p w14:paraId="418B6D49" w14:textId="286CAC17" w:rsidR="00355D42" w:rsidRPr="00DB2CEF" w:rsidRDefault="00355D42" w:rsidP="0094446F">
      <w:pPr>
        <w:spacing w:line="360" w:lineRule="auto"/>
        <w:ind w:left="284"/>
        <w:jc w:val="both"/>
        <w:rPr>
          <w:rFonts w:ascii="Verdana" w:hAnsi="Verdana"/>
        </w:rPr>
      </w:pPr>
      <w:r w:rsidRPr="00DB2CEF">
        <w:rPr>
          <w:rFonts w:ascii="Verdana" w:hAnsi="Verdana" w:cs="Arial"/>
          <w:sz w:val="22"/>
          <w:szCs w:val="22"/>
        </w:rPr>
        <w:t>2.</w:t>
      </w:r>
      <w:r w:rsidRPr="00DB2CEF">
        <w:rPr>
          <w:rFonts w:ascii="Verdana" w:hAnsi="Verdana"/>
        </w:rPr>
        <w:tab/>
      </w:r>
      <w:r w:rsidRPr="00DB2CEF">
        <w:rPr>
          <w:rFonts w:ascii="Verdana" w:hAnsi="Verdana" w:cs="Arial"/>
          <w:sz w:val="22"/>
          <w:szCs w:val="22"/>
        </w:rPr>
        <w:t xml:space="preserve">Elaborar Plano de Gestão Ambiental, com a caracterização dos recursos operacionais do projeto ou da obra, condições operacionais, gerações, emissões, métodos de controle, Estudo de Análise de Riscos (se aplicável) e o Programa de Gerenciamento de Riscos; </w:t>
      </w:r>
    </w:p>
    <w:p w14:paraId="0DFD18E9" w14:textId="733BB756" w:rsidR="00355D42" w:rsidRPr="00DB2CEF" w:rsidRDefault="00355D42" w:rsidP="0094446F">
      <w:pPr>
        <w:spacing w:line="360" w:lineRule="auto"/>
        <w:ind w:left="284"/>
        <w:jc w:val="both"/>
        <w:rPr>
          <w:rFonts w:ascii="Verdana" w:hAnsi="Verdana" w:cs="Arial"/>
          <w:sz w:val="22"/>
          <w:szCs w:val="22"/>
        </w:rPr>
      </w:pPr>
      <w:r w:rsidRPr="00DB2CEF">
        <w:rPr>
          <w:rFonts w:ascii="Verdana" w:hAnsi="Verdana" w:cs="Arial"/>
          <w:sz w:val="22"/>
          <w:szCs w:val="22"/>
        </w:rPr>
        <w:t>Elaborar P</w:t>
      </w:r>
      <w:r w:rsidR="2297BB0A" w:rsidRPr="00DB2CEF">
        <w:rPr>
          <w:rFonts w:ascii="Verdana" w:hAnsi="Verdana" w:cs="Arial"/>
          <w:sz w:val="22"/>
          <w:szCs w:val="22"/>
        </w:rPr>
        <w:t>GR</w:t>
      </w:r>
      <w:r w:rsidRPr="00DB2CEF">
        <w:rPr>
          <w:rFonts w:ascii="Verdana" w:hAnsi="Verdana" w:cs="Arial"/>
          <w:sz w:val="22"/>
          <w:szCs w:val="22"/>
        </w:rPr>
        <w:t xml:space="preserve"> (área de vivência, instalações elétricas provisórias, vestiários, banheiros, sanitários (masculino e feminino), bebedouros, almoxarifados e áreas de carga e descarga, estacionamentos, carpintaria, serralheria, áreas administrativas, croquis das proteções coletivas, proteções individuais a serem adotadas, programa de capacitação e desenvolvimento e Programa de Inspeções e Controle de Riscos)</w:t>
      </w:r>
      <w:r w:rsidR="525F752F" w:rsidRPr="00DB2CEF">
        <w:rPr>
          <w:rFonts w:ascii="Verdana" w:hAnsi="Verdana" w:cs="Arial"/>
          <w:sz w:val="22"/>
          <w:szCs w:val="22"/>
        </w:rPr>
        <w:t>, conforme NR18;</w:t>
      </w:r>
    </w:p>
    <w:p w14:paraId="41B16448" w14:textId="479023B3" w:rsidR="00355D42" w:rsidRPr="00DB2CEF" w:rsidRDefault="006318CD" w:rsidP="0094446F">
      <w:pPr>
        <w:spacing w:line="360" w:lineRule="auto"/>
        <w:ind w:left="284"/>
        <w:jc w:val="both"/>
        <w:rPr>
          <w:rFonts w:ascii="Verdana" w:hAnsi="Verdana" w:cs="Arial"/>
          <w:sz w:val="22"/>
          <w:szCs w:val="22"/>
        </w:rPr>
      </w:pPr>
      <w:r>
        <w:rPr>
          <w:rFonts w:ascii="Verdana" w:hAnsi="Verdana" w:cs="Arial"/>
          <w:sz w:val="22"/>
          <w:szCs w:val="22"/>
        </w:rPr>
        <w:t>3</w:t>
      </w:r>
      <w:r w:rsidR="00355D42" w:rsidRPr="00DB2CEF">
        <w:rPr>
          <w:rFonts w:ascii="Verdana" w:hAnsi="Verdana" w:cs="Arial"/>
          <w:sz w:val="22"/>
          <w:szCs w:val="22"/>
        </w:rPr>
        <w:t>.</w:t>
      </w:r>
      <w:r w:rsidR="00355D42" w:rsidRPr="00DB2CEF">
        <w:rPr>
          <w:rFonts w:ascii="Verdana" w:hAnsi="Verdana"/>
        </w:rPr>
        <w:tab/>
      </w:r>
      <w:r w:rsidR="00355D42" w:rsidRPr="00DB2CEF">
        <w:rPr>
          <w:rFonts w:ascii="Verdana" w:hAnsi="Verdana" w:cs="Arial"/>
          <w:sz w:val="22"/>
          <w:szCs w:val="22"/>
        </w:rPr>
        <w:t>Obter a lista de mobilização de colaboradores com base no cronograma da obra, com as respectivas descrições de cargo e função, assim como, os respectivos ASO – Atestados de Saúde Ocupacional, Exames Médicos Admissionais e os prontuários dos colaboradores;</w:t>
      </w:r>
    </w:p>
    <w:p w14:paraId="4D60FC7E" w14:textId="10844B75" w:rsidR="00355D42" w:rsidRPr="00DB2CEF" w:rsidRDefault="006318CD" w:rsidP="0094446F">
      <w:pPr>
        <w:spacing w:line="360" w:lineRule="auto"/>
        <w:ind w:left="284"/>
        <w:jc w:val="both"/>
        <w:rPr>
          <w:rFonts w:ascii="Verdana" w:hAnsi="Verdana" w:cs="Arial"/>
          <w:sz w:val="22"/>
          <w:szCs w:val="22"/>
        </w:rPr>
      </w:pPr>
      <w:r>
        <w:rPr>
          <w:rFonts w:ascii="Verdana" w:hAnsi="Verdana" w:cs="Arial"/>
          <w:sz w:val="22"/>
          <w:szCs w:val="22"/>
        </w:rPr>
        <w:t>4</w:t>
      </w:r>
      <w:r w:rsidR="00355D42" w:rsidRPr="00DB2CEF">
        <w:rPr>
          <w:rFonts w:ascii="Verdana" w:hAnsi="Verdana" w:cs="Arial"/>
          <w:sz w:val="22"/>
          <w:szCs w:val="22"/>
        </w:rPr>
        <w:t>.</w:t>
      </w:r>
      <w:r w:rsidR="00355D42" w:rsidRPr="00DB2CEF">
        <w:rPr>
          <w:rFonts w:ascii="Verdana" w:hAnsi="Verdana"/>
        </w:rPr>
        <w:tab/>
      </w:r>
      <w:r w:rsidR="00355D42" w:rsidRPr="00DB2CEF">
        <w:rPr>
          <w:rFonts w:ascii="Verdana" w:hAnsi="Verdana" w:cs="Arial"/>
          <w:sz w:val="22"/>
          <w:szCs w:val="22"/>
        </w:rPr>
        <w:t>Elaborar o Plano de Segurança das etapas do Projeto ou Obra, em acordo com o Plano de Montagem, Instalação ou Construção;</w:t>
      </w:r>
    </w:p>
    <w:p w14:paraId="08D05888" w14:textId="0A4A7F91" w:rsidR="00355D42" w:rsidRPr="00DB2CEF" w:rsidRDefault="006318CD" w:rsidP="0094446F">
      <w:pPr>
        <w:spacing w:line="360" w:lineRule="auto"/>
        <w:ind w:left="284"/>
        <w:jc w:val="both"/>
        <w:rPr>
          <w:rFonts w:ascii="Verdana" w:hAnsi="Verdana" w:cs="Arial"/>
          <w:sz w:val="22"/>
          <w:szCs w:val="22"/>
        </w:rPr>
      </w:pPr>
      <w:r>
        <w:rPr>
          <w:rFonts w:ascii="Verdana" w:hAnsi="Verdana" w:cs="Arial"/>
          <w:sz w:val="22"/>
          <w:szCs w:val="22"/>
        </w:rPr>
        <w:lastRenderedPageBreak/>
        <w:t>5</w:t>
      </w:r>
      <w:r w:rsidR="00355D42" w:rsidRPr="00DB2CEF">
        <w:rPr>
          <w:rFonts w:ascii="Verdana" w:hAnsi="Verdana" w:cs="Arial"/>
          <w:sz w:val="22"/>
          <w:szCs w:val="22"/>
        </w:rPr>
        <w:t>.</w:t>
      </w:r>
      <w:r w:rsidR="00355D42" w:rsidRPr="00DB2CEF">
        <w:rPr>
          <w:rFonts w:ascii="Verdana" w:hAnsi="Verdana"/>
        </w:rPr>
        <w:tab/>
      </w:r>
      <w:r w:rsidR="00355D42" w:rsidRPr="00DB2CEF">
        <w:rPr>
          <w:rFonts w:ascii="Verdana" w:hAnsi="Verdana" w:cs="Arial"/>
          <w:sz w:val="22"/>
          <w:szCs w:val="22"/>
        </w:rPr>
        <w:t>Apresentar o Plano de Manutenção de Máquinas e Equipamentos que serão mobilizados para o processo</w:t>
      </w:r>
      <w:r w:rsidR="1B8CDAE5" w:rsidRPr="00DB2CEF">
        <w:rPr>
          <w:rFonts w:ascii="Verdana" w:hAnsi="Verdana" w:cs="Arial"/>
          <w:sz w:val="22"/>
          <w:szCs w:val="22"/>
        </w:rPr>
        <w:t xml:space="preserve"> e a</w:t>
      </w:r>
      <w:r w:rsidR="00355D42" w:rsidRPr="00DB2CEF">
        <w:rPr>
          <w:rFonts w:ascii="Verdana" w:hAnsi="Verdana" w:cs="Arial"/>
          <w:sz w:val="22"/>
          <w:szCs w:val="22"/>
        </w:rPr>
        <w:t>presentar os Procedimentos Operacionais para Máquinas e Equipamentos que serão mobilizados para o processo;</w:t>
      </w:r>
    </w:p>
    <w:p w14:paraId="3BE117BF" w14:textId="20DB1C4F" w:rsidR="00355D42" w:rsidRPr="00DB2CEF" w:rsidRDefault="006318CD" w:rsidP="0094446F">
      <w:pPr>
        <w:spacing w:line="360" w:lineRule="auto"/>
        <w:ind w:left="284"/>
        <w:jc w:val="both"/>
        <w:rPr>
          <w:rFonts w:ascii="Verdana" w:hAnsi="Verdana" w:cs="Arial"/>
          <w:sz w:val="22"/>
          <w:szCs w:val="22"/>
        </w:rPr>
      </w:pPr>
      <w:r>
        <w:rPr>
          <w:rFonts w:ascii="Verdana" w:hAnsi="Verdana" w:cs="Arial"/>
          <w:sz w:val="22"/>
          <w:szCs w:val="22"/>
        </w:rPr>
        <w:t>6</w:t>
      </w:r>
      <w:r w:rsidR="00355D42" w:rsidRPr="00DB2CEF">
        <w:rPr>
          <w:rFonts w:ascii="Verdana" w:hAnsi="Verdana" w:cs="Arial"/>
          <w:sz w:val="22"/>
          <w:szCs w:val="22"/>
        </w:rPr>
        <w:t>.</w:t>
      </w:r>
      <w:r w:rsidR="00355D42" w:rsidRPr="00DB2CEF">
        <w:rPr>
          <w:rFonts w:ascii="Verdana" w:hAnsi="Verdana"/>
        </w:rPr>
        <w:tab/>
      </w:r>
      <w:r w:rsidR="00355D42" w:rsidRPr="00DB2CEF">
        <w:rPr>
          <w:rFonts w:ascii="Verdana" w:hAnsi="Verdana" w:cs="Arial"/>
          <w:sz w:val="22"/>
          <w:szCs w:val="22"/>
        </w:rPr>
        <w:t xml:space="preserve">Apresentar o “Plano de </w:t>
      </w:r>
      <w:proofErr w:type="spellStart"/>
      <w:r w:rsidR="00355D42" w:rsidRPr="00DB2CEF">
        <w:rPr>
          <w:rFonts w:ascii="Verdana" w:hAnsi="Verdana" w:cs="Arial"/>
          <w:sz w:val="22"/>
          <w:szCs w:val="22"/>
        </w:rPr>
        <w:t>Rigging</w:t>
      </w:r>
      <w:proofErr w:type="spellEnd"/>
      <w:r w:rsidR="00355D42" w:rsidRPr="00DB2CEF">
        <w:rPr>
          <w:rFonts w:ascii="Verdana" w:hAnsi="Verdana" w:cs="Arial"/>
          <w:sz w:val="22"/>
          <w:szCs w:val="22"/>
        </w:rPr>
        <w:t>” e o ACT – Atestado de Capacidade Técnica dos operadores envolvidos no içamento, amarração, sinalização e posicionamento de cargas e materiais;</w:t>
      </w:r>
    </w:p>
    <w:p w14:paraId="4558D905" w14:textId="4269FB68" w:rsidR="00355D42" w:rsidRPr="00DB2CEF" w:rsidRDefault="006318CD" w:rsidP="0094446F">
      <w:pPr>
        <w:spacing w:line="360" w:lineRule="auto"/>
        <w:ind w:left="284"/>
        <w:jc w:val="both"/>
        <w:rPr>
          <w:rFonts w:ascii="Verdana" w:hAnsi="Verdana" w:cs="Arial"/>
          <w:sz w:val="22"/>
          <w:szCs w:val="22"/>
        </w:rPr>
      </w:pPr>
      <w:r>
        <w:rPr>
          <w:rFonts w:ascii="Verdana" w:hAnsi="Verdana" w:cs="Arial"/>
          <w:sz w:val="22"/>
          <w:szCs w:val="22"/>
        </w:rPr>
        <w:t>7</w:t>
      </w:r>
      <w:r w:rsidR="00355D42" w:rsidRPr="00DB2CEF">
        <w:rPr>
          <w:rFonts w:ascii="Verdana" w:hAnsi="Verdana" w:cs="Arial"/>
          <w:sz w:val="22"/>
          <w:szCs w:val="22"/>
        </w:rPr>
        <w:t>.</w:t>
      </w:r>
      <w:r w:rsidR="00355D42" w:rsidRPr="00DB2CEF">
        <w:rPr>
          <w:rFonts w:ascii="Verdana" w:hAnsi="Verdana"/>
        </w:rPr>
        <w:tab/>
      </w:r>
      <w:r w:rsidR="00355D42" w:rsidRPr="00DB2CEF">
        <w:rPr>
          <w:rFonts w:ascii="Verdana" w:hAnsi="Verdana" w:cs="Arial"/>
          <w:sz w:val="22"/>
          <w:szCs w:val="22"/>
        </w:rPr>
        <w:t xml:space="preserve">Apresentar os responsáveis que irão emitir ART – Anotação de Responsabilidade Técnica, para as seguintes atividades críticas e obrigatórias, aplicáveis ao processo operacional da </w:t>
      </w:r>
      <w:r w:rsidR="00367A63">
        <w:rPr>
          <w:rFonts w:ascii="Verdana" w:hAnsi="Verdana" w:cs="Arial"/>
          <w:sz w:val="22"/>
          <w:szCs w:val="22"/>
        </w:rPr>
        <w:t>Empresa Contratada</w:t>
      </w:r>
      <w:r w:rsidR="00355D42" w:rsidRPr="00DB2CEF">
        <w:rPr>
          <w:rFonts w:ascii="Verdana" w:hAnsi="Verdana" w:cs="Arial"/>
          <w:sz w:val="22"/>
          <w:szCs w:val="22"/>
        </w:rPr>
        <w:t xml:space="preserve"> ou de seus subcontratados ou prestadores de serviços:</w:t>
      </w:r>
    </w:p>
    <w:p w14:paraId="7C8A7E76" w14:textId="24B6D069"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Estruturas em balanço (andaimes, balancins e similares);</w:t>
      </w:r>
    </w:p>
    <w:p w14:paraId="6822796A" w14:textId="5244420D"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Pontos de Ancoragem;</w:t>
      </w:r>
    </w:p>
    <w:p w14:paraId="0D98BDCA" w14:textId="73E6E03E"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Instalações elétricas provisórias, malhas de terra e aterramentos;</w:t>
      </w:r>
    </w:p>
    <w:p w14:paraId="37B59F89" w14:textId="125104D4"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 xml:space="preserve">SPDA – Sistemas de Proteção contra Descargas Atmosféricas; </w:t>
      </w:r>
    </w:p>
    <w:p w14:paraId="4DB62A9A" w14:textId="7EE778A6"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Atividades de sondagem e estaqueamento;</w:t>
      </w:r>
    </w:p>
    <w:p w14:paraId="608D3BFF" w14:textId="56CE9817"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Içamento e movimentação de cargas – Plano de “</w:t>
      </w:r>
      <w:proofErr w:type="spellStart"/>
      <w:r w:rsidRPr="00DB2CEF">
        <w:rPr>
          <w:rFonts w:ascii="Verdana" w:hAnsi="Verdana" w:cs="Arial"/>
          <w:sz w:val="22"/>
          <w:szCs w:val="22"/>
        </w:rPr>
        <w:t>Rigging</w:t>
      </w:r>
      <w:proofErr w:type="spellEnd"/>
      <w:r w:rsidRPr="00DB2CEF">
        <w:rPr>
          <w:rFonts w:ascii="Verdana" w:hAnsi="Verdana" w:cs="Arial"/>
          <w:sz w:val="22"/>
          <w:szCs w:val="22"/>
        </w:rPr>
        <w:t>”;</w:t>
      </w:r>
    </w:p>
    <w:p w14:paraId="25438E9D" w14:textId="4D018D80"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Detonação, desmonte e demolição;</w:t>
      </w:r>
    </w:p>
    <w:p w14:paraId="2BC2E2DF" w14:textId="4CC5F51C"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Sistemas Hidráulicos e Pneumáticos Provisórios;</w:t>
      </w:r>
    </w:p>
    <w:p w14:paraId="6E864393" w14:textId="69688A1D"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Escavações, perfurações;</w:t>
      </w:r>
    </w:p>
    <w:p w14:paraId="2FDB51F1" w14:textId="72E76613" w:rsidR="00355D42" w:rsidRPr="00DB2CEF" w:rsidRDefault="00355D42" w:rsidP="00786620">
      <w:pPr>
        <w:pStyle w:val="PargrafodaLista"/>
        <w:numPr>
          <w:ilvl w:val="0"/>
          <w:numId w:val="21"/>
        </w:numPr>
        <w:spacing w:line="360" w:lineRule="auto"/>
        <w:ind w:left="284" w:firstLine="0"/>
        <w:jc w:val="both"/>
        <w:rPr>
          <w:rFonts w:ascii="Verdana" w:hAnsi="Verdana" w:cs="Arial"/>
          <w:sz w:val="22"/>
          <w:szCs w:val="22"/>
        </w:rPr>
      </w:pPr>
      <w:r w:rsidRPr="00DB2CEF">
        <w:rPr>
          <w:rFonts w:ascii="Verdana" w:hAnsi="Verdana" w:cs="Arial"/>
          <w:sz w:val="22"/>
          <w:szCs w:val="22"/>
        </w:rPr>
        <w:t>Outros que o projeto ou a obra julgarem necessários.</w:t>
      </w:r>
    </w:p>
    <w:p w14:paraId="13CACE2C" w14:textId="77777777" w:rsidR="001842EC" w:rsidRPr="00DB2CEF" w:rsidRDefault="001842EC" w:rsidP="0094446F">
      <w:pPr>
        <w:pStyle w:val="PargrafodaLista"/>
        <w:spacing w:line="360" w:lineRule="auto"/>
        <w:ind w:left="284"/>
        <w:jc w:val="both"/>
        <w:rPr>
          <w:rFonts w:ascii="Verdana" w:hAnsi="Verdana" w:cs="Arial"/>
          <w:sz w:val="22"/>
          <w:szCs w:val="22"/>
        </w:rPr>
      </w:pPr>
    </w:p>
    <w:p w14:paraId="3E7C4951" w14:textId="77777777" w:rsidR="006D3B24" w:rsidRPr="00DB2CEF" w:rsidRDefault="006D3B24" w:rsidP="0094446F">
      <w:pPr>
        <w:ind w:left="284"/>
        <w:jc w:val="both"/>
        <w:rPr>
          <w:rFonts w:ascii="Verdana" w:hAnsi="Verdana" w:cs="Arial"/>
          <w:b/>
          <w:bCs/>
          <w:sz w:val="22"/>
          <w:szCs w:val="22"/>
        </w:rPr>
      </w:pPr>
      <w:r w:rsidRPr="00DB2CEF">
        <w:rPr>
          <w:rFonts w:ascii="Verdana" w:hAnsi="Verdana" w:cs="Arial"/>
          <w:b/>
          <w:bCs/>
          <w:sz w:val="22"/>
          <w:szCs w:val="22"/>
        </w:rPr>
        <w:t>IDENTIFICAÇÃO DO CANTEIRO DE OBRAS:</w:t>
      </w:r>
    </w:p>
    <w:p w14:paraId="41158018" w14:textId="77777777" w:rsidR="006D3B24" w:rsidRPr="00DB2CEF" w:rsidRDefault="006D3B24" w:rsidP="0094446F">
      <w:pPr>
        <w:ind w:left="284"/>
        <w:jc w:val="both"/>
        <w:rPr>
          <w:rFonts w:ascii="Verdana" w:hAnsi="Verdana" w:cs="Arial"/>
          <w:sz w:val="22"/>
          <w:szCs w:val="22"/>
          <w:highlight w:val="yellow"/>
        </w:rPr>
      </w:pPr>
    </w:p>
    <w:p w14:paraId="70DFE01F" w14:textId="5458985E" w:rsidR="006D3B24" w:rsidRPr="00DB2CEF" w:rsidRDefault="006D3B24"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 </w:t>
      </w:r>
      <w:r w:rsidR="00367A63">
        <w:rPr>
          <w:rFonts w:ascii="Verdana" w:hAnsi="Verdana" w:cs="Arial"/>
          <w:sz w:val="22"/>
          <w:szCs w:val="22"/>
        </w:rPr>
        <w:t>Empresa Contratada</w:t>
      </w:r>
      <w:r w:rsidRPr="00DB2CEF">
        <w:rPr>
          <w:rFonts w:ascii="Verdana" w:hAnsi="Verdana" w:cs="Arial"/>
          <w:sz w:val="22"/>
          <w:szCs w:val="22"/>
        </w:rPr>
        <w:t xml:space="preserve"> deverá realizar a sua identificação, elaborando e fixando nos perímetros do canteiro de obras, placa de identificação, responsabilizando-se inclusive por sua instalação, manutenção e atualização, tanto para os canteiros internos, quanto para os canteiros externos, considerando e respeitando as seguintes condições:</w:t>
      </w:r>
    </w:p>
    <w:p w14:paraId="57A6096F" w14:textId="157EEC29"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Largura da Placa: 1 metro</w:t>
      </w:r>
    </w:p>
    <w:p w14:paraId="17C4D10D" w14:textId="2491E9F3"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lastRenderedPageBreak/>
        <w:t>Comprimento da Placa: 1,5 metros;</w:t>
      </w:r>
    </w:p>
    <w:p w14:paraId="74949E82" w14:textId="52CB6510"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Dados da Placa: Fonte Arial, 35 cm de altura, destacando o nome da empresa e o nome do projeto;</w:t>
      </w:r>
    </w:p>
    <w:p w14:paraId="0491E9AD" w14:textId="735C5233"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Dados da Placa: Fonte Arial, 10 cm de altura, destacando os serviços executados em até 03 (três) linhas;</w:t>
      </w:r>
    </w:p>
    <w:p w14:paraId="6CBE3C7B" w14:textId="0849776E"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 xml:space="preserve">Nome da Contratante: Fonte </w:t>
      </w:r>
      <w:proofErr w:type="spellStart"/>
      <w:r w:rsidRPr="00A83EBE">
        <w:rPr>
          <w:rFonts w:ascii="Verdana" w:hAnsi="Verdana" w:cs="Arial"/>
          <w:sz w:val="22"/>
          <w:szCs w:val="22"/>
        </w:rPr>
        <w:t>Árial</w:t>
      </w:r>
      <w:proofErr w:type="spellEnd"/>
      <w:r w:rsidRPr="00A83EBE">
        <w:rPr>
          <w:rFonts w:ascii="Verdana" w:hAnsi="Verdana" w:cs="Arial"/>
          <w:sz w:val="22"/>
          <w:szCs w:val="22"/>
        </w:rPr>
        <w:t>, 5 cm de altura em até 02 (duas) linhas;</w:t>
      </w:r>
    </w:p>
    <w:p w14:paraId="59232215" w14:textId="789CF290" w:rsidR="006D3B24"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Nome Completo do Engenheiro Responsável Número do CREA/Região: Fonte Arial, 10 cm de altura em até 02 (duas) linhas</w:t>
      </w:r>
    </w:p>
    <w:p w14:paraId="08EEBF4C" w14:textId="58ABCD77" w:rsidR="001F0973" w:rsidRPr="00A83EBE" w:rsidRDefault="006D3B24" w:rsidP="00786620">
      <w:pPr>
        <w:pStyle w:val="PargrafodaLista"/>
        <w:numPr>
          <w:ilvl w:val="0"/>
          <w:numId w:val="41"/>
        </w:numPr>
        <w:spacing w:line="360" w:lineRule="auto"/>
        <w:jc w:val="both"/>
        <w:rPr>
          <w:rFonts w:ascii="Verdana" w:hAnsi="Verdana" w:cs="Arial"/>
          <w:sz w:val="22"/>
          <w:szCs w:val="22"/>
        </w:rPr>
      </w:pPr>
      <w:r w:rsidRPr="00A83EBE">
        <w:rPr>
          <w:rFonts w:ascii="Verdana" w:hAnsi="Verdana" w:cs="Arial"/>
          <w:sz w:val="22"/>
          <w:szCs w:val="22"/>
        </w:rPr>
        <w:t>Endereço Completo da Contratada: Fonte Arial, 5 cm de altura em até 02 (duas) linhas.</w:t>
      </w:r>
    </w:p>
    <w:p w14:paraId="07501254" w14:textId="1A27ADD3" w:rsidR="407C1E2A" w:rsidRPr="00DB2CEF" w:rsidRDefault="407C1E2A" w:rsidP="0094446F">
      <w:pPr>
        <w:spacing w:line="360" w:lineRule="auto"/>
        <w:ind w:left="284"/>
        <w:jc w:val="both"/>
        <w:rPr>
          <w:rFonts w:ascii="Verdana" w:hAnsi="Verdana" w:cs="Arial"/>
          <w:sz w:val="22"/>
          <w:szCs w:val="22"/>
          <w:highlight w:val="yellow"/>
        </w:rPr>
      </w:pPr>
    </w:p>
    <w:p w14:paraId="6C31F967" w14:textId="77777777" w:rsidR="00CC4F9C" w:rsidRDefault="00CC4F9C" w:rsidP="0094446F">
      <w:pPr>
        <w:spacing w:line="360" w:lineRule="auto"/>
        <w:ind w:left="284"/>
        <w:jc w:val="both"/>
        <w:rPr>
          <w:rFonts w:ascii="Verdana" w:hAnsi="Verdana" w:cs="Arial"/>
          <w:b/>
          <w:bCs/>
          <w:sz w:val="22"/>
          <w:szCs w:val="22"/>
        </w:rPr>
      </w:pPr>
      <w:r w:rsidRPr="00E23A96">
        <w:rPr>
          <w:rFonts w:ascii="Verdana" w:hAnsi="Verdana" w:cs="Arial"/>
          <w:b/>
          <w:bCs/>
          <w:sz w:val="22"/>
          <w:szCs w:val="22"/>
        </w:rPr>
        <w:t>Quadro de Gestão a Vista</w:t>
      </w:r>
    </w:p>
    <w:p w14:paraId="55EB04A8" w14:textId="77777777" w:rsidR="00E03D4D" w:rsidRPr="00E23A96" w:rsidRDefault="00E03D4D" w:rsidP="0094446F">
      <w:pPr>
        <w:spacing w:line="360" w:lineRule="auto"/>
        <w:ind w:left="284"/>
        <w:jc w:val="both"/>
        <w:rPr>
          <w:rFonts w:ascii="Verdana" w:hAnsi="Verdana" w:cs="Arial"/>
          <w:b/>
          <w:bCs/>
          <w:sz w:val="22"/>
          <w:szCs w:val="22"/>
        </w:rPr>
      </w:pPr>
    </w:p>
    <w:p w14:paraId="4BCAFC18" w14:textId="7BB5F82B" w:rsidR="00CC4F9C" w:rsidRPr="00DB2CEF" w:rsidRDefault="00CC4F9C"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Cada </w:t>
      </w:r>
      <w:r w:rsidR="00367A63">
        <w:rPr>
          <w:rFonts w:ascii="Verdana" w:hAnsi="Verdana" w:cs="Arial"/>
          <w:sz w:val="22"/>
          <w:szCs w:val="22"/>
        </w:rPr>
        <w:t>Empresa Contratada</w:t>
      </w:r>
      <w:r w:rsidRPr="00DB2CEF">
        <w:rPr>
          <w:rFonts w:ascii="Verdana" w:hAnsi="Verdana" w:cs="Arial"/>
          <w:sz w:val="22"/>
          <w:szCs w:val="22"/>
        </w:rPr>
        <w:t xml:space="preserve"> envolvida com o projeto deve ter disponível em local visível, e em cada frente de obra, se possível, quadro de gestão a vista, onde, como exemplo, as seguintes informações de SSMA&amp;Q sejam disponíveis:</w:t>
      </w:r>
    </w:p>
    <w:p w14:paraId="4548108A" w14:textId="7D7F452A"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Lista de pessoas autorizadas a realizar trabalhos especiais na área específica e informações pertinentes;</w:t>
      </w:r>
    </w:p>
    <w:p w14:paraId="78AF6A53" w14:textId="46CADBEE"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Cronograma de Treinamentos do mês;</w:t>
      </w:r>
    </w:p>
    <w:p w14:paraId="7C8EFD71" w14:textId="6BF4F1C6"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 xml:space="preserve">APR e </w:t>
      </w:r>
      <w:proofErr w:type="spellStart"/>
      <w:r w:rsidRPr="00A83EBE">
        <w:rPr>
          <w:rFonts w:ascii="Verdana" w:hAnsi="Verdana" w:cs="Arial"/>
          <w:sz w:val="22"/>
          <w:szCs w:val="22"/>
        </w:rPr>
        <w:t>PPTs</w:t>
      </w:r>
      <w:proofErr w:type="spellEnd"/>
      <w:r w:rsidRPr="00A83EBE">
        <w:rPr>
          <w:rFonts w:ascii="Verdana" w:hAnsi="Verdana" w:cs="Arial"/>
          <w:sz w:val="22"/>
          <w:szCs w:val="22"/>
        </w:rPr>
        <w:t xml:space="preserve"> a serem executadas na semana;</w:t>
      </w:r>
    </w:p>
    <w:p w14:paraId="149DCBAB" w14:textId="34CEFC54"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Resultados dos indicadores de desempenho;</w:t>
      </w:r>
    </w:p>
    <w:p w14:paraId="049B1D17" w14:textId="015A8555"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Levantamento de Fatores de Riscos e Riscos da frente de obra ou local;</w:t>
      </w:r>
    </w:p>
    <w:p w14:paraId="4DB7B726" w14:textId="5B7797FF"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Lição Ponto a Ponto de boas práticas de SSMA&amp;Q da frente de obra em questão;</w:t>
      </w:r>
    </w:p>
    <w:p w14:paraId="1BFA04B3" w14:textId="54E9AED7"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Inventários pertinentes às operações da frente de obra;</w:t>
      </w:r>
    </w:p>
    <w:p w14:paraId="6192FCF9" w14:textId="2CC9AED0"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Cronograma de Inspeções e Auditorias;</w:t>
      </w:r>
    </w:p>
    <w:p w14:paraId="5EFFD444" w14:textId="1698446C"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Resultados de Inspeções de SSMA&amp;Q;</w:t>
      </w:r>
    </w:p>
    <w:p w14:paraId="177F1F8E" w14:textId="231BA878"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Telefones de Emergência e Contatos;</w:t>
      </w:r>
    </w:p>
    <w:p w14:paraId="02EA3ED1" w14:textId="5C3DA20A"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lastRenderedPageBreak/>
        <w:t>Campanhas e Informações;</w:t>
      </w:r>
    </w:p>
    <w:p w14:paraId="2D24A677" w14:textId="5C91EEBB" w:rsidR="00CC4F9C" w:rsidRPr="00A83EBE" w:rsidRDefault="00CC4F9C" w:rsidP="00786620">
      <w:pPr>
        <w:pStyle w:val="PargrafodaLista"/>
        <w:numPr>
          <w:ilvl w:val="0"/>
          <w:numId w:val="42"/>
        </w:numPr>
        <w:spacing w:line="360" w:lineRule="auto"/>
        <w:jc w:val="both"/>
        <w:rPr>
          <w:rFonts w:ascii="Verdana" w:hAnsi="Verdana" w:cs="Arial"/>
          <w:sz w:val="22"/>
          <w:szCs w:val="22"/>
        </w:rPr>
      </w:pPr>
      <w:r w:rsidRPr="00A83EBE">
        <w:rPr>
          <w:rFonts w:ascii="Verdana" w:hAnsi="Verdana" w:cs="Arial"/>
          <w:sz w:val="22"/>
          <w:szCs w:val="22"/>
        </w:rPr>
        <w:t>Formulários em branco.</w:t>
      </w:r>
    </w:p>
    <w:p w14:paraId="790B605D" w14:textId="00A7204B" w:rsidR="407C1E2A" w:rsidRPr="00DB2CEF" w:rsidRDefault="407C1E2A" w:rsidP="0094446F">
      <w:pPr>
        <w:spacing w:line="360" w:lineRule="auto"/>
        <w:ind w:left="284"/>
        <w:jc w:val="both"/>
        <w:rPr>
          <w:rFonts w:ascii="Verdana" w:hAnsi="Verdana"/>
        </w:rPr>
      </w:pPr>
    </w:p>
    <w:p w14:paraId="44C75B49" w14:textId="310FBF92" w:rsidR="00355D42" w:rsidRPr="00A83EBE" w:rsidRDefault="00355D42" w:rsidP="0094446F">
      <w:pPr>
        <w:spacing w:line="360" w:lineRule="auto"/>
        <w:ind w:left="284"/>
        <w:jc w:val="both"/>
        <w:rPr>
          <w:rFonts w:ascii="Verdana" w:hAnsi="Verdana" w:cs="Arial"/>
          <w:b/>
          <w:bCs/>
          <w:sz w:val="22"/>
          <w:szCs w:val="22"/>
        </w:rPr>
      </w:pPr>
      <w:r w:rsidRPr="00A83EBE">
        <w:rPr>
          <w:rFonts w:ascii="Verdana" w:hAnsi="Verdana" w:cs="Arial"/>
          <w:b/>
          <w:bCs/>
          <w:sz w:val="22"/>
          <w:szCs w:val="22"/>
        </w:rPr>
        <w:t>BANHEIROS, VESTIÁRIOS, ÁREA DE BANHO E ÁREA DE VIVÊNCIA:</w:t>
      </w:r>
    </w:p>
    <w:p w14:paraId="2F05E20D" w14:textId="77777777" w:rsidR="00355D42" w:rsidRPr="00DB2CEF" w:rsidRDefault="00355D42" w:rsidP="0094446F">
      <w:pPr>
        <w:ind w:left="284"/>
        <w:jc w:val="both"/>
        <w:rPr>
          <w:rFonts w:ascii="Verdana" w:hAnsi="Verdana" w:cs="Arial"/>
          <w:sz w:val="22"/>
          <w:szCs w:val="22"/>
        </w:rPr>
      </w:pPr>
    </w:p>
    <w:p w14:paraId="0FBDE118" w14:textId="4ED8185B" w:rsidR="00355D42" w:rsidRPr="00DB2CEF" w:rsidRDefault="00355D4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As </w:t>
      </w:r>
      <w:r w:rsidR="00CF64A0">
        <w:rPr>
          <w:rFonts w:ascii="Verdana" w:hAnsi="Verdana" w:cs="Arial"/>
          <w:sz w:val="22"/>
          <w:szCs w:val="22"/>
        </w:rPr>
        <w:t>Empresas Contratadas</w:t>
      </w:r>
      <w:r w:rsidRPr="00DB2CEF">
        <w:rPr>
          <w:rFonts w:ascii="Verdana" w:hAnsi="Verdana" w:cs="Arial"/>
          <w:sz w:val="22"/>
          <w:szCs w:val="22"/>
        </w:rPr>
        <w:t xml:space="preserve"> devem prever o posicionamento, a manutenção, ordem e limpeza de banheiros, vestiários e áreas de banho, atendendo plenamente, o que está estabelecido pelas Normas Regulamentadoras 18 e 24 da Portaria 3214/78 da Lei 6514/77. Deve ser mantido um cronograma de manutenção e limpeza, assim como, a responsabilidade pela conservação, limpeza e assepsia e desinfecção desses ambientes, para que não ocorra a formação de odores em modo persistente. Os colaboradores da </w:t>
      </w:r>
      <w:r w:rsidR="00367A63">
        <w:rPr>
          <w:rFonts w:ascii="Verdana" w:hAnsi="Verdana" w:cs="Arial"/>
          <w:sz w:val="22"/>
          <w:szCs w:val="22"/>
        </w:rPr>
        <w:t>Empresa Contratada</w:t>
      </w:r>
      <w:r w:rsidRPr="00DB2CEF">
        <w:rPr>
          <w:rFonts w:ascii="Verdana" w:hAnsi="Verdana" w:cs="Arial"/>
          <w:sz w:val="22"/>
          <w:szCs w:val="22"/>
        </w:rPr>
        <w:t xml:space="preserve"> devem ser orientados a condição de manter a ordem e limpeza do ambiente, após o uso das instalações, com base em cartazes e campanhas de divulgação e ser esclarecida a proibição do uso desses ambientes, como locais para dormir.</w:t>
      </w:r>
    </w:p>
    <w:p w14:paraId="02711D6E" w14:textId="77777777" w:rsidR="00355D42" w:rsidRPr="00DB2CEF" w:rsidRDefault="00355D42" w:rsidP="0094446F">
      <w:pPr>
        <w:spacing w:line="360" w:lineRule="auto"/>
        <w:ind w:left="284"/>
        <w:jc w:val="both"/>
        <w:rPr>
          <w:rFonts w:ascii="Verdana" w:hAnsi="Verdana" w:cs="Arial"/>
          <w:sz w:val="22"/>
          <w:szCs w:val="22"/>
        </w:rPr>
      </w:pPr>
    </w:p>
    <w:p w14:paraId="58F05D9D" w14:textId="0FA935A7" w:rsidR="00355D42" w:rsidRPr="00A83EBE" w:rsidRDefault="00355D42" w:rsidP="0094446F">
      <w:pPr>
        <w:spacing w:line="360" w:lineRule="auto"/>
        <w:ind w:left="284"/>
        <w:jc w:val="both"/>
        <w:rPr>
          <w:rFonts w:ascii="Verdana" w:hAnsi="Verdana" w:cs="Arial"/>
          <w:b/>
          <w:bCs/>
          <w:sz w:val="22"/>
          <w:szCs w:val="22"/>
        </w:rPr>
      </w:pPr>
      <w:r w:rsidRPr="00A83EBE">
        <w:rPr>
          <w:rFonts w:ascii="Verdana" w:hAnsi="Verdana" w:cs="Arial"/>
          <w:b/>
          <w:bCs/>
          <w:sz w:val="22"/>
          <w:szCs w:val="22"/>
        </w:rPr>
        <w:t>ÁGUA POTÁVEL, SANITIZACAO E EFLUENTES INDUSTRIAIS OU NÃO:</w:t>
      </w:r>
    </w:p>
    <w:p w14:paraId="18442754" w14:textId="77777777" w:rsidR="00355D42" w:rsidRPr="00DB2CEF" w:rsidRDefault="00355D42" w:rsidP="0094446F">
      <w:pPr>
        <w:ind w:left="284"/>
        <w:jc w:val="both"/>
        <w:rPr>
          <w:rFonts w:ascii="Verdana" w:hAnsi="Verdana" w:cs="Arial"/>
          <w:sz w:val="22"/>
          <w:szCs w:val="22"/>
        </w:rPr>
      </w:pPr>
    </w:p>
    <w:p w14:paraId="4D8D38B0" w14:textId="4099A4D8" w:rsidR="000939BB" w:rsidRDefault="00355D42" w:rsidP="0094446F">
      <w:pPr>
        <w:spacing w:line="360" w:lineRule="auto"/>
        <w:ind w:left="284"/>
        <w:jc w:val="both"/>
        <w:rPr>
          <w:rFonts w:ascii="Verdana" w:hAnsi="Verdana" w:cs="Arial"/>
          <w:sz w:val="22"/>
          <w:szCs w:val="22"/>
        </w:rPr>
      </w:pPr>
      <w:r w:rsidRPr="00DB2CEF">
        <w:rPr>
          <w:rFonts w:ascii="Verdana" w:hAnsi="Verdana" w:cs="Arial"/>
          <w:sz w:val="22"/>
          <w:szCs w:val="22"/>
        </w:rPr>
        <w:t xml:space="preserve">Em todos os locais e frentes de trabalho devem ser fornecidos e disponibilizados pontos de água potável para o consumo dos trabalhadores, devendo ser mantida fresca e em local em que não seja possível, o contato com animais e outros vetores. Programa de sanitização e desinfecção devem ser mantidos em modo formal, para que a formação de colônias de bactérias e fungos não ocorra nesses sistemas. A </w:t>
      </w:r>
      <w:r w:rsidR="00367A63">
        <w:rPr>
          <w:rFonts w:ascii="Verdana" w:hAnsi="Verdana" w:cs="Arial"/>
          <w:sz w:val="22"/>
          <w:szCs w:val="22"/>
        </w:rPr>
        <w:t>Empresa Contratada</w:t>
      </w:r>
      <w:r w:rsidRPr="00DB2CEF">
        <w:rPr>
          <w:rFonts w:ascii="Verdana" w:hAnsi="Verdana" w:cs="Arial"/>
          <w:sz w:val="22"/>
          <w:szCs w:val="22"/>
        </w:rPr>
        <w:t xml:space="preserve"> deve verificar e avaliar os efluentes gerados deve ser destinado em modo dimensionado, adequado e sob a condição de licença ambiental necessária e verificar a necessidade de implantar ETE específica e segregada.</w:t>
      </w:r>
    </w:p>
    <w:p w14:paraId="0C451EBA" w14:textId="77777777" w:rsidR="00354595" w:rsidRPr="00DB2CEF" w:rsidRDefault="00354595" w:rsidP="0094446F">
      <w:pPr>
        <w:spacing w:line="360" w:lineRule="auto"/>
        <w:ind w:left="284"/>
        <w:jc w:val="both"/>
        <w:rPr>
          <w:rFonts w:ascii="Verdana" w:hAnsi="Verdana" w:cs="Arial"/>
          <w:sz w:val="22"/>
          <w:szCs w:val="22"/>
        </w:rPr>
      </w:pPr>
    </w:p>
    <w:p w14:paraId="48EAE77E" w14:textId="77777777" w:rsidR="000939BB" w:rsidRPr="00DB2CEF" w:rsidRDefault="000939BB" w:rsidP="0094446F">
      <w:pPr>
        <w:ind w:left="284"/>
        <w:rPr>
          <w:rFonts w:ascii="Verdana" w:hAnsi="Verdana"/>
        </w:rPr>
      </w:pPr>
    </w:p>
    <w:p w14:paraId="29BAF3BC" w14:textId="14B9B0AA" w:rsidR="000939BB" w:rsidRPr="00DB2CEF" w:rsidRDefault="000939BB" w:rsidP="0094446F">
      <w:pPr>
        <w:pStyle w:val="Ttulo1"/>
        <w:ind w:left="284"/>
        <w:jc w:val="left"/>
        <w:rPr>
          <w:rFonts w:ascii="Verdana" w:hAnsi="Verdana"/>
          <w:color w:val="EB701D"/>
          <w:sz w:val="22"/>
          <w:szCs w:val="22"/>
        </w:rPr>
      </w:pPr>
      <w:bookmarkStart w:id="29" w:name="_Toc218868259"/>
      <w:r w:rsidRPr="00DB2CEF">
        <w:rPr>
          <w:rFonts w:ascii="Verdana" w:hAnsi="Verdana"/>
          <w:color w:val="EB701D"/>
          <w:sz w:val="22"/>
          <w:szCs w:val="22"/>
        </w:rPr>
        <w:lastRenderedPageBreak/>
        <w:t xml:space="preserve">PARTE </w:t>
      </w:r>
      <w:r w:rsidR="002E2CEA" w:rsidRPr="00DB2CEF">
        <w:rPr>
          <w:rFonts w:ascii="Verdana" w:hAnsi="Verdana"/>
          <w:color w:val="EB701D"/>
          <w:sz w:val="22"/>
          <w:szCs w:val="22"/>
        </w:rPr>
        <w:t>I</w:t>
      </w:r>
      <w:r w:rsidRPr="00DB2CEF">
        <w:rPr>
          <w:rFonts w:ascii="Verdana" w:hAnsi="Verdana"/>
          <w:color w:val="EB701D"/>
          <w:sz w:val="22"/>
          <w:szCs w:val="22"/>
        </w:rPr>
        <w:t xml:space="preserve"> – BOAS PRÁTICAS EM SSMA</w:t>
      </w:r>
      <w:bookmarkEnd w:id="29"/>
    </w:p>
    <w:p w14:paraId="50C17BE5" w14:textId="77777777" w:rsidR="000939BB" w:rsidRPr="00DB2CEF" w:rsidRDefault="000939BB" w:rsidP="0094446F">
      <w:pPr>
        <w:ind w:left="284"/>
        <w:rPr>
          <w:rFonts w:ascii="Verdana" w:hAnsi="Verdana"/>
        </w:rPr>
      </w:pPr>
    </w:p>
    <w:p w14:paraId="7D9AB235" w14:textId="3E734C61" w:rsidR="00C05005" w:rsidRPr="00DB2CEF" w:rsidRDefault="747A3E9C" w:rsidP="0094446F">
      <w:pPr>
        <w:spacing w:line="360" w:lineRule="auto"/>
        <w:ind w:left="284"/>
        <w:jc w:val="both"/>
        <w:rPr>
          <w:rFonts w:ascii="Verdana" w:hAnsi="Verdana" w:cs="Arial"/>
          <w:sz w:val="22"/>
          <w:szCs w:val="22"/>
        </w:rPr>
      </w:pPr>
      <w:r w:rsidRPr="00DB2CEF">
        <w:rPr>
          <w:rFonts w:ascii="Verdana" w:hAnsi="Verdana" w:cs="Arial"/>
          <w:sz w:val="22"/>
          <w:szCs w:val="22"/>
        </w:rPr>
        <w:t>Considerando as questões de melhoria contínua das operações desta Companhia, deseja-se que todas as</w:t>
      </w:r>
      <w:r w:rsidR="00583D86" w:rsidRPr="00DB2CEF">
        <w:rPr>
          <w:rFonts w:ascii="Verdana" w:hAnsi="Verdana" w:cs="Arial"/>
          <w:sz w:val="22"/>
          <w:szCs w:val="22"/>
        </w:rPr>
        <w:t xml:space="preserve"> </w:t>
      </w:r>
      <w:r w:rsidR="00CF64A0">
        <w:rPr>
          <w:rFonts w:ascii="Verdana" w:hAnsi="Verdana" w:cs="Arial"/>
          <w:sz w:val="22"/>
          <w:szCs w:val="22"/>
        </w:rPr>
        <w:t>Empresas Contratadas</w:t>
      </w:r>
      <w:r w:rsidR="00EA7A70" w:rsidRPr="00DB2CEF">
        <w:rPr>
          <w:rFonts w:ascii="Verdana" w:hAnsi="Verdana" w:cs="Arial"/>
          <w:sz w:val="22"/>
          <w:szCs w:val="22"/>
        </w:rPr>
        <w:t xml:space="preserve"> busquem desenvolver boas práticas </w:t>
      </w:r>
      <w:r w:rsidR="00D8176A" w:rsidRPr="00DB2CEF">
        <w:rPr>
          <w:rFonts w:ascii="Verdana" w:hAnsi="Verdana" w:cs="Arial"/>
          <w:sz w:val="22"/>
          <w:szCs w:val="22"/>
        </w:rPr>
        <w:t xml:space="preserve">de SSMA </w:t>
      </w:r>
      <w:r w:rsidR="00EA7A70" w:rsidRPr="00DB2CEF">
        <w:rPr>
          <w:rFonts w:ascii="Verdana" w:hAnsi="Verdana" w:cs="Arial"/>
          <w:sz w:val="22"/>
          <w:szCs w:val="22"/>
        </w:rPr>
        <w:t xml:space="preserve">que </w:t>
      </w:r>
      <w:r w:rsidR="00EF5A1D" w:rsidRPr="00DB2CEF">
        <w:rPr>
          <w:rFonts w:ascii="Verdana" w:hAnsi="Verdana" w:cs="Arial"/>
          <w:sz w:val="22"/>
          <w:szCs w:val="22"/>
        </w:rPr>
        <w:t>visem eliminar e/ou minimizar a exposição do trabalhador ao risco, com foco na hierarquia de controle de riscos (Engenharia).</w:t>
      </w:r>
      <w:r w:rsidRPr="00DB2CEF">
        <w:rPr>
          <w:rFonts w:ascii="Verdana" w:hAnsi="Verdana" w:cs="Arial"/>
          <w:sz w:val="22"/>
          <w:szCs w:val="22"/>
        </w:rPr>
        <w:t xml:space="preserve"> </w:t>
      </w:r>
    </w:p>
    <w:p w14:paraId="57FEA985" w14:textId="74528004" w:rsidR="66C7CF4F" w:rsidRDefault="66C7CF4F" w:rsidP="0094446F">
      <w:pPr>
        <w:pStyle w:val="Ttulo1"/>
        <w:ind w:left="284"/>
        <w:jc w:val="left"/>
        <w:rPr>
          <w:rFonts w:ascii="Verdana" w:hAnsi="Verdana"/>
          <w:color w:val="C45911" w:themeColor="accent2" w:themeShade="BF"/>
          <w:sz w:val="22"/>
          <w:szCs w:val="22"/>
        </w:rPr>
      </w:pPr>
    </w:p>
    <w:p w14:paraId="387EFF2C" w14:textId="77777777" w:rsidR="00097D5D" w:rsidRDefault="00097D5D" w:rsidP="0094446F">
      <w:pPr>
        <w:ind w:left="284"/>
      </w:pPr>
    </w:p>
    <w:p w14:paraId="1A596879" w14:textId="77777777" w:rsidR="00A83EBE" w:rsidRDefault="00A83EBE" w:rsidP="0094446F">
      <w:pPr>
        <w:ind w:left="284"/>
      </w:pPr>
    </w:p>
    <w:p w14:paraId="55987E16" w14:textId="77777777" w:rsidR="00A83EBE" w:rsidRDefault="00A83EBE" w:rsidP="0094446F">
      <w:pPr>
        <w:ind w:left="284"/>
      </w:pPr>
    </w:p>
    <w:p w14:paraId="231AC71A" w14:textId="77777777" w:rsidR="00A83EBE" w:rsidRDefault="00A83EBE" w:rsidP="0094446F">
      <w:pPr>
        <w:ind w:left="284"/>
      </w:pPr>
    </w:p>
    <w:p w14:paraId="3816FF9C" w14:textId="77777777" w:rsidR="00A83EBE" w:rsidRDefault="00A83EBE" w:rsidP="0094446F">
      <w:pPr>
        <w:ind w:left="284"/>
      </w:pPr>
    </w:p>
    <w:p w14:paraId="1BD80C0B" w14:textId="77777777" w:rsidR="00A83EBE" w:rsidRDefault="00A83EBE" w:rsidP="0094446F">
      <w:pPr>
        <w:ind w:left="284"/>
      </w:pPr>
    </w:p>
    <w:p w14:paraId="6292AE6B" w14:textId="77777777" w:rsidR="00A83EBE" w:rsidRDefault="00A83EBE" w:rsidP="0094446F">
      <w:pPr>
        <w:ind w:left="284"/>
      </w:pPr>
    </w:p>
    <w:p w14:paraId="449B58B2" w14:textId="77777777" w:rsidR="00A83EBE" w:rsidRDefault="00A83EBE" w:rsidP="0094446F">
      <w:pPr>
        <w:ind w:left="284"/>
      </w:pPr>
    </w:p>
    <w:p w14:paraId="78C91DED" w14:textId="77777777" w:rsidR="005842CB" w:rsidRDefault="005842CB" w:rsidP="0094446F">
      <w:pPr>
        <w:ind w:left="284"/>
      </w:pPr>
    </w:p>
    <w:p w14:paraId="200632BA" w14:textId="77777777" w:rsidR="005842CB" w:rsidRDefault="005842CB" w:rsidP="0094446F">
      <w:pPr>
        <w:ind w:left="284"/>
      </w:pPr>
    </w:p>
    <w:p w14:paraId="04EC60F5" w14:textId="77777777" w:rsidR="005842CB" w:rsidRDefault="005842CB" w:rsidP="0094446F">
      <w:pPr>
        <w:ind w:left="284"/>
      </w:pPr>
    </w:p>
    <w:p w14:paraId="51ED065D" w14:textId="77777777" w:rsidR="005842CB" w:rsidRDefault="005842CB" w:rsidP="0094446F">
      <w:pPr>
        <w:ind w:left="284"/>
      </w:pPr>
    </w:p>
    <w:p w14:paraId="3A14F197" w14:textId="77777777" w:rsidR="005842CB" w:rsidRDefault="005842CB" w:rsidP="0094446F">
      <w:pPr>
        <w:ind w:left="284"/>
      </w:pPr>
    </w:p>
    <w:p w14:paraId="16E772FB" w14:textId="77777777" w:rsidR="005842CB" w:rsidRDefault="005842CB" w:rsidP="0094446F">
      <w:pPr>
        <w:ind w:left="284"/>
      </w:pPr>
    </w:p>
    <w:p w14:paraId="608290C9" w14:textId="77777777" w:rsidR="005842CB" w:rsidRDefault="005842CB" w:rsidP="0094446F">
      <w:pPr>
        <w:ind w:left="284"/>
      </w:pPr>
    </w:p>
    <w:p w14:paraId="7686A4EB" w14:textId="77777777" w:rsidR="005842CB" w:rsidRDefault="005842CB" w:rsidP="0094446F">
      <w:pPr>
        <w:ind w:left="284"/>
      </w:pPr>
    </w:p>
    <w:p w14:paraId="73823BD7" w14:textId="77777777" w:rsidR="005842CB" w:rsidRDefault="005842CB" w:rsidP="0094446F">
      <w:pPr>
        <w:ind w:left="284"/>
      </w:pPr>
    </w:p>
    <w:p w14:paraId="0B99FF8D" w14:textId="77777777" w:rsidR="005842CB" w:rsidRDefault="005842CB" w:rsidP="0094446F">
      <w:pPr>
        <w:ind w:left="284"/>
      </w:pPr>
    </w:p>
    <w:p w14:paraId="0C0CE912" w14:textId="77777777" w:rsidR="005842CB" w:rsidRDefault="005842CB" w:rsidP="0094446F">
      <w:pPr>
        <w:ind w:left="284"/>
      </w:pPr>
    </w:p>
    <w:p w14:paraId="0F083D95" w14:textId="77777777" w:rsidR="005842CB" w:rsidRDefault="005842CB" w:rsidP="0094446F">
      <w:pPr>
        <w:ind w:left="284"/>
      </w:pPr>
    </w:p>
    <w:p w14:paraId="12ACF65A" w14:textId="77777777" w:rsidR="005842CB" w:rsidRDefault="005842CB" w:rsidP="0094446F">
      <w:pPr>
        <w:ind w:left="284"/>
      </w:pPr>
    </w:p>
    <w:p w14:paraId="3A9271A2" w14:textId="77777777" w:rsidR="005842CB" w:rsidRDefault="005842CB" w:rsidP="0094446F">
      <w:pPr>
        <w:ind w:left="284"/>
      </w:pPr>
    </w:p>
    <w:p w14:paraId="6355D646" w14:textId="77777777" w:rsidR="005842CB" w:rsidRDefault="005842CB" w:rsidP="0094446F">
      <w:pPr>
        <w:ind w:left="284"/>
      </w:pPr>
    </w:p>
    <w:p w14:paraId="73208FBE" w14:textId="77777777" w:rsidR="005842CB" w:rsidRDefault="005842CB" w:rsidP="0094446F">
      <w:pPr>
        <w:ind w:left="284"/>
      </w:pPr>
    </w:p>
    <w:p w14:paraId="3CCA66A6" w14:textId="77777777" w:rsidR="005842CB" w:rsidRDefault="005842CB" w:rsidP="0094446F">
      <w:pPr>
        <w:ind w:left="284"/>
      </w:pPr>
    </w:p>
    <w:p w14:paraId="5513942C" w14:textId="77777777" w:rsidR="005842CB" w:rsidRDefault="005842CB" w:rsidP="0094446F">
      <w:pPr>
        <w:ind w:left="284"/>
      </w:pPr>
    </w:p>
    <w:p w14:paraId="002A16E4" w14:textId="77777777" w:rsidR="005842CB" w:rsidRDefault="005842CB" w:rsidP="0094446F">
      <w:pPr>
        <w:ind w:left="284"/>
      </w:pPr>
    </w:p>
    <w:p w14:paraId="0B1D87E1" w14:textId="77777777" w:rsidR="005842CB" w:rsidRDefault="005842CB" w:rsidP="0094446F">
      <w:pPr>
        <w:ind w:left="284"/>
      </w:pPr>
    </w:p>
    <w:p w14:paraId="1DCDB7BE" w14:textId="77777777" w:rsidR="005842CB" w:rsidRDefault="005842CB" w:rsidP="0094446F">
      <w:pPr>
        <w:ind w:left="284"/>
      </w:pPr>
    </w:p>
    <w:p w14:paraId="0D9D5D89" w14:textId="77777777" w:rsidR="00A83EBE" w:rsidRPr="00097D5D" w:rsidRDefault="00A83EBE" w:rsidP="0094446F">
      <w:pPr>
        <w:ind w:left="284"/>
      </w:pPr>
    </w:p>
    <w:p w14:paraId="790570E3" w14:textId="51836964" w:rsidR="002A658C" w:rsidRPr="002A658C" w:rsidRDefault="002A658C" w:rsidP="0094446F">
      <w:pPr>
        <w:ind w:left="284"/>
        <w:rPr>
          <w:rFonts w:ascii="Verdana" w:hAnsi="Verdana" w:cs="Arial"/>
          <w:b/>
          <w:bCs/>
          <w:color w:val="ED7D31" w:themeColor="accent2"/>
          <w:sz w:val="22"/>
          <w:szCs w:val="22"/>
        </w:rPr>
      </w:pPr>
      <w:r w:rsidRPr="002A658C">
        <w:rPr>
          <w:rFonts w:ascii="Verdana" w:hAnsi="Verdana" w:cs="Arial"/>
          <w:b/>
          <w:bCs/>
          <w:color w:val="ED7D31" w:themeColor="accent2"/>
          <w:sz w:val="22"/>
          <w:szCs w:val="22"/>
        </w:rPr>
        <w:lastRenderedPageBreak/>
        <w:t>ANEXOS</w:t>
      </w:r>
    </w:p>
    <w:p w14:paraId="683958FE" w14:textId="18277628" w:rsidR="003A45BE" w:rsidRPr="00DB2CEF" w:rsidRDefault="003A45BE" w:rsidP="0094446F">
      <w:pPr>
        <w:pStyle w:val="Ttulo1"/>
        <w:ind w:left="284"/>
        <w:jc w:val="left"/>
        <w:rPr>
          <w:rFonts w:ascii="Verdana" w:hAnsi="Verdana"/>
          <w:color w:val="C45911" w:themeColor="accent2" w:themeShade="BF"/>
          <w:sz w:val="22"/>
          <w:szCs w:val="22"/>
        </w:rPr>
      </w:pPr>
    </w:p>
    <w:p w14:paraId="774F42CA" w14:textId="6F2DE68B" w:rsidR="001A35DF" w:rsidRPr="00DB2CEF" w:rsidRDefault="0066037B" w:rsidP="0094446F">
      <w:pPr>
        <w:pStyle w:val="Ttulo1"/>
        <w:ind w:left="284"/>
        <w:jc w:val="left"/>
        <w:rPr>
          <w:rFonts w:ascii="Verdana" w:hAnsi="Verdana"/>
          <w:sz w:val="22"/>
          <w:szCs w:val="22"/>
        </w:rPr>
      </w:pPr>
      <w:bookmarkStart w:id="30" w:name="_Toc218868260"/>
      <w:r w:rsidRPr="00DB2CEF">
        <w:rPr>
          <w:rFonts w:ascii="Verdana" w:hAnsi="Verdana"/>
          <w:sz w:val="22"/>
          <w:szCs w:val="22"/>
        </w:rPr>
        <w:t xml:space="preserve">Anexo 1: </w:t>
      </w:r>
      <w:r w:rsidR="00C37C5B" w:rsidRPr="00DB2CEF">
        <w:rPr>
          <w:rFonts w:ascii="Verdana" w:hAnsi="Verdana"/>
          <w:sz w:val="22"/>
          <w:szCs w:val="22"/>
        </w:rPr>
        <w:t>Lista de Padrões da</w:t>
      </w:r>
      <w:r w:rsidR="007A5C51">
        <w:rPr>
          <w:rFonts w:ascii="Verdana" w:hAnsi="Verdana"/>
          <w:sz w:val="22"/>
          <w:szCs w:val="22"/>
        </w:rPr>
        <w:t xml:space="preserve"> NEXA</w:t>
      </w:r>
      <w:bookmarkEnd w:id="30"/>
    </w:p>
    <w:p w14:paraId="779CE2DC" w14:textId="77777777" w:rsidR="00C37C5B" w:rsidRPr="00DB2CEF" w:rsidRDefault="00C37C5B" w:rsidP="0094446F">
      <w:pPr>
        <w:ind w:left="284"/>
        <w:rPr>
          <w:rFonts w:ascii="Verdana" w:hAnsi="Verdana"/>
        </w:rPr>
      </w:pPr>
    </w:p>
    <w:p w14:paraId="29FDB78B" w14:textId="77777777" w:rsidR="00C37C5B" w:rsidRPr="00DB2CEF" w:rsidRDefault="00C37C5B" w:rsidP="0094446F">
      <w:pPr>
        <w:ind w:left="284"/>
        <w:rPr>
          <w:rFonts w:ascii="Verdana" w:hAnsi="Verdana"/>
        </w:rPr>
      </w:pPr>
    </w:p>
    <w:tbl>
      <w:tblPr>
        <w:tblStyle w:val="Tabelacomgrade"/>
        <w:tblW w:w="0" w:type="auto"/>
        <w:tblLook w:val="04A0" w:firstRow="1" w:lastRow="0" w:firstColumn="1" w:lastColumn="0" w:noHBand="0" w:noVBand="1"/>
      </w:tblPr>
      <w:tblGrid>
        <w:gridCol w:w="2972"/>
        <w:gridCol w:w="7097"/>
      </w:tblGrid>
      <w:tr w:rsidR="00F27A08" w:rsidRPr="00DB2CEF" w14:paraId="1EF6C8C2" w14:textId="77777777" w:rsidTr="002D526B">
        <w:trPr>
          <w:trHeight w:val="931"/>
        </w:trPr>
        <w:tc>
          <w:tcPr>
            <w:tcW w:w="2972" w:type="dxa"/>
            <w:noWrap/>
            <w:hideMark/>
          </w:tcPr>
          <w:p w14:paraId="6DE54E7C" w14:textId="77777777" w:rsidR="00EE6E4C" w:rsidRPr="00DB2CEF" w:rsidRDefault="00EE6E4C" w:rsidP="0094446F">
            <w:pPr>
              <w:ind w:left="284"/>
              <w:jc w:val="center"/>
              <w:rPr>
                <w:rFonts w:ascii="Verdana" w:hAnsi="Verdana"/>
                <w:b/>
                <w:bCs/>
                <w:sz w:val="22"/>
                <w:szCs w:val="22"/>
              </w:rPr>
            </w:pPr>
          </w:p>
          <w:p w14:paraId="2FE5DFB6" w14:textId="2F4B1159" w:rsidR="00F27A08" w:rsidRPr="00DB2CEF" w:rsidRDefault="00F27A08" w:rsidP="0094446F">
            <w:pPr>
              <w:ind w:left="284"/>
              <w:jc w:val="center"/>
              <w:rPr>
                <w:rFonts w:ascii="Verdana" w:hAnsi="Verdana"/>
                <w:b/>
                <w:bCs/>
                <w:sz w:val="22"/>
                <w:szCs w:val="22"/>
              </w:rPr>
            </w:pPr>
            <w:r w:rsidRPr="00DB2CEF">
              <w:rPr>
                <w:rFonts w:ascii="Verdana" w:hAnsi="Verdana"/>
                <w:b/>
                <w:bCs/>
                <w:sz w:val="22"/>
                <w:szCs w:val="22"/>
              </w:rPr>
              <w:t>Referência</w:t>
            </w:r>
          </w:p>
        </w:tc>
        <w:tc>
          <w:tcPr>
            <w:tcW w:w="7097" w:type="dxa"/>
            <w:hideMark/>
          </w:tcPr>
          <w:p w14:paraId="669F1E00" w14:textId="77777777" w:rsidR="00EE6E4C" w:rsidRPr="00DB2CEF" w:rsidRDefault="00EE6E4C" w:rsidP="0094446F">
            <w:pPr>
              <w:ind w:left="284"/>
              <w:jc w:val="center"/>
              <w:rPr>
                <w:rFonts w:ascii="Verdana" w:hAnsi="Verdana"/>
                <w:b/>
                <w:bCs/>
                <w:sz w:val="22"/>
                <w:szCs w:val="22"/>
              </w:rPr>
            </w:pPr>
          </w:p>
          <w:p w14:paraId="20C41F70" w14:textId="1100CC02" w:rsidR="00F27A08" w:rsidRPr="00DB2CEF" w:rsidRDefault="00F27A08" w:rsidP="0094446F">
            <w:pPr>
              <w:ind w:left="284"/>
              <w:jc w:val="center"/>
              <w:rPr>
                <w:rFonts w:ascii="Verdana" w:hAnsi="Verdana"/>
                <w:b/>
                <w:bCs/>
                <w:sz w:val="22"/>
                <w:szCs w:val="22"/>
              </w:rPr>
            </w:pPr>
            <w:r w:rsidRPr="00DB2CEF">
              <w:rPr>
                <w:rFonts w:ascii="Verdana" w:hAnsi="Verdana"/>
                <w:b/>
                <w:bCs/>
                <w:sz w:val="22"/>
                <w:szCs w:val="22"/>
              </w:rPr>
              <w:t>Documento</w:t>
            </w:r>
          </w:p>
        </w:tc>
      </w:tr>
      <w:tr w:rsidR="00F27A08" w:rsidRPr="00DB2CEF" w14:paraId="641DE173" w14:textId="77777777" w:rsidTr="002D526B">
        <w:trPr>
          <w:trHeight w:val="300"/>
        </w:trPr>
        <w:tc>
          <w:tcPr>
            <w:tcW w:w="2972" w:type="dxa"/>
            <w:noWrap/>
            <w:hideMark/>
          </w:tcPr>
          <w:p w14:paraId="7C806F5F"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DD-SUS-SSO-006-PT</w:t>
            </w:r>
          </w:p>
        </w:tc>
        <w:tc>
          <w:tcPr>
            <w:tcW w:w="7097" w:type="dxa"/>
            <w:noWrap/>
            <w:hideMark/>
          </w:tcPr>
          <w:p w14:paraId="663D98DA" w14:textId="77777777" w:rsidR="00F27A08" w:rsidRPr="00DB2CEF" w:rsidRDefault="00F27A08" w:rsidP="0094446F">
            <w:pPr>
              <w:ind w:left="284"/>
              <w:rPr>
                <w:rFonts w:ascii="Verdana" w:hAnsi="Verdana"/>
                <w:sz w:val="22"/>
                <w:szCs w:val="22"/>
              </w:rPr>
            </w:pPr>
            <w:r w:rsidRPr="00DB2CEF">
              <w:rPr>
                <w:rFonts w:ascii="Verdana" w:hAnsi="Verdana"/>
                <w:sz w:val="22"/>
                <w:szCs w:val="22"/>
              </w:rPr>
              <w:t>Técnicas de Análise Sistemática de Causas - TASC</w:t>
            </w:r>
          </w:p>
        </w:tc>
      </w:tr>
      <w:tr w:rsidR="00F27A08" w:rsidRPr="00DB2CEF" w14:paraId="03BC3753" w14:textId="77777777" w:rsidTr="002D526B">
        <w:trPr>
          <w:trHeight w:val="300"/>
        </w:trPr>
        <w:tc>
          <w:tcPr>
            <w:tcW w:w="2972" w:type="dxa"/>
            <w:noWrap/>
            <w:hideMark/>
          </w:tcPr>
          <w:p w14:paraId="695ED516"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DD-SUS-SSO-008-PT</w:t>
            </w:r>
          </w:p>
        </w:tc>
        <w:tc>
          <w:tcPr>
            <w:tcW w:w="7097" w:type="dxa"/>
            <w:noWrap/>
            <w:hideMark/>
          </w:tcPr>
          <w:p w14:paraId="7621A4CD" w14:textId="77777777" w:rsidR="00F27A08" w:rsidRPr="00DB2CEF" w:rsidRDefault="00F27A08" w:rsidP="0094446F">
            <w:pPr>
              <w:ind w:left="284"/>
              <w:rPr>
                <w:rFonts w:ascii="Verdana" w:hAnsi="Verdana"/>
                <w:sz w:val="22"/>
                <w:szCs w:val="22"/>
              </w:rPr>
            </w:pPr>
            <w:r w:rsidRPr="00DB2CEF">
              <w:rPr>
                <w:rFonts w:ascii="Verdana" w:hAnsi="Verdana"/>
                <w:sz w:val="22"/>
                <w:szCs w:val="22"/>
              </w:rPr>
              <w:t>Calendário para Observação Planejada da Tarefa</w:t>
            </w:r>
          </w:p>
        </w:tc>
      </w:tr>
      <w:tr w:rsidR="00F27A08" w:rsidRPr="00DB2CEF" w14:paraId="03F06CFA" w14:textId="77777777" w:rsidTr="002D526B">
        <w:trPr>
          <w:trHeight w:val="300"/>
        </w:trPr>
        <w:tc>
          <w:tcPr>
            <w:tcW w:w="2972" w:type="dxa"/>
            <w:noWrap/>
            <w:hideMark/>
          </w:tcPr>
          <w:p w14:paraId="66A31F86"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DD-SUS-SSO-011-PT</w:t>
            </w:r>
          </w:p>
        </w:tc>
        <w:tc>
          <w:tcPr>
            <w:tcW w:w="7097" w:type="dxa"/>
            <w:noWrap/>
            <w:hideMark/>
          </w:tcPr>
          <w:p w14:paraId="1AFD569C" w14:textId="77777777" w:rsidR="00F27A08" w:rsidRPr="00DB2CEF" w:rsidRDefault="00F27A08" w:rsidP="0094446F">
            <w:pPr>
              <w:ind w:left="284"/>
              <w:rPr>
                <w:rFonts w:ascii="Verdana" w:hAnsi="Verdana"/>
                <w:sz w:val="22"/>
                <w:szCs w:val="22"/>
              </w:rPr>
            </w:pPr>
            <w:r w:rsidRPr="00DB2CEF">
              <w:rPr>
                <w:rFonts w:ascii="Verdana" w:hAnsi="Verdana"/>
                <w:sz w:val="22"/>
                <w:szCs w:val="22"/>
              </w:rPr>
              <w:t>Comunicação de incidente</w:t>
            </w:r>
          </w:p>
        </w:tc>
      </w:tr>
      <w:tr w:rsidR="00F27A08" w:rsidRPr="00DB2CEF" w14:paraId="4416AEEF" w14:textId="77777777" w:rsidTr="002D526B">
        <w:trPr>
          <w:trHeight w:val="300"/>
        </w:trPr>
        <w:tc>
          <w:tcPr>
            <w:tcW w:w="2972" w:type="dxa"/>
            <w:noWrap/>
            <w:hideMark/>
          </w:tcPr>
          <w:p w14:paraId="39915F2E"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DD-SUS-SSO-012-PT</w:t>
            </w:r>
          </w:p>
        </w:tc>
        <w:tc>
          <w:tcPr>
            <w:tcW w:w="7097" w:type="dxa"/>
            <w:noWrap/>
            <w:hideMark/>
          </w:tcPr>
          <w:p w14:paraId="18FD2F92" w14:textId="77777777" w:rsidR="00F27A08" w:rsidRPr="00DB2CEF" w:rsidRDefault="00F27A08" w:rsidP="0094446F">
            <w:pPr>
              <w:ind w:left="284"/>
              <w:rPr>
                <w:rFonts w:ascii="Verdana" w:hAnsi="Verdana"/>
                <w:sz w:val="22"/>
                <w:szCs w:val="22"/>
              </w:rPr>
            </w:pPr>
            <w:r w:rsidRPr="00DB2CEF">
              <w:rPr>
                <w:rFonts w:ascii="Verdana" w:hAnsi="Verdana"/>
                <w:sz w:val="22"/>
                <w:szCs w:val="22"/>
              </w:rPr>
              <w:t>Relatório de análise de acidentes/ incidentes</w:t>
            </w:r>
          </w:p>
        </w:tc>
      </w:tr>
      <w:tr w:rsidR="00F27A08" w:rsidRPr="00DB2CEF" w14:paraId="65CCA540" w14:textId="77777777" w:rsidTr="002D526B">
        <w:trPr>
          <w:trHeight w:val="300"/>
        </w:trPr>
        <w:tc>
          <w:tcPr>
            <w:tcW w:w="2972" w:type="dxa"/>
            <w:noWrap/>
            <w:hideMark/>
          </w:tcPr>
          <w:p w14:paraId="3541D7D3"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DD-SUS-SSO-036-PT</w:t>
            </w:r>
          </w:p>
        </w:tc>
        <w:tc>
          <w:tcPr>
            <w:tcW w:w="7097" w:type="dxa"/>
            <w:noWrap/>
            <w:hideMark/>
          </w:tcPr>
          <w:p w14:paraId="3A017AB1" w14:textId="77777777" w:rsidR="00F27A08" w:rsidRPr="00DB2CEF" w:rsidRDefault="00F27A08" w:rsidP="0094446F">
            <w:pPr>
              <w:ind w:left="284"/>
              <w:rPr>
                <w:rFonts w:ascii="Verdana" w:hAnsi="Verdana"/>
                <w:sz w:val="22"/>
                <w:szCs w:val="22"/>
              </w:rPr>
            </w:pPr>
            <w:r w:rsidRPr="00DB2CEF">
              <w:rPr>
                <w:rFonts w:ascii="Verdana" w:hAnsi="Verdana"/>
                <w:sz w:val="22"/>
                <w:szCs w:val="22"/>
              </w:rPr>
              <w:t>Planilha de Avaliação de Risco - SSMA &amp; Q</w:t>
            </w:r>
          </w:p>
        </w:tc>
      </w:tr>
      <w:tr w:rsidR="00F27A08" w:rsidRPr="00DB2CEF" w14:paraId="0ABEF382" w14:textId="77777777" w:rsidTr="002D526B">
        <w:trPr>
          <w:trHeight w:val="300"/>
        </w:trPr>
        <w:tc>
          <w:tcPr>
            <w:tcW w:w="2972" w:type="dxa"/>
            <w:noWrap/>
            <w:hideMark/>
          </w:tcPr>
          <w:p w14:paraId="76EC76FE"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DD-SUS-SSO-038-PT</w:t>
            </w:r>
          </w:p>
        </w:tc>
        <w:tc>
          <w:tcPr>
            <w:tcW w:w="7097" w:type="dxa"/>
            <w:noWrap/>
            <w:hideMark/>
          </w:tcPr>
          <w:p w14:paraId="689DD9F1" w14:textId="77777777" w:rsidR="00F27A08" w:rsidRPr="00DB2CEF" w:rsidRDefault="00F27A08" w:rsidP="0094446F">
            <w:pPr>
              <w:ind w:left="284"/>
              <w:rPr>
                <w:rFonts w:ascii="Verdana" w:hAnsi="Verdana"/>
                <w:sz w:val="22"/>
                <w:szCs w:val="22"/>
              </w:rPr>
            </w:pPr>
            <w:r w:rsidRPr="00DB2CEF">
              <w:rPr>
                <w:rFonts w:ascii="Verdana" w:hAnsi="Verdana"/>
                <w:sz w:val="22"/>
                <w:szCs w:val="22"/>
              </w:rPr>
              <w:t>Auditoria de PPT</w:t>
            </w:r>
          </w:p>
        </w:tc>
      </w:tr>
      <w:tr w:rsidR="00F27A08" w:rsidRPr="00DB2CEF" w14:paraId="7B9CE365" w14:textId="77777777" w:rsidTr="002D526B">
        <w:trPr>
          <w:trHeight w:val="300"/>
        </w:trPr>
        <w:tc>
          <w:tcPr>
            <w:tcW w:w="2972" w:type="dxa"/>
            <w:noWrap/>
            <w:hideMark/>
          </w:tcPr>
          <w:p w14:paraId="5A90667E"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DD-SUS-SSO-043-PT</w:t>
            </w:r>
          </w:p>
        </w:tc>
        <w:tc>
          <w:tcPr>
            <w:tcW w:w="7097" w:type="dxa"/>
            <w:noWrap/>
            <w:hideMark/>
          </w:tcPr>
          <w:p w14:paraId="70B8C650" w14:textId="77777777" w:rsidR="00F27A08" w:rsidRPr="00DB2CEF" w:rsidRDefault="00F27A08" w:rsidP="0094446F">
            <w:pPr>
              <w:ind w:left="284"/>
              <w:rPr>
                <w:rFonts w:ascii="Verdana" w:hAnsi="Verdana"/>
                <w:sz w:val="22"/>
                <w:szCs w:val="22"/>
              </w:rPr>
            </w:pPr>
            <w:r w:rsidRPr="00DB2CEF">
              <w:rPr>
                <w:rFonts w:ascii="Verdana" w:hAnsi="Verdana"/>
                <w:sz w:val="22"/>
                <w:szCs w:val="22"/>
              </w:rPr>
              <w:t>Registro de Classificação Médica para Acidente e Doença do Trabalho</w:t>
            </w:r>
          </w:p>
        </w:tc>
      </w:tr>
      <w:tr w:rsidR="00F27A08" w:rsidRPr="00DB2CEF" w14:paraId="7359C249" w14:textId="77777777" w:rsidTr="002D526B">
        <w:trPr>
          <w:trHeight w:val="300"/>
        </w:trPr>
        <w:tc>
          <w:tcPr>
            <w:tcW w:w="2972" w:type="dxa"/>
            <w:noWrap/>
            <w:hideMark/>
          </w:tcPr>
          <w:p w14:paraId="4CCC8F1B"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DD-SUS-SSO-049-PT</w:t>
            </w:r>
          </w:p>
        </w:tc>
        <w:tc>
          <w:tcPr>
            <w:tcW w:w="7097" w:type="dxa"/>
            <w:noWrap/>
            <w:hideMark/>
          </w:tcPr>
          <w:p w14:paraId="5E9ACA8F" w14:textId="77777777" w:rsidR="00F27A08" w:rsidRPr="00DB2CEF" w:rsidRDefault="00F27A08" w:rsidP="0094446F">
            <w:pPr>
              <w:ind w:left="284"/>
              <w:rPr>
                <w:rFonts w:ascii="Verdana" w:hAnsi="Verdana"/>
                <w:sz w:val="22"/>
                <w:szCs w:val="22"/>
              </w:rPr>
            </w:pPr>
            <w:r w:rsidRPr="00DB2CEF">
              <w:rPr>
                <w:rFonts w:ascii="Verdana" w:hAnsi="Verdana"/>
                <w:sz w:val="22"/>
                <w:szCs w:val="22"/>
              </w:rPr>
              <w:t>ORT (Observação de Riscos no Trabalho)</w:t>
            </w:r>
          </w:p>
        </w:tc>
      </w:tr>
      <w:tr w:rsidR="00F27A08" w:rsidRPr="00DB2CEF" w14:paraId="438EAEB9" w14:textId="77777777" w:rsidTr="002D526B">
        <w:trPr>
          <w:trHeight w:val="300"/>
        </w:trPr>
        <w:tc>
          <w:tcPr>
            <w:tcW w:w="2972" w:type="dxa"/>
            <w:noWrap/>
            <w:hideMark/>
          </w:tcPr>
          <w:p w14:paraId="557F71C4"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DD-SUS-SSO-050-PT</w:t>
            </w:r>
          </w:p>
        </w:tc>
        <w:tc>
          <w:tcPr>
            <w:tcW w:w="7097" w:type="dxa"/>
            <w:noWrap/>
            <w:hideMark/>
          </w:tcPr>
          <w:p w14:paraId="153C40CD" w14:textId="77777777" w:rsidR="00F27A08" w:rsidRPr="00DB2CEF" w:rsidRDefault="00F27A08" w:rsidP="0094446F">
            <w:pPr>
              <w:ind w:left="284"/>
              <w:rPr>
                <w:rFonts w:ascii="Verdana" w:hAnsi="Verdana"/>
                <w:sz w:val="22"/>
                <w:szCs w:val="22"/>
              </w:rPr>
            </w:pPr>
            <w:r w:rsidRPr="00DB2CEF">
              <w:rPr>
                <w:rFonts w:ascii="Verdana" w:hAnsi="Verdana"/>
                <w:sz w:val="22"/>
                <w:szCs w:val="22"/>
              </w:rPr>
              <w:t>Formulário de Coaching de ORT</w:t>
            </w:r>
          </w:p>
        </w:tc>
      </w:tr>
      <w:tr w:rsidR="00F27A08" w:rsidRPr="00DB2CEF" w14:paraId="359D06D9" w14:textId="77777777" w:rsidTr="002D526B">
        <w:trPr>
          <w:trHeight w:val="300"/>
        </w:trPr>
        <w:tc>
          <w:tcPr>
            <w:tcW w:w="2972" w:type="dxa"/>
            <w:noWrap/>
            <w:hideMark/>
          </w:tcPr>
          <w:p w14:paraId="53D1B62A"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DD-SUS-SSO-053-PT</w:t>
            </w:r>
          </w:p>
        </w:tc>
        <w:tc>
          <w:tcPr>
            <w:tcW w:w="7097" w:type="dxa"/>
            <w:noWrap/>
            <w:hideMark/>
          </w:tcPr>
          <w:p w14:paraId="2F46439F" w14:textId="77777777" w:rsidR="00F27A08" w:rsidRPr="00DB2CEF" w:rsidRDefault="00F27A08" w:rsidP="0094446F">
            <w:pPr>
              <w:ind w:left="284"/>
              <w:rPr>
                <w:rFonts w:ascii="Verdana" w:hAnsi="Verdana"/>
                <w:sz w:val="22"/>
                <w:szCs w:val="22"/>
              </w:rPr>
            </w:pPr>
            <w:r w:rsidRPr="00DB2CEF">
              <w:rPr>
                <w:rFonts w:ascii="Verdana" w:hAnsi="Verdana"/>
                <w:sz w:val="22"/>
                <w:szCs w:val="22"/>
              </w:rPr>
              <w:t>Comunicação de abrangência de acidentes de alto potencial</w:t>
            </w:r>
          </w:p>
        </w:tc>
      </w:tr>
      <w:tr w:rsidR="00F27A08" w:rsidRPr="00DB2CEF" w14:paraId="73B608B0" w14:textId="77777777" w:rsidTr="002D526B">
        <w:trPr>
          <w:trHeight w:val="300"/>
        </w:trPr>
        <w:tc>
          <w:tcPr>
            <w:tcW w:w="2972" w:type="dxa"/>
            <w:noWrap/>
            <w:hideMark/>
          </w:tcPr>
          <w:p w14:paraId="641C95BC"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DD-SUS-SSO-071-PT</w:t>
            </w:r>
          </w:p>
        </w:tc>
        <w:tc>
          <w:tcPr>
            <w:tcW w:w="7097" w:type="dxa"/>
            <w:noWrap/>
            <w:hideMark/>
          </w:tcPr>
          <w:p w14:paraId="37A94482" w14:textId="77777777" w:rsidR="00F27A08" w:rsidRPr="00DB2CEF" w:rsidRDefault="00F27A08" w:rsidP="0094446F">
            <w:pPr>
              <w:ind w:left="284"/>
              <w:rPr>
                <w:rFonts w:ascii="Verdana" w:hAnsi="Verdana"/>
                <w:sz w:val="22"/>
                <w:szCs w:val="22"/>
              </w:rPr>
            </w:pPr>
            <w:r w:rsidRPr="00DB2CEF">
              <w:rPr>
                <w:rFonts w:ascii="Verdana" w:hAnsi="Verdana"/>
                <w:sz w:val="22"/>
                <w:szCs w:val="22"/>
              </w:rPr>
              <w:t>OPT - Observação Planejada da Tarefa</w:t>
            </w:r>
          </w:p>
        </w:tc>
      </w:tr>
      <w:tr w:rsidR="00F27A08" w:rsidRPr="00DB2CEF" w14:paraId="0458FFCB" w14:textId="77777777" w:rsidTr="002D526B">
        <w:trPr>
          <w:trHeight w:val="300"/>
        </w:trPr>
        <w:tc>
          <w:tcPr>
            <w:tcW w:w="2972" w:type="dxa"/>
            <w:noWrap/>
            <w:hideMark/>
          </w:tcPr>
          <w:p w14:paraId="2978437F"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DD-SUS-SSO-072-PT</w:t>
            </w:r>
          </w:p>
        </w:tc>
        <w:tc>
          <w:tcPr>
            <w:tcW w:w="7097" w:type="dxa"/>
            <w:noWrap/>
            <w:hideMark/>
          </w:tcPr>
          <w:p w14:paraId="05C226D9" w14:textId="77777777" w:rsidR="00F27A08" w:rsidRPr="00DB2CEF" w:rsidRDefault="00F27A08" w:rsidP="0094446F">
            <w:pPr>
              <w:ind w:left="284"/>
              <w:rPr>
                <w:rFonts w:ascii="Verdana" w:hAnsi="Verdana"/>
                <w:sz w:val="22"/>
                <w:szCs w:val="22"/>
              </w:rPr>
            </w:pPr>
            <w:r w:rsidRPr="00DB2CEF">
              <w:rPr>
                <w:rFonts w:ascii="Verdana" w:hAnsi="Verdana"/>
                <w:sz w:val="22"/>
                <w:szCs w:val="22"/>
              </w:rPr>
              <w:t>Autorização para trabalho com riscos críticos</w:t>
            </w:r>
          </w:p>
        </w:tc>
      </w:tr>
      <w:tr w:rsidR="00F27A08" w:rsidRPr="00DB2CEF" w14:paraId="4105D181" w14:textId="77777777" w:rsidTr="002D526B">
        <w:trPr>
          <w:trHeight w:val="300"/>
        </w:trPr>
        <w:tc>
          <w:tcPr>
            <w:tcW w:w="2972" w:type="dxa"/>
            <w:noWrap/>
            <w:hideMark/>
          </w:tcPr>
          <w:p w14:paraId="6559C19F"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DD-SUS-SSO-074-PT</w:t>
            </w:r>
          </w:p>
        </w:tc>
        <w:tc>
          <w:tcPr>
            <w:tcW w:w="7097" w:type="dxa"/>
            <w:noWrap/>
            <w:hideMark/>
          </w:tcPr>
          <w:p w14:paraId="3F65D76A" w14:textId="77777777" w:rsidR="00F27A08" w:rsidRPr="00DB2CEF" w:rsidRDefault="00F27A08" w:rsidP="0094446F">
            <w:pPr>
              <w:ind w:left="284"/>
              <w:rPr>
                <w:rFonts w:ascii="Verdana" w:hAnsi="Verdana"/>
                <w:sz w:val="22"/>
                <w:szCs w:val="22"/>
              </w:rPr>
            </w:pPr>
            <w:r w:rsidRPr="00DB2CEF">
              <w:rPr>
                <w:rFonts w:ascii="Verdana" w:hAnsi="Verdana"/>
                <w:sz w:val="22"/>
                <w:szCs w:val="22"/>
              </w:rPr>
              <w:t>Self Assessment - Protocolos de Riscos Críticos</w:t>
            </w:r>
          </w:p>
        </w:tc>
      </w:tr>
      <w:tr w:rsidR="00F27A08" w:rsidRPr="00DB2CEF" w14:paraId="54A28886" w14:textId="77777777" w:rsidTr="002D526B">
        <w:trPr>
          <w:trHeight w:val="300"/>
        </w:trPr>
        <w:tc>
          <w:tcPr>
            <w:tcW w:w="2972" w:type="dxa"/>
            <w:noWrap/>
            <w:hideMark/>
          </w:tcPr>
          <w:p w14:paraId="17430D18"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DD-SUS-SSO-076-PT</w:t>
            </w:r>
          </w:p>
        </w:tc>
        <w:tc>
          <w:tcPr>
            <w:tcW w:w="7097" w:type="dxa"/>
            <w:noWrap/>
            <w:hideMark/>
          </w:tcPr>
          <w:p w14:paraId="025A1349" w14:textId="77777777" w:rsidR="00F27A08" w:rsidRPr="00DB2CEF" w:rsidRDefault="00F27A08" w:rsidP="0094446F">
            <w:pPr>
              <w:ind w:left="284"/>
              <w:rPr>
                <w:rFonts w:ascii="Verdana" w:hAnsi="Verdana"/>
                <w:sz w:val="22"/>
                <w:szCs w:val="22"/>
              </w:rPr>
            </w:pPr>
            <w:r w:rsidRPr="00DB2CEF">
              <w:rPr>
                <w:rFonts w:ascii="Verdana" w:hAnsi="Verdana"/>
                <w:sz w:val="22"/>
                <w:szCs w:val="22"/>
              </w:rPr>
              <w:t>Risco a Saúde (Questionário de Risco Cardiovascular)</w:t>
            </w:r>
          </w:p>
        </w:tc>
      </w:tr>
      <w:tr w:rsidR="00F27A08" w:rsidRPr="00DB2CEF" w14:paraId="14BA4C44" w14:textId="77777777" w:rsidTr="002D526B">
        <w:trPr>
          <w:trHeight w:val="300"/>
        </w:trPr>
        <w:tc>
          <w:tcPr>
            <w:tcW w:w="2972" w:type="dxa"/>
            <w:noWrap/>
            <w:hideMark/>
          </w:tcPr>
          <w:p w14:paraId="7A5C4E93"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DD-SUS-SSO-077-PT</w:t>
            </w:r>
          </w:p>
        </w:tc>
        <w:tc>
          <w:tcPr>
            <w:tcW w:w="7097" w:type="dxa"/>
            <w:noWrap/>
            <w:hideMark/>
          </w:tcPr>
          <w:p w14:paraId="423F62B3" w14:textId="77777777" w:rsidR="00F27A08" w:rsidRPr="00DB2CEF" w:rsidRDefault="00F27A08" w:rsidP="0094446F">
            <w:pPr>
              <w:ind w:left="284"/>
              <w:rPr>
                <w:rFonts w:ascii="Verdana" w:hAnsi="Verdana"/>
                <w:sz w:val="22"/>
                <w:szCs w:val="22"/>
              </w:rPr>
            </w:pPr>
            <w:r w:rsidRPr="00DB2CEF">
              <w:rPr>
                <w:rFonts w:ascii="Verdana" w:hAnsi="Verdana"/>
                <w:sz w:val="22"/>
                <w:szCs w:val="22"/>
              </w:rPr>
              <w:t>APR – Análise Preliminar de Risco</w:t>
            </w:r>
          </w:p>
        </w:tc>
      </w:tr>
      <w:tr w:rsidR="00F27A08" w:rsidRPr="00DB2CEF" w14:paraId="039E9C8A" w14:textId="77777777" w:rsidTr="002D526B">
        <w:trPr>
          <w:trHeight w:val="300"/>
        </w:trPr>
        <w:tc>
          <w:tcPr>
            <w:tcW w:w="2972" w:type="dxa"/>
            <w:noWrap/>
            <w:hideMark/>
          </w:tcPr>
          <w:p w14:paraId="4A0C7B02"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DD-SUS-SSO-079-PT</w:t>
            </w:r>
          </w:p>
        </w:tc>
        <w:tc>
          <w:tcPr>
            <w:tcW w:w="7097" w:type="dxa"/>
            <w:noWrap/>
            <w:hideMark/>
          </w:tcPr>
          <w:p w14:paraId="5BD7DF4E" w14:textId="77777777" w:rsidR="00F27A08" w:rsidRPr="00DB2CEF" w:rsidRDefault="00F27A08" w:rsidP="0094446F">
            <w:pPr>
              <w:ind w:left="284"/>
              <w:rPr>
                <w:rFonts w:ascii="Verdana" w:hAnsi="Verdana"/>
                <w:sz w:val="22"/>
                <w:szCs w:val="22"/>
              </w:rPr>
            </w:pPr>
            <w:r w:rsidRPr="00DB2CEF">
              <w:rPr>
                <w:rFonts w:ascii="Verdana" w:hAnsi="Verdana"/>
                <w:sz w:val="22"/>
                <w:szCs w:val="22"/>
              </w:rPr>
              <w:t xml:space="preserve">Listas de Verificação de Controles Críticos na Mineração - LVCC </w:t>
            </w:r>
          </w:p>
        </w:tc>
      </w:tr>
      <w:tr w:rsidR="00F27A08" w:rsidRPr="00DB2CEF" w14:paraId="62C45F32" w14:textId="77777777" w:rsidTr="002D526B">
        <w:trPr>
          <w:trHeight w:val="300"/>
        </w:trPr>
        <w:tc>
          <w:tcPr>
            <w:tcW w:w="2972" w:type="dxa"/>
            <w:noWrap/>
            <w:hideMark/>
          </w:tcPr>
          <w:p w14:paraId="76E80E81"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DD-SUS-SSO-080-PT</w:t>
            </w:r>
          </w:p>
        </w:tc>
        <w:tc>
          <w:tcPr>
            <w:tcW w:w="7097" w:type="dxa"/>
            <w:noWrap/>
            <w:hideMark/>
          </w:tcPr>
          <w:p w14:paraId="3F8169CB" w14:textId="77777777" w:rsidR="00F27A08" w:rsidRPr="00DB2CEF" w:rsidRDefault="00F27A08" w:rsidP="0094446F">
            <w:pPr>
              <w:ind w:left="284"/>
              <w:rPr>
                <w:rFonts w:ascii="Verdana" w:hAnsi="Verdana"/>
                <w:sz w:val="22"/>
                <w:szCs w:val="22"/>
              </w:rPr>
            </w:pPr>
            <w:r w:rsidRPr="00DB2CEF">
              <w:rPr>
                <w:rFonts w:ascii="Verdana" w:hAnsi="Verdana"/>
                <w:sz w:val="22"/>
                <w:szCs w:val="22"/>
              </w:rPr>
              <w:t>Alerta de segurança</w:t>
            </w:r>
          </w:p>
        </w:tc>
      </w:tr>
      <w:tr w:rsidR="00F27A08" w:rsidRPr="00DB2CEF" w14:paraId="239AE1B6" w14:textId="77777777" w:rsidTr="002D526B">
        <w:trPr>
          <w:trHeight w:val="300"/>
        </w:trPr>
        <w:tc>
          <w:tcPr>
            <w:tcW w:w="2972" w:type="dxa"/>
            <w:noWrap/>
            <w:hideMark/>
          </w:tcPr>
          <w:p w14:paraId="2284E1D3"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DD-SUS-SSO-081-PT</w:t>
            </w:r>
          </w:p>
        </w:tc>
        <w:tc>
          <w:tcPr>
            <w:tcW w:w="7097" w:type="dxa"/>
            <w:noWrap/>
            <w:hideMark/>
          </w:tcPr>
          <w:p w14:paraId="5ED81B44" w14:textId="77777777" w:rsidR="00F27A08" w:rsidRPr="00DB2CEF" w:rsidRDefault="00F27A08" w:rsidP="0094446F">
            <w:pPr>
              <w:ind w:left="284"/>
              <w:rPr>
                <w:rFonts w:ascii="Verdana" w:hAnsi="Verdana"/>
                <w:sz w:val="22"/>
                <w:szCs w:val="22"/>
              </w:rPr>
            </w:pPr>
            <w:r w:rsidRPr="00DB2CEF">
              <w:rPr>
                <w:rFonts w:ascii="Verdana" w:hAnsi="Verdana"/>
                <w:sz w:val="22"/>
                <w:szCs w:val="22"/>
              </w:rPr>
              <w:t>Lições Aprendidas de Segurança</w:t>
            </w:r>
          </w:p>
        </w:tc>
      </w:tr>
      <w:tr w:rsidR="00F27A08" w:rsidRPr="00DB2CEF" w14:paraId="3B37396B" w14:textId="77777777" w:rsidTr="002D526B">
        <w:trPr>
          <w:trHeight w:val="300"/>
        </w:trPr>
        <w:tc>
          <w:tcPr>
            <w:tcW w:w="2972" w:type="dxa"/>
            <w:noWrap/>
            <w:hideMark/>
          </w:tcPr>
          <w:p w14:paraId="07D1CD13" w14:textId="77777777" w:rsidR="00F27A08" w:rsidRPr="00DB2CEF" w:rsidRDefault="00F27A08" w:rsidP="0094446F">
            <w:pPr>
              <w:ind w:left="284"/>
              <w:rPr>
                <w:rFonts w:ascii="Verdana" w:hAnsi="Verdana"/>
                <w:sz w:val="22"/>
                <w:szCs w:val="22"/>
              </w:rPr>
            </w:pPr>
            <w:r w:rsidRPr="00DB2CEF">
              <w:rPr>
                <w:rFonts w:ascii="Verdana" w:hAnsi="Verdana"/>
                <w:sz w:val="22"/>
                <w:szCs w:val="22"/>
              </w:rPr>
              <w:t>DD-SUS-SSO-083-PT</w:t>
            </w:r>
          </w:p>
        </w:tc>
        <w:tc>
          <w:tcPr>
            <w:tcW w:w="7097" w:type="dxa"/>
            <w:noWrap/>
            <w:hideMark/>
          </w:tcPr>
          <w:p w14:paraId="16B51018" w14:textId="77777777" w:rsidR="00F27A08" w:rsidRPr="00DB2CEF" w:rsidRDefault="00F27A08" w:rsidP="0094446F">
            <w:pPr>
              <w:ind w:left="284"/>
              <w:rPr>
                <w:rFonts w:ascii="Verdana" w:hAnsi="Verdana"/>
                <w:sz w:val="22"/>
                <w:szCs w:val="22"/>
              </w:rPr>
            </w:pPr>
            <w:r w:rsidRPr="00DB2CEF">
              <w:rPr>
                <w:rFonts w:ascii="Verdana" w:hAnsi="Verdana"/>
                <w:sz w:val="22"/>
                <w:szCs w:val="22"/>
              </w:rPr>
              <w:t>Formulários de gerenciamento de mudanças (GM)</w:t>
            </w:r>
          </w:p>
        </w:tc>
      </w:tr>
      <w:tr w:rsidR="00F27A08" w:rsidRPr="00DB2CEF" w14:paraId="27C007A8" w14:textId="77777777" w:rsidTr="002D526B">
        <w:trPr>
          <w:trHeight w:val="300"/>
        </w:trPr>
        <w:tc>
          <w:tcPr>
            <w:tcW w:w="2972" w:type="dxa"/>
            <w:noWrap/>
            <w:hideMark/>
          </w:tcPr>
          <w:p w14:paraId="50A28966"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PD-SUS-SSO-001-PT</w:t>
            </w:r>
          </w:p>
        </w:tc>
        <w:tc>
          <w:tcPr>
            <w:tcW w:w="7097" w:type="dxa"/>
            <w:noWrap/>
            <w:hideMark/>
          </w:tcPr>
          <w:p w14:paraId="067DEB7E" w14:textId="77777777" w:rsidR="00F27A08" w:rsidRPr="00DB2CEF" w:rsidRDefault="00F27A08" w:rsidP="0094446F">
            <w:pPr>
              <w:ind w:left="284"/>
              <w:rPr>
                <w:rFonts w:ascii="Verdana" w:hAnsi="Verdana"/>
                <w:sz w:val="22"/>
                <w:szCs w:val="22"/>
              </w:rPr>
            </w:pPr>
            <w:r w:rsidRPr="00DB2CEF">
              <w:rPr>
                <w:rFonts w:ascii="Verdana" w:hAnsi="Verdana"/>
                <w:sz w:val="22"/>
                <w:szCs w:val="22"/>
              </w:rPr>
              <w:t>Classificação de Incidentes</w:t>
            </w:r>
          </w:p>
        </w:tc>
      </w:tr>
      <w:tr w:rsidR="00F27A08" w:rsidRPr="00DB2CEF" w14:paraId="3AB4255E" w14:textId="77777777" w:rsidTr="002D526B">
        <w:trPr>
          <w:trHeight w:val="300"/>
        </w:trPr>
        <w:tc>
          <w:tcPr>
            <w:tcW w:w="2972" w:type="dxa"/>
            <w:noWrap/>
            <w:hideMark/>
          </w:tcPr>
          <w:p w14:paraId="0CF28B6E"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PD-SUS-SSO-003-PT</w:t>
            </w:r>
          </w:p>
        </w:tc>
        <w:tc>
          <w:tcPr>
            <w:tcW w:w="7097" w:type="dxa"/>
            <w:noWrap/>
            <w:hideMark/>
          </w:tcPr>
          <w:p w14:paraId="4FDBB4CE" w14:textId="2929D3A4" w:rsidR="00F27A08" w:rsidRPr="00DB2CEF" w:rsidRDefault="00F27A08" w:rsidP="0094446F">
            <w:pPr>
              <w:ind w:left="284"/>
              <w:rPr>
                <w:rFonts w:ascii="Verdana" w:hAnsi="Verdana"/>
                <w:sz w:val="22"/>
                <w:szCs w:val="22"/>
              </w:rPr>
            </w:pPr>
            <w:r w:rsidRPr="00DB2CEF">
              <w:rPr>
                <w:rFonts w:ascii="Verdana" w:hAnsi="Verdana"/>
                <w:sz w:val="22"/>
                <w:szCs w:val="22"/>
              </w:rPr>
              <w:t xml:space="preserve">Exames para Atividade de Risco </w:t>
            </w:r>
            <w:r w:rsidR="00A83EBE" w:rsidRPr="00DB2CEF">
              <w:rPr>
                <w:rFonts w:ascii="Verdana" w:hAnsi="Verdana"/>
                <w:sz w:val="22"/>
                <w:szCs w:val="22"/>
              </w:rPr>
              <w:t>Crítico</w:t>
            </w:r>
          </w:p>
        </w:tc>
      </w:tr>
      <w:tr w:rsidR="00F27A08" w:rsidRPr="00DB2CEF" w14:paraId="6F444A7F" w14:textId="77777777" w:rsidTr="002D526B">
        <w:trPr>
          <w:trHeight w:val="300"/>
        </w:trPr>
        <w:tc>
          <w:tcPr>
            <w:tcW w:w="2972" w:type="dxa"/>
            <w:noWrap/>
            <w:hideMark/>
          </w:tcPr>
          <w:p w14:paraId="2C0A5B85"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PD-SUS-SSO-006-PT</w:t>
            </w:r>
          </w:p>
        </w:tc>
        <w:tc>
          <w:tcPr>
            <w:tcW w:w="7097" w:type="dxa"/>
            <w:noWrap/>
            <w:hideMark/>
          </w:tcPr>
          <w:p w14:paraId="2465C506" w14:textId="77777777" w:rsidR="00F27A08" w:rsidRPr="00DB2CEF" w:rsidRDefault="00F27A08" w:rsidP="0094446F">
            <w:pPr>
              <w:ind w:left="284"/>
              <w:rPr>
                <w:rFonts w:ascii="Verdana" w:hAnsi="Verdana"/>
                <w:sz w:val="22"/>
                <w:szCs w:val="22"/>
              </w:rPr>
            </w:pPr>
            <w:r w:rsidRPr="00DB2CEF">
              <w:rPr>
                <w:rFonts w:ascii="Verdana" w:hAnsi="Verdana"/>
                <w:sz w:val="22"/>
                <w:szCs w:val="22"/>
              </w:rPr>
              <w:t>Sinalização de áreas quanto ao uso e porte obrigatório de EPI´s</w:t>
            </w:r>
          </w:p>
        </w:tc>
      </w:tr>
      <w:tr w:rsidR="00F27A08" w:rsidRPr="00DB2CEF" w14:paraId="460156EE" w14:textId="77777777" w:rsidTr="002D526B">
        <w:trPr>
          <w:trHeight w:val="300"/>
        </w:trPr>
        <w:tc>
          <w:tcPr>
            <w:tcW w:w="2972" w:type="dxa"/>
            <w:noWrap/>
            <w:hideMark/>
          </w:tcPr>
          <w:p w14:paraId="29EAE9BE"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PD-SUS-SSO-009-PT</w:t>
            </w:r>
          </w:p>
        </w:tc>
        <w:tc>
          <w:tcPr>
            <w:tcW w:w="7097" w:type="dxa"/>
            <w:noWrap/>
            <w:hideMark/>
          </w:tcPr>
          <w:p w14:paraId="3415DE63" w14:textId="77777777" w:rsidR="00F27A08" w:rsidRPr="00DB2CEF" w:rsidRDefault="00F27A08" w:rsidP="0094446F">
            <w:pPr>
              <w:ind w:left="284"/>
              <w:rPr>
                <w:rFonts w:ascii="Verdana" w:hAnsi="Verdana"/>
                <w:sz w:val="22"/>
                <w:szCs w:val="22"/>
              </w:rPr>
            </w:pPr>
            <w:r w:rsidRPr="00DB2CEF">
              <w:rPr>
                <w:rFonts w:ascii="Verdana" w:hAnsi="Verdana"/>
                <w:sz w:val="22"/>
                <w:szCs w:val="22"/>
              </w:rPr>
              <w:t>Requisitos mínimos de segurança para veículos e equipamentos móveis</w:t>
            </w:r>
          </w:p>
        </w:tc>
      </w:tr>
      <w:tr w:rsidR="00F27A08" w:rsidRPr="00DB2CEF" w14:paraId="517F8BAA" w14:textId="77777777" w:rsidTr="002D526B">
        <w:trPr>
          <w:trHeight w:val="300"/>
        </w:trPr>
        <w:tc>
          <w:tcPr>
            <w:tcW w:w="2972" w:type="dxa"/>
            <w:noWrap/>
            <w:hideMark/>
          </w:tcPr>
          <w:p w14:paraId="3C70AF92" w14:textId="77777777" w:rsidR="00F27A08" w:rsidRPr="00DB2CEF" w:rsidRDefault="00F27A08" w:rsidP="0094446F">
            <w:pPr>
              <w:ind w:left="284"/>
              <w:rPr>
                <w:rFonts w:ascii="Verdana" w:hAnsi="Verdana"/>
                <w:sz w:val="22"/>
                <w:szCs w:val="22"/>
              </w:rPr>
            </w:pPr>
            <w:r w:rsidRPr="00DB2CEF">
              <w:rPr>
                <w:rFonts w:ascii="Verdana" w:hAnsi="Verdana"/>
                <w:sz w:val="22"/>
                <w:szCs w:val="22"/>
              </w:rPr>
              <w:lastRenderedPageBreak/>
              <w:t>PD-SUS-SSO-011-PT</w:t>
            </w:r>
          </w:p>
        </w:tc>
        <w:tc>
          <w:tcPr>
            <w:tcW w:w="7097" w:type="dxa"/>
            <w:noWrap/>
            <w:hideMark/>
          </w:tcPr>
          <w:p w14:paraId="4A0C35FA" w14:textId="77777777" w:rsidR="00F27A08" w:rsidRPr="00DB2CEF" w:rsidRDefault="00F27A08" w:rsidP="0094446F">
            <w:pPr>
              <w:ind w:left="284"/>
              <w:rPr>
                <w:rFonts w:ascii="Verdana" w:hAnsi="Verdana"/>
                <w:sz w:val="22"/>
                <w:szCs w:val="22"/>
              </w:rPr>
            </w:pPr>
            <w:r w:rsidRPr="00DB2CEF">
              <w:rPr>
                <w:rFonts w:ascii="Verdana" w:hAnsi="Verdana"/>
                <w:sz w:val="22"/>
                <w:szCs w:val="22"/>
              </w:rPr>
              <w:t>Diretrizes para monitoramento de gases em mineração subterrânea</w:t>
            </w:r>
          </w:p>
        </w:tc>
      </w:tr>
      <w:tr w:rsidR="00F27A08" w:rsidRPr="00DB2CEF" w14:paraId="09E90BAF" w14:textId="77777777" w:rsidTr="002D526B">
        <w:trPr>
          <w:trHeight w:val="300"/>
        </w:trPr>
        <w:tc>
          <w:tcPr>
            <w:tcW w:w="2972" w:type="dxa"/>
            <w:noWrap/>
            <w:hideMark/>
          </w:tcPr>
          <w:p w14:paraId="251DDC6A"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PD-SUS-SSO-012-PT</w:t>
            </w:r>
          </w:p>
        </w:tc>
        <w:tc>
          <w:tcPr>
            <w:tcW w:w="7097" w:type="dxa"/>
            <w:noWrap/>
            <w:hideMark/>
          </w:tcPr>
          <w:p w14:paraId="059D9851" w14:textId="77777777" w:rsidR="00F27A08" w:rsidRPr="00DB2CEF" w:rsidRDefault="00F27A08" w:rsidP="0094446F">
            <w:pPr>
              <w:ind w:left="284"/>
              <w:rPr>
                <w:rFonts w:ascii="Verdana" w:hAnsi="Verdana"/>
                <w:sz w:val="22"/>
                <w:szCs w:val="22"/>
              </w:rPr>
            </w:pPr>
            <w:r w:rsidRPr="00DB2CEF">
              <w:rPr>
                <w:rFonts w:ascii="Verdana" w:hAnsi="Verdana"/>
                <w:sz w:val="22"/>
                <w:szCs w:val="22"/>
              </w:rPr>
              <w:t>Câmaras de Refúgio Mineiro</w:t>
            </w:r>
          </w:p>
        </w:tc>
      </w:tr>
      <w:tr w:rsidR="00F27A08" w:rsidRPr="00DB2CEF" w14:paraId="29F28565" w14:textId="77777777" w:rsidTr="002D526B">
        <w:trPr>
          <w:trHeight w:val="300"/>
        </w:trPr>
        <w:tc>
          <w:tcPr>
            <w:tcW w:w="2972" w:type="dxa"/>
            <w:noWrap/>
            <w:hideMark/>
          </w:tcPr>
          <w:p w14:paraId="4C71EB26"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PD-SUS-SSO-014-PT</w:t>
            </w:r>
          </w:p>
        </w:tc>
        <w:tc>
          <w:tcPr>
            <w:tcW w:w="7097" w:type="dxa"/>
            <w:noWrap/>
            <w:hideMark/>
          </w:tcPr>
          <w:p w14:paraId="495701F2" w14:textId="77777777" w:rsidR="00F27A08" w:rsidRPr="00DB2CEF" w:rsidRDefault="00F27A08" w:rsidP="0094446F">
            <w:pPr>
              <w:ind w:left="284"/>
              <w:rPr>
                <w:rFonts w:ascii="Verdana" w:hAnsi="Verdana"/>
                <w:sz w:val="22"/>
                <w:szCs w:val="22"/>
              </w:rPr>
            </w:pPr>
            <w:r w:rsidRPr="00DB2CEF">
              <w:rPr>
                <w:rFonts w:ascii="Verdana" w:hAnsi="Verdana"/>
                <w:sz w:val="22"/>
                <w:szCs w:val="22"/>
              </w:rPr>
              <w:t>Gerenciamento de pneus</w:t>
            </w:r>
          </w:p>
        </w:tc>
      </w:tr>
      <w:tr w:rsidR="00F27A08" w:rsidRPr="00DB2CEF" w14:paraId="2537E62A" w14:textId="77777777" w:rsidTr="002D526B">
        <w:trPr>
          <w:trHeight w:val="300"/>
        </w:trPr>
        <w:tc>
          <w:tcPr>
            <w:tcW w:w="2972" w:type="dxa"/>
            <w:noWrap/>
            <w:hideMark/>
          </w:tcPr>
          <w:p w14:paraId="57F43D6B"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PD-SUS-SSO-015-PT</w:t>
            </w:r>
          </w:p>
        </w:tc>
        <w:tc>
          <w:tcPr>
            <w:tcW w:w="7097" w:type="dxa"/>
            <w:noWrap/>
            <w:hideMark/>
          </w:tcPr>
          <w:p w14:paraId="4FE527E2" w14:textId="77777777" w:rsidR="00F27A08" w:rsidRPr="00DB2CEF" w:rsidRDefault="00F27A08" w:rsidP="0094446F">
            <w:pPr>
              <w:ind w:left="284"/>
              <w:rPr>
                <w:rFonts w:ascii="Verdana" w:hAnsi="Verdana"/>
                <w:sz w:val="22"/>
                <w:szCs w:val="22"/>
              </w:rPr>
            </w:pPr>
            <w:r w:rsidRPr="00DB2CEF">
              <w:rPr>
                <w:rFonts w:ascii="Verdana" w:hAnsi="Verdana"/>
                <w:sz w:val="22"/>
                <w:szCs w:val="22"/>
              </w:rPr>
              <w:t>Isolamento e sinalização de frentes de serviço em subsolo</w:t>
            </w:r>
          </w:p>
        </w:tc>
      </w:tr>
      <w:tr w:rsidR="00F27A08" w:rsidRPr="00DB2CEF" w14:paraId="20056B07" w14:textId="77777777" w:rsidTr="002D526B">
        <w:trPr>
          <w:trHeight w:val="300"/>
        </w:trPr>
        <w:tc>
          <w:tcPr>
            <w:tcW w:w="2972" w:type="dxa"/>
            <w:noWrap/>
            <w:hideMark/>
          </w:tcPr>
          <w:p w14:paraId="6C85A3A9"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PD-SUS-SSO-016-PT</w:t>
            </w:r>
          </w:p>
        </w:tc>
        <w:tc>
          <w:tcPr>
            <w:tcW w:w="7097" w:type="dxa"/>
            <w:noWrap/>
            <w:hideMark/>
          </w:tcPr>
          <w:p w14:paraId="5DE47265" w14:textId="77777777" w:rsidR="00F27A08" w:rsidRPr="00DB2CEF" w:rsidRDefault="00F27A08" w:rsidP="0094446F">
            <w:pPr>
              <w:ind w:left="284"/>
              <w:rPr>
                <w:rFonts w:ascii="Verdana" w:hAnsi="Verdana"/>
                <w:sz w:val="22"/>
                <w:szCs w:val="22"/>
              </w:rPr>
            </w:pPr>
            <w:r w:rsidRPr="00DB2CEF">
              <w:rPr>
                <w:rFonts w:ascii="Verdana" w:hAnsi="Verdana"/>
                <w:sz w:val="22"/>
                <w:szCs w:val="22"/>
              </w:rPr>
              <w:t>Requisitos para Equipamentos Móveis em mina subterrânea</w:t>
            </w:r>
          </w:p>
        </w:tc>
      </w:tr>
      <w:tr w:rsidR="00F27A08" w:rsidRPr="00DB2CEF" w14:paraId="565D486C" w14:textId="77777777" w:rsidTr="002D526B">
        <w:trPr>
          <w:trHeight w:val="300"/>
        </w:trPr>
        <w:tc>
          <w:tcPr>
            <w:tcW w:w="2972" w:type="dxa"/>
            <w:noWrap/>
            <w:hideMark/>
          </w:tcPr>
          <w:p w14:paraId="0AE7B952" w14:textId="77777777" w:rsidR="00F27A08" w:rsidRPr="00DB2CEF" w:rsidRDefault="00F27A08" w:rsidP="0094446F">
            <w:pPr>
              <w:ind w:left="284"/>
              <w:rPr>
                <w:rFonts w:ascii="Verdana" w:hAnsi="Verdana"/>
                <w:sz w:val="22"/>
                <w:szCs w:val="22"/>
              </w:rPr>
            </w:pPr>
            <w:r w:rsidRPr="00DB2CEF">
              <w:rPr>
                <w:rFonts w:ascii="Verdana" w:hAnsi="Verdana"/>
                <w:sz w:val="22"/>
                <w:szCs w:val="22"/>
              </w:rPr>
              <w:t>PD-SUS-SSO-017-PT</w:t>
            </w:r>
          </w:p>
        </w:tc>
        <w:tc>
          <w:tcPr>
            <w:tcW w:w="7097" w:type="dxa"/>
            <w:noWrap/>
            <w:hideMark/>
          </w:tcPr>
          <w:p w14:paraId="76BD4718" w14:textId="77777777" w:rsidR="00F27A08" w:rsidRPr="00DB2CEF" w:rsidRDefault="00F27A08" w:rsidP="0094446F">
            <w:pPr>
              <w:ind w:left="284"/>
              <w:rPr>
                <w:rFonts w:ascii="Verdana" w:hAnsi="Verdana"/>
                <w:sz w:val="22"/>
                <w:szCs w:val="22"/>
              </w:rPr>
            </w:pPr>
            <w:r w:rsidRPr="00DB2CEF">
              <w:rPr>
                <w:rFonts w:ascii="Verdana" w:hAnsi="Verdana"/>
                <w:sz w:val="22"/>
                <w:szCs w:val="22"/>
              </w:rPr>
              <w:t>Quadros elétricos e subestações elétricas em sobsolo</w:t>
            </w:r>
          </w:p>
        </w:tc>
      </w:tr>
      <w:tr w:rsidR="00F27A08" w:rsidRPr="00DB2CEF" w14:paraId="2D2D94CC" w14:textId="77777777" w:rsidTr="002D526B">
        <w:trPr>
          <w:trHeight w:val="300"/>
        </w:trPr>
        <w:tc>
          <w:tcPr>
            <w:tcW w:w="2972" w:type="dxa"/>
            <w:noWrap/>
            <w:hideMark/>
          </w:tcPr>
          <w:p w14:paraId="53B035DE" w14:textId="77777777" w:rsidR="00F27A08" w:rsidRPr="00DB2CEF" w:rsidRDefault="00F27A08" w:rsidP="0094446F">
            <w:pPr>
              <w:ind w:left="284"/>
              <w:rPr>
                <w:rFonts w:ascii="Verdana" w:hAnsi="Verdana"/>
                <w:sz w:val="22"/>
                <w:szCs w:val="22"/>
              </w:rPr>
            </w:pPr>
            <w:r w:rsidRPr="00DB2CEF">
              <w:rPr>
                <w:rFonts w:ascii="Verdana" w:hAnsi="Verdana"/>
                <w:sz w:val="22"/>
                <w:szCs w:val="22"/>
              </w:rPr>
              <w:t>PG-CCA-CMP-004-PT</w:t>
            </w:r>
          </w:p>
        </w:tc>
        <w:tc>
          <w:tcPr>
            <w:tcW w:w="7097" w:type="dxa"/>
            <w:noWrap/>
            <w:hideMark/>
          </w:tcPr>
          <w:p w14:paraId="2A0F6F4D" w14:textId="77777777" w:rsidR="00F27A08" w:rsidRPr="00DB2CEF" w:rsidRDefault="00F27A08" w:rsidP="0094446F">
            <w:pPr>
              <w:ind w:left="284"/>
              <w:rPr>
                <w:rFonts w:ascii="Verdana" w:hAnsi="Verdana"/>
                <w:sz w:val="22"/>
                <w:szCs w:val="22"/>
              </w:rPr>
            </w:pPr>
            <w:r w:rsidRPr="00DB2CEF">
              <w:rPr>
                <w:rFonts w:ascii="Verdana" w:hAnsi="Verdana"/>
                <w:sz w:val="22"/>
                <w:szCs w:val="22"/>
              </w:rPr>
              <w:t>Treinamento e Comunicação</w:t>
            </w:r>
          </w:p>
        </w:tc>
      </w:tr>
      <w:tr w:rsidR="00F27A08" w:rsidRPr="00DB2CEF" w14:paraId="02FE119C" w14:textId="77777777" w:rsidTr="002D526B">
        <w:trPr>
          <w:trHeight w:val="300"/>
        </w:trPr>
        <w:tc>
          <w:tcPr>
            <w:tcW w:w="2972" w:type="dxa"/>
            <w:noWrap/>
            <w:hideMark/>
          </w:tcPr>
          <w:p w14:paraId="48B215F3" w14:textId="77777777" w:rsidR="00F27A08" w:rsidRPr="00DB2CEF" w:rsidRDefault="00F27A08" w:rsidP="0094446F">
            <w:pPr>
              <w:ind w:left="284"/>
              <w:rPr>
                <w:rFonts w:ascii="Verdana" w:hAnsi="Verdana"/>
                <w:sz w:val="22"/>
                <w:szCs w:val="22"/>
              </w:rPr>
            </w:pPr>
            <w:r w:rsidRPr="00DB2CEF">
              <w:rPr>
                <w:rFonts w:ascii="Verdana" w:hAnsi="Verdana"/>
                <w:sz w:val="22"/>
                <w:szCs w:val="22"/>
              </w:rPr>
              <w:t>PG-EXP-EXP-034-PT</w:t>
            </w:r>
          </w:p>
        </w:tc>
        <w:tc>
          <w:tcPr>
            <w:tcW w:w="7097" w:type="dxa"/>
            <w:noWrap/>
            <w:hideMark/>
          </w:tcPr>
          <w:p w14:paraId="7300DBD3" w14:textId="77777777" w:rsidR="00F27A08" w:rsidRPr="00DB2CEF" w:rsidRDefault="00F27A08" w:rsidP="0094446F">
            <w:pPr>
              <w:ind w:left="284"/>
              <w:rPr>
                <w:rFonts w:ascii="Verdana" w:hAnsi="Verdana"/>
                <w:sz w:val="22"/>
                <w:szCs w:val="22"/>
              </w:rPr>
            </w:pPr>
            <w:r w:rsidRPr="00DB2CEF">
              <w:rPr>
                <w:rFonts w:ascii="Verdana" w:hAnsi="Verdana"/>
                <w:sz w:val="22"/>
                <w:szCs w:val="22"/>
              </w:rPr>
              <w:t>Animais peçonhentos e venenosos</w:t>
            </w:r>
          </w:p>
        </w:tc>
      </w:tr>
      <w:tr w:rsidR="00F27A08" w:rsidRPr="00DB2CEF" w14:paraId="09A30739" w14:textId="77777777" w:rsidTr="002D526B">
        <w:trPr>
          <w:trHeight w:val="300"/>
        </w:trPr>
        <w:tc>
          <w:tcPr>
            <w:tcW w:w="2972" w:type="dxa"/>
            <w:noWrap/>
            <w:hideMark/>
          </w:tcPr>
          <w:p w14:paraId="67F64D22" w14:textId="77777777" w:rsidR="00F27A08" w:rsidRPr="00DB2CEF" w:rsidRDefault="00F27A08" w:rsidP="0094446F">
            <w:pPr>
              <w:ind w:left="284"/>
              <w:rPr>
                <w:rFonts w:ascii="Verdana" w:hAnsi="Verdana"/>
                <w:sz w:val="22"/>
                <w:szCs w:val="22"/>
              </w:rPr>
            </w:pPr>
            <w:r w:rsidRPr="00DB2CEF">
              <w:rPr>
                <w:rFonts w:ascii="Verdana" w:hAnsi="Verdana"/>
                <w:sz w:val="22"/>
                <w:szCs w:val="22"/>
              </w:rPr>
              <w:t>PG-EXP-EXP-035-PT</w:t>
            </w:r>
          </w:p>
        </w:tc>
        <w:tc>
          <w:tcPr>
            <w:tcW w:w="7097" w:type="dxa"/>
            <w:noWrap/>
            <w:hideMark/>
          </w:tcPr>
          <w:p w14:paraId="6EFA0BC9" w14:textId="77777777" w:rsidR="00F27A08" w:rsidRPr="00DB2CEF" w:rsidRDefault="00F27A08" w:rsidP="0094446F">
            <w:pPr>
              <w:ind w:left="284"/>
              <w:rPr>
                <w:rFonts w:ascii="Verdana" w:hAnsi="Verdana"/>
                <w:sz w:val="22"/>
                <w:szCs w:val="22"/>
              </w:rPr>
            </w:pPr>
            <w:r w:rsidRPr="00DB2CEF">
              <w:rPr>
                <w:rFonts w:ascii="Verdana" w:hAnsi="Verdana"/>
                <w:sz w:val="22"/>
                <w:szCs w:val="22"/>
              </w:rPr>
              <w:t>Segurança nos Trabalhos em Áreas Remotas</w:t>
            </w:r>
          </w:p>
        </w:tc>
      </w:tr>
      <w:tr w:rsidR="00F27A08" w:rsidRPr="00DB2CEF" w14:paraId="16702C78" w14:textId="77777777" w:rsidTr="002D526B">
        <w:trPr>
          <w:trHeight w:val="300"/>
        </w:trPr>
        <w:tc>
          <w:tcPr>
            <w:tcW w:w="2972" w:type="dxa"/>
            <w:noWrap/>
            <w:hideMark/>
          </w:tcPr>
          <w:p w14:paraId="4E58CA15" w14:textId="77777777" w:rsidR="00F27A08" w:rsidRPr="00DB2CEF" w:rsidRDefault="00F27A08" w:rsidP="0094446F">
            <w:pPr>
              <w:ind w:left="284"/>
              <w:rPr>
                <w:rFonts w:ascii="Verdana" w:hAnsi="Verdana"/>
                <w:sz w:val="22"/>
                <w:szCs w:val="22"/>
              </w:rPr>
            </w:pPr>
            <w:r w:rsidRPr="00DB2CEF">
              <w:rPr>
                <w:rFonts w:ascii="Verdana" w:hAnsi="Verdana"/>
                <w:sz w:val="22"/>
                <w:szCs w:val="22"/>
              </w:rPr>
              <w:t>PG-GES-GGC-003-PT</w:t>
            </w:r>
          </w:p>
        </w:tc>
        <w:tc>
          <w:tcPr>
            <w:tcW w:w="7097" w:type="dxa"/>
            <w:noWrap/>
            <w:hideMark/>
          </w:tcPr>
          <w:p w14:paraId="3F4D6032" w14:textId="77777777" w:rsidR="00F27A08" w:rsidRPr="00DB2CEF" w:rsidRDefault="00F27A08" w:rsidP="0094446F">
            <w:pPr>
              <w:ind w:left="284"/>
              <w:rPr>
                <w:rFonts w:ascii="Verdana" w:hAnsi="Verdana"/>
                <w:sz w:val="22"/>
                <w:szCs w:val="22"/>
              </w:rPr>
            </w:pPr>
            <w:r w:rsidRPr="00DB2CEF">
              <w:rPr>
                <w:rFonts w:ascii="Verdana" w:hAnsi="Verdana"/>
                <w:sz w:val="22"/>
                <w:szCs w:val="22"/>
              </w:rPr>
              <w:t>Comunicação com partes interessadas</w:t>
            </w:r>
          </w:p>
        </w:tc>
      </w:tr>
      <w:tr w:rsidR="00F27A08" w:rsidRPr="00DB2CEF" w14:paraId="2B09DC65" w14:textId="77777777" w:rsidTr="002D526B">
        <w:trPr>
          <w:trHeight w:val="300"/>
        </w:trPr>
        <w:tc>
          <w:tcPr>
            <w:tcW w:w="2972" w:type="dxa"/>
            <w:noWrap/>
            <w:hideMark/>
          </w:tcPr>
          <w:p w14:paraId="6866A3F3" w14:textId="77777777" w:rsidR="00F27A08" w:rsidRPr="00DB2CEF" w:rsidRDefault="00F27A08" w:rsidP="0094446F">
            <w:pPr>
              <w:ind w:left="284"/>
              <w:rPr>
                <w:rFonts w:ascii="Verdana" w:hAnsi="Verdana"/>
                <w:sz w:val="22"/>
                <w:szCs w:val="22"/>
              </w:rPr>
            </w:pPr>
            <w:r w:rsidRPr="00DB2CEF">
              <w:rPr>
                <w:rFonts w:ascii="Verdana" w:hAnsi="Verdana"/>
                <w:sz w:val="22"/>
                <w:szCs w:val="22"/>
              </w:rPr>
              <w:t>PG-GES-GGC-004-PT</w:t>
            </w:r>
          </w:p>
        </w:tc>
        <w:tc>
          <w:tcPr>
            <w:tcW w:w="7097" w:type="dxa"/>
            <w:noWrap/>
            <w:hideMark/>
          </w:tcPr>
          <w:p w14:paraId="44AC8F7F" w14:textId="42CFC9A3" w:rsidR="00F27A08" w:rsidRPr="00DB2CEF" w:rsidRDefault="00F27A08" w:rsidP="0094446F">
            <w:pPr>
              <w:ind w:left="284"/>
              <w:rPr>
                <w:rFonts w:ascii="Verdana" w:hAnsi="Verdana"/>
                <w:sz w:val="22"/>
                <w:szCs w:val="22"/>
              </w:rPr>
            </w:pPr>
            <w:r w:rsidRPr="00DB2CEF">
              <w:rPr>
                <w:rFonts w:ascii="Verdana" w:hAnsi="Verdana"/>
                <w:sz w:val="22"/>
                <w:szCs w:val="22"/>
              </w:rPr>
              <w:t>Análise Crítica de Desempenho do Sistema de Gestão</w:t>
            </w:r>
            <w:r w:rsidR="007A5C51">
              <w:rPr>
                <w:rFonts w:ascii="Verdana" w:hAnsi="Verdana"/>
                <w:sz w:val="22"/>
                <w:szCs w:val="22"/>
              </w:rPr>
              <w:t xml:space="preserve"> NEXA</w:t>
            </w:r>
          </w:p>
        </w:tc>
      </w:tr>
      <w:tr w:rsidR="00F27A08" w:rsidRPr="00DB2CEF" w14:paraId="6452B88E" w14:textId="77777777" w:rsidTr="002D526B">
        <w:trPr>
          <w:trHeight w:val="300"/>
        </w:trPr>
        <w:tc>
          <w:tcPr>
            <w:tcW w:w="2972" w:type="dxa"/>
            <w:noWrap/>
            <w:hideMark/>
          </w:tcPr>
          <w:p w14:paraId="3458DFB1" w14:textId="77777777" w:rsidR="00F27A08" w:rsidRPr="00DB2CEF" w:rsidRDefault="00F27A08" w:rsidP="0094446F">
            <w:pPr>
              <w:ind w:left="284"/>
              <w:rPr>
                <w:rFonts w:ascii="Verdana" w:hAnsi="Verdana"/>
                <w:sz w:val="22"/>
                <w:szCs w:val="22"/>
              </w:rPr>
            </w:pPr>
            <w:r w:rsidRPr="00DB2CEF">
              <w:rPr>
                <w:rFonts w:ascii="Verdana" w:hAnsi="Verdana"/>
                <w:sz w:val="22"/>
                <w:szCs w:val="22"/>
              </w:rPr>
              <w:t>PG-GES-GOM-001-PT</w:t>
            </w:r>
          </w:p>
        </w:tc>
        <w:tc>
          <w:tcPr>
            <w:tcW w:w="7097" w:type="dxa"/>
            <w:noWrap/>
            <w:hideMark/>
          </w:tcPr>
          <w:p w14:paraId="508A4A56" w14:textId="77777777" w:rsidR="00F27A08" w:rsidRPr="00DB2CEF" w:rsidRDefault="00F27A08" w:rsidP="0094446F">
            <w:pPr>
              <w:ind w:left="284"/>
              <w:rPr>
                <w:rFonts w:ascii="Verdana" w:hAnsi="Verdana"/>
                <w:sz w:val="22"/>
                <w:szCs w:val="22"/>
              </w:rPr>
            </w:pPr>
            <w:r w:rsidRPr="00DB2CEF">
              <w:rPr>
                <w:rFonts w:ascii="Verdana" w:hAnsi="Verdana"/>
                <w:sz w:val="22"/>
                <w:szCs w:val="22"/>
              </w:rPr>
              <w:t>Tratamento de Ações Corretivas e Preventivas</w:t>
            </w:r>
          </w:p>
        </w:tc>
      </w:tr>
      <w:tr w:rsidR="00F27A08" w:rsidRPr="00DB2CEF" w14:paraId="53BC43F3" w14:textId="77777777" w:rsidTr="002D526B">
        <w:trPr>
          <w:trHeight w:val="300"/>
        </w:trPr>
        <w:tc>
          <w:tcPr>
            <w:tcW w:w="2972" w:type="dxa"/>
            <w:noWrap/>
            <w:hideMark/>
          </w:tcPr>
          <w:p w14:paraId="547F0E54" w14:textId="77777777" w:rsidR="00F27A08" w:rsidRPr="00DB2CEF" w:rsidRDefault="00F27A08" w:rsidP="0094446F">
            <w:pPr>
              <w:ind w:left="284"/>
              <w:rPr>
                <w:rFonts w:ascii="Verdana" w:hAnsi="Verdana"/>
                <w:sz w:val="22"/>
                <w:szCs w:val="22"/>
              </w:rPr>
            </w:pPr>
            <w:r w:rsidRPr="00DB2CEF">
              <w:rPr>
                <w:rFonts w:ascii="Verdana" w:hAnsi="Verdana"/>
                <w:sz w:val="22"/>
                <w:szCs w:val="22"/>
              </w:rPr>
              <w:t>PG-SUS-GMA-018-PT</w:t>
            </w:r>
          </w:p>
        </w:tc>
        <w:tc>
          <w:tcPr>
            <w:tcW w:w="7097" w:type="dxa"/>
            <w:noWrap/>
            <w:hideMark/>
          </w:tcPr>
          <w:p w14:paraId="29559830" w14:textId="77777777" w:rsidR="00F27A08" w:rsidRPr="00DB2CEF" w:rsidRDefault="00F27A08" w:rsidP="0094446F">
            <w:pPr>
              <w:ind w:left="284"/>
              <w:rPr>
                <w:rFonts w:ascii="Verdana" w:hAnsi="Verdana"/>
                <w:sz w:val="22"/>
                <w:szCs w:val="22"/>
              </w:rPr>
            </w:pPr>
            <w:r w:rsidRPr="00DB2CEF">
              <w:rPr>
                <w:rFonts w:ascii="Verdana" w:hAnsi="Verdana"/>
                <w:sz w:val="22"/>
                <w:szCs w:val="22"/>
              </w:rPr>
              <w:t>Indicadores Ambientais </w:t>
            </w:r>
          </w:p>
        </w:tc>
      </w:tr>
      <w:tr w:rsidR="00F27A08" w:rsidRPr="00DB2CEF" w14:paraId="729DD5F5" w14:textId="77777777" w:rsidTr="002D526B">
        <w:trPr>
          <w:trHeight w:val="300"/>
        </w:trPr>
        <w:tc>
          <w:tcPr>
            <w:tcW w:w="2972" w:type="dxa"/>
            <w:noWrap/>
            <w:hideMark/>
          </w:tcPr>
          <w:p w14:paraId="7887AB4C"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PG-SUS-SSO-004-PT</w:t>
            </w:r>
          </w:p>
        </w:tc>
        <w:tc>
          <w:tcPr>
            <w:tcW w:w="7097" w:type="dxa"/>
            <w:noWrap/>
            <w:hideMark/>
          </w:tcPr>
          <w:p w14:paraId="07C383A4" w14:textId="77777777" w:rsidR="00F27A08" w:rsidRPr="00DB2CEF" w:rsidRDefault="00F27A08" w:rsidP="0094446F">
            <w:pPr>
              <w:ind w:left="284"/>
              <w:rPr>
                <w:rFonts w:ascii="Verdana" w:hAnsi="Verdana"/>
                <w:sz w:val="22"/>
                <w:szCs w:val="22"/>
              </w:rPr>
            </w:pPr>
            <w:r w:rsidRPr="00DB2CEF">
              <w:rPr>
                <w:rFonts w:ascii="Verdana" w:hAnsi="Verdana"/>
                <w:sz w:val="22"/>
                <w:szCs w:val="22"/>
              </w:rPr>
              <w:t>Inspeções</w:t>
            </w:r>
          </w:p>
        </w:tc>
      </w:tr>
      <w:tr w:rsidR="00F27A08" w:rsidRPr="00DB2CEF" w14:paraId="321B6BB8" w14:textId="77777777" w:rsidTr="002D526B">
        <w:trPr>
          <w:trHeight w:val="300"/>
        </w:trPr>
        <w:tc>
          <w:tcPr>
            <w:tcW w:w="2972" w:type="dxa"/>
            <w:noWrap/>
            <w:hideMark/>
          </w:tcPr>
          <w:p w14:paraId="2C261EB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PG-SUS-SSO-008-PT</w:t>
            </w:r>
          </w:p>
        </w:tc>
        <w:tc>
          <w:tcPr>
            <w:tcW w:w="7097" w:type="dxa"/>
            <w:noWrap/>
            <w:hideMark/>
          </w:tcPr>
          <w:p w14:paraId="4D758FD3" w14:textId="77777777" w:rsidR="00F27A08" w:rsidRPr="00DB2CEF" w:rsidRDefault="00F27A08" w:rsidP="0094446F">
            <w:pPr>
              <w:ind w:left="284"/>
              <w:rPr>
                <w:rFonts w:ascii="Verdana" w:hAnsi="Verdana"/>
                <w:sz w:val="22"/>
                <w:szCs w:val="22"/>
              </w:rPr>
            </w:pPr>
            <w:r w:rsidRPr="00DB2CEF">
              <w:rPr>
                <w:rFonts w:ascii="Verdana" w:hAnsi="Verdana"/>
                <w:sz w:val="22"/>
                <w:szCs w:val="22"/>
              </w:rPr>
              <w:t>Trabalho a quente</w:t>
            </w:r>
          </w:p>
        </w:tc>
      </w:tr>
      <w:tr w:rsidR="00F27A08" w:rsidRPr="00DB2CEF" w14:paraId="476FB5AB" w14:textId="77777777" w:rsidTr="002D526B">
        <w:trPr>
          <w:trHeight w:val="300"/>
        </w:trPr>
        <w:tc>
          <w:tcPr>
            <w:tcW w:w="2972" w:type="dxa"/>
            <w:noWrap/>
            <w:hideMark/>
          </w:tcPr>
          <w:p w14:paraId="6100320E"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PG-SUS-SSO-011-PT</w:t>
            </w:r>
          </w:p>
        </w:tc>
        <w:tc>
          <w:tcPr>
            <w:tcW w:w="7097" w:type="dxa"/>
            <w:noWrap/>
            <w:hideMark/>
          </w:tcPr>
          <w:p w14:paraId="5F8D3679" w14:textId="77777777" w:rsidR="00F27A08" w:rsidRPr="00DB2CEF" w:rsidRDefault="00F27A08" w:rsidP="0094446F">
            <w:pPr>
              <w:ind w:left="284"/>
              <w:rPr>
                <w:rFonts w:ascii="Verdana" w:hAnsi="Verdana"/>
                <w:sz w:val="22"/>
                <w:szCs w:val="22"/>
              </w:rPr>
            </w:pPr>
            <w:r w:rsidRPr="00DB2CEF">
              <w:rPr>
                <w:rFonts w:ascii="Verdana" w:hAnsi="Verdana"/>
                <w:sz w:val="22"/>
                <w:szCs w:val="22"/>
              </w:rPr>
              <w:t>Ergonomia</w:t>
            </w:r>
          </w:p>
        </w:tc>
      </w:tr>
      <w:tr w:rsidR="00F27A08" w:rsidRPr="00DB2CEF" w14:paraId="098B2804" w14:textId="77777777" w:rsidTr="002D526B">
        <w:trPr>
          <w:trHeight w:val="300"/>
        </w:trPr>
        <w:tc>
          <w:tcPr>
            <w:tcW w:w="2972" w:type="dxa"/>
            <w:noWrap/>
            <w:hideMark/>
          </w:tcPr>
          <w:p w14:paraId="239948AD"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PG-SUS-SSO-012-PT</w:t>
            </w:r>
          </w:p>
        </w:tc>
        <w:tc>
          <w:tcPr>
            <w:tcW w:w="7097" w:type="dxa"/>
            <w:noWrap/>
            <w:hideMark/>
          </w:tcPr>
          <w:p w14:paraId="4A85C95F" w14:textId="77777777" w:rsidR="00F27A08" w:rsidRPr="00DB2CEF" w:rsidRDefault="00F27A08" w:rsidP="0094446F">
            <w:pPr>
              <w:ind w:left="284"/>
              <w:rPr>
                <w:rFonts w:ascii="Verdana" w:hAnsi="Verdana"/>
                <w:sz w:val="22"/>
                <w:szCs w:val="22"/>
              </w:rPr>
            </w:pPr>
            <w:r w:rsidRPr="00DB2CEF">
              <w:rPr>
                <w:rFonts w:ascii="Verdana" w:hAnsi="Verdana"/>
                <w:sz w:val="22"/>
                <w:szCs w:val="22"/>
              </w:rPr>
              <w:t>Código de cores</w:t>
            </w:r>
          </w:p>
        </w:tc>
      </w:tr>
      <w:tr w:rsidR="00F27A08" w:rsidRPr="00DB2CEF" w14:paraId="23D206A1" w14:textId="77777777" w:rsidTr="002D526B">
        <w:trPr>
          <w:trHeight w:val="300"/>
        </w:trPr>
        <w:tc>
          <w:tcPr>
            <w:tcW w:w="2972" w:type="dxa"/>
            <w:noWrap/>
            <w:hideMark/>
          </w:tcPr>
          <w:p w14:paraId="3A8AE783"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PG-SUS-SSO-015-PT</w:t>
            </w:r>
          </w:p>
        </w:tc>
        <w:tc>
          <w:tcPr>
            <w:tcW w:w="7097" w:type="dxa"/>
            <w:noWrap/>
            <w:hideMark/>
          </w:tcPr>
          <w:p w14:paraId="7DE0600E" w14:textId="77777777" w:rsidR="00F27A08" w:rsidRPr="00DB2CEF" w:rsidRDefault="00F27A08" w:rsidP="0094446F">
            <w:pPr>
              <w:ind w:left="284"/>
              <w:rPr>
                <w:rFonts w:ascii="Verdana" w:hAnsi="Verdana"/>
                <w:sz w:val="22"/>
                <w:szCs w:val="22"/>
              </w:rPr>
            </w:pPr>
            <w:r w:rsidRPr="00DB2CEF">
              <w:rPr>
                <w:rFonts w:ascii="Verdana" w:hAnsi="Verdana"/>
                <w:sz w:val="22"/>
                <w:szCs w:val="22"/>
              </w:rPr>
              <w:t>OPT - Observação Planejada da Tarefa</w:t>
            </w:r>
          </w:p>
        </w:tc>
      </w:tr>
      <w:tr w:rsidR="00F27A08" w:rsidRPr="00DB2CEF" w14:paraId="3D5D1807" w14:textId="77777777" w:rsidTr="002D526B">
        <w:trPr>
          <w:trHeight w:val="300"/>
        </w:trPr>
        <w:tc>
          <w:tcPr>
            <w:tcW w:w="2972" w:type="dxa"/>
            <w:noWrap/>
            <w:hideMark/>
          </w:tcPr>
          <w:p w14:paraId="4B55069C"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PG-SUS-SSO-016-PT</w:t>
            </w:r>
          </w:p>
        </w:tc>
        <w:tc>
          <w:tcPr>
            <w:tcW w:w="7097" w:type="dxa"/>
            <w:noWrap/>
            <w:hideMark/>
          </w:tcPr>
          <w:p w14:paraId="17EB6A63" w14:textId="77777777" w:rsidR="00F27A08" w:rsidRPr="00DB2CEF" w:rsidRDefault="00F27A08" w:rsidP="0094446F">
            <w:pPr>
              <w:ind w:left="284"/>
              <w:rPr>
                <w:rFonts w:ascii="Verdana" w:hAnsi="Verdana"/>
                <w:sz w:val="22"/>
                <w:szCs w:val="22"/>
              </w:rPr>
            </w:pPr>
            <w:r w:rsidRPr="00DB2CEF">
              <w:rPr>
                <w:rFonts w:ascii="Verdana" w:hAnsi="Verdana"/>
                <w:sz w:val="22"/>
                <w:szCs w:val="22"/>
              </w:rPr>
              <w:t>Permissão para Trabalho (PPT)</w:t>
            </w:r>
          </w:p>
        </w:tc>
      </w:tr>
      <w:tr w:rsidR="00F27A08" w:rsidRPr="00DB2CEF" w14:paraId="1E265EE0" w14:textId="77777777" w:rsidTr="002D526B">
        <w:trPr>
          <w:trHeight w:val="300"/>
        </w:trPr>
        <w:tc>
          <w:tcPr>
            <w:tcW w:w="2972" w:type="dxa"/>
            <w:noWrap/>
            <w:hideMark/>
          </w:tcPr>
          <w:p w14:paraId="376FA9F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PG-SUS-SSO-017-PT</w:t>
            </w:r>
          </w:p>
        </w:tc>
        <w:tc>
          <w:tcPr>
            <w:tcW w:w="7097" w:type="dxa"/>
            <w:noWrap/>
            <w:hideMark/>
          </w:tcPr>
          <w:p w14:paraId="51D9733A" w14:textId="77777777" w:rsidR="00F27A08" w:rsidRPr="00DB2CEF" w:rsidRDefault="00F27A08" w:rsidP="0094446F">
            <w:pPr>
              <w:ind w:left="284"/>
              <w:rPr>
                <w:rFonts w:ascii="Verdana" w:hAnsi="Verdana"/>
                <w:sz w:val="22"/>
                <w:szCs w:val="22"/>
              </w:rPr>
            </w:pPr>
            <w:r w:rsidRPr="00DB2CEF">
              <w:rPr>
                <w:rFonts w:ascii="Verdana" w:hAnsi="Verdana"/>
                <w:sz w:val="22"/>
                <w:szCs w:val="22"/>
              </w:rPr>
              <w:t>Indicadores de Saúde, Segurança e Higiene Ocupacional</w:t>
            </w:r>
          </w:p>
        </w:tc>
      </w:tr>
      <w:tr w:rsidR="00F27A08" w:rsidRPr="00DB2CEF" w14:paraId="0688103C" w14:textId="77777777" w:rsidTr="002D526B">
        <w:trPr>
          <w:trHeight w:val="300"/>
        </w:trPr>
        <w:tc>
          <w:tcPr>
            <w:tcW w:w="2972" w:type="dxa"/>
            <w:noWrap/>
            <w:hideMark/>
          </w:tcPr>
          <w:p w14:paraId="411272F1"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PG-SUS-SSO-019-PT</w:t>
            </w:r>
          </w:p>
        </w:tc>
        <w:tc>
          <w:tcPr>
            <w:tcW w:w="7097" w:type="dxa"/>
            <w:noWrap/>
            <w:hideMark/>
          </w:tcPr>
          <w:p w14:paraId="7BD070E6" w14:textId="77777777" w:rsidR="00F27A08" w:rsidRPr="00DB2CEF" w:rsidRDefault="00F27A08" w:rsidP="0094446F">
            <w:pPr>
              <w:ind w:left="284"/>
              <w:rPr>
                <w:rFonts w:ascii="Verdana" w:hAnsi="Verdana"/>
                <w:sz w:val="22"/>
                <w:szCs w:val="22"/>
              </w:rPr>
            </w:pPr>
            <w:r w:rsidRPr="00DB2CEF">
              <w:rPr>
                <w:rFonts w:ascii="Verdana" w:hAnsi="Verdana"/>
                <w:sz w:val="22"/>
                <w:szCs w:val="22"/>
              </w:rPr>
              <w:t>Proteção de máquinas</w:t>
            </w:r>
          </w:p>
        </w:tc>
      </w:tr>
      <w:tr w:rsidR="00F27A08" w:rsidRPr="00DB2CEF" w14:paraId="15779C9D" w14:textId="77777777" w:rsidTr="002D526B">
        <w:trPr>
          <w:trHeight w:val="300"/>
        </w:trPr>
        <w:tc>
          <w:tcPr>
            <w:tcW w:w="2972" w:type="dxa"/>
            <w:noWrap/>
            <w:hideMark/>
          </w:tcPr>
          <w:p w14:paraId="2CE377D5"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PG-SUS-SSO-022-PT</w:t>
            </w:r>
          </w:p>
        </w:tc>
        <w:tc>
          <w:tcPr>
            <w:tcW w:w="7097" w:type="dxa"/>
            <w:noWrap/>
            <w:hideMark/>
          </w:tcPr>
          <w:p w14:paraId="2D78FC66" w14:textId="77777777" w:rsidR="00F27A08" w:rsidRPr="00DB2CEF" w:rsidRDefault="00F27A08" w:rsidP="0094446F">
            <w:pPr>
              <w:ind w:left="284"/>
              <w:rPr>
                <w:rFonts w:ascii="Verdana" w:hAnsi="Verdana"/>
                <w:sz w:val="22"/>
                <w:szCs w:val="22"/>
              </w:rPr>
            </w:pPr>
            <w:r w:rsidRPr="00DB2CEF">
              <w:rPr>
                <w:rFonts w:ascii="Verdana" w:hAnsi="Verdana"/>
                <w:sz w:val="22"/>
                <w:szCs w:val="22"/>
              </w:rPr>
              <w:t>Escavação de obras civis</w:t>
            </w:r>
          </w:p>
        </w:tc>
      </w:tr>
      <w:tr w:rsidR="00F27A08" w:rsidRPr="00DB2CEF" w14:paraId="00291C9A" w14:textId="77777777" w:rsidTr="002D526B">
        <w:trPr>
          <w:trHeight w:val="300"/>
        </w:trPr>
        <w:tc>
          <w:tcPr>
            <w:tcW w:w="2972" w:type="dxa"/>
            <w:noWrap/>
            <w:hideMark/>
          </w:tcPr>
          <w:p w14:paraId="28BFF86C"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PG-SUS-SSO-026-PT</w:t>
            </w:r>
          </w:p>
        </w:tc>
        <w:tc>
          <w:tcPr>
            <w:tcW w:w="7097" w:type="dxa"/>
            <w:noWrap/>
            <w:hideMark/>
          </w:tcPr>
          <w:p w14:paraId="67AA025A" w14:textId="77777777" w:rsidR="00F27A08" w:rsidRPr="00DB2CEF" w:rsidRDefault="00F27A08" w:rsidP="0094446F">
            <w:pPr>
              <w:ind w:left="284"/>
              <w:rPr>
                <w:rFonts w:ascii="Verdana" w:hAnsi="Verdana"/>
                <w:sz w:val="22"/>
                <w:szCs w:val="22"/>
              </w:rPr>
            </w:pPr>
            <w:r w:rsidRPr="00DB2CEF">
              <w:rPr>
                <w:rFonts w:ascii="Verdana" w:hAnsi="Verdana"/>
                <w:sz w:val="22"/>
                <w:szCs w:val="22"/>
              </w:rPr>
              <w:t>Ferramentas Manuais</w:t>
            </w:r>
          </w:p>
        </w:tc>
      </w:tr>
      <w:tr w:rsidR="00F27A08" w:rsidRPr="00DB2CEF" w14:paraId="0BCF1550" w14:textId="77777777" w:rsidTr="002D526B">
        <w:trPr>
          <w:trHeight w:val="300"/>
        </w:trPr>
        <w:tc>
          <w:tcPr>
            <w:tcW w:w="2972" w:type="dxa"/>
            <w:noWrap/>
            <w:hideMark/>
          </w:tcPr>
          <w:p w14:paraId="443AF49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PG-SUS-SSO-029-PT</w:t>
            </w:r>
          </w:p>
        </w:tc>
        <w:tc>
          <w:tcPr>
            <w:tcW w:w="7097" w:type="dxa"/>
            <w:noWrap/>
            <w:hideMark/>
          </w:tcPr>
          <w:p w14:paraId="24C745D7" w14:textId="77777777" w:rsidR="00F27A08" w:rsidRPr="00DB2CEF" w:rsidRDefault="00F27A08" w:rsidP="0094446F">
            <w:pPr>
              <w:ind w:left="284"/>
              <w:rPr>
                <w:rFonts w:ascii="Verdana" w:hAnsi="Verdana"/>
                <w:sz w:val="22"/>
                <w:szCs w:val="22"/>
              </w:rPr>
            </w:pPr>
            <w:r w:rsidRPr="00DB2CEF">
              <w:rPr>
                <w:rFonts w:ascii="Verdana" w:hAnsi="Verdana"/>
                <w:sz w:val="22"/>
                <w:szCs w:val="22"/>
              </w:rPr>
              <w:t>Gerenciamento de Mudanças (GM)</w:t>
            </w:r>
          </w:p>
        </w:tc>
      </w:tr>
      <w:tr w:rsidR="00F27A08" w:rsidRPr="00DB2CEF" w14:paraId="31BAF56D" w14:textId="77777777" w:rsidTr="002D526B">
        <w:trPr>
          <w:trHeight w:val="300"/>
        </w:trPr>
        <w:tc>
          <w:tcPr>
            <w:tcW w:w="2972" w:type="dxa"/>
            <w:noWrap/>
            <w:hideMark/>
          </w:tcPr>
          <w:p w14:paraId="22714720"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PG-SUS-SSO-045-PT</w:t>
            </w:r>
          </w:p>
        </w:tc>
        <w:tc>
          <w:tcPr>
            <w:tcW w:w="7097" w:type="dxa"/>
            <w:noWrap/>
            <w:hideMark/>
          </w:tcPr>
          <w:p w14:paraId="6EC25EC7" w14:textId="77777777" w:rsidR="00F27A08" w:rsidRPr="00DB2CEF" w:rsidRDefault="00F27A08" w:rsidP="0094446F">
            <w:pPr>
              <w:ind w:left="284"/>
              <w:rPr>
                <w:rFonts w:ascii="Verdana" w:hAnsi="Verdana"/>
                <w:sz w:val="22"/>
                <w:szCs w:val="22"/>
              </w:rPr>
            </w:pPr>
            <w:r w:rsidRPr="00DB2CEF">
              <w:rPr>
                <w:rFonts w:ascii="Verdana" w:hAnsi="Verdana"/>
                <w:sz w:val="22"/>
                <w:szCs w:val="22"/>
              </w:rPr>
              <w:t>ORT (Observação de Riscos no Trabalho)</w:t>
            </w:r>
          </w:p>
        </w:tc>
      </w:tr>
      <w:tr w:rsidR="00F27A08" w:rsidRPr="00DB2CEF" w14:paraId="7AF849B2" w14:textId="77777777" w:rsidTr="002D526B">
        <w:trPr>
          <w:trHeight w:val="300"/>
        </w:trPr>
        <w:tc>
          <w:tcPr>
            <w:tcW w:w="2972" w:type="dxa"/>
            <w:noWrap/>
            <w:hideMark/>
          </w:tcPr>
          <w:p w14:paraId="6C661742"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PG-SUS-SSO-049-PT</w:t>
            </w:r>
          </w:p>
        </w:tc>
        <w:tc>
          <w:tcPr>
            <w:tcW w:w="7097" w:type="dxa"/>
            <w:noWrap/>
            <w:hideMark/>
          </w:tcPr>
          <w:p w14:paraId="239735D1" w14:textId="77777777" w:rsidR="00F27A08" w:rsidRPr="00DB2CEF" w:rsidRDefault="00F27A08" w:rsidP="0094446F">
            <w:pPr>
              <w:ind w:left="284"/>
              <w:rPr>
                <w:rFonts w:ascii="Verdana" w:hAnsi="Verdana"/>
                <w:sz w:val="22"/>
                <w:szCs w:val="22"/>
              </w:rPr>
            </w:pPr>
            <w:r w:rsidRPr="00DB2CEF">
              <w:rPr>
                <w:rFonts w:ascii="Verdana" w:hAnsi="Verdana"/>
                <w:sz w:val="22"/>
                <w:szCs w:val="22"/>
              </w:rPr>
              <w:t>Organização e Conservação</w:t>
            </w:r>
          </w:p>
        </w:tc>
      </w:tr>
      <w:tr w:rsidR="00F27A08" w:rsidRPr="00DB2CEF" w14:paraId="200F9C47" w14:textId="77777777" w:rsidTr="002D526B">
        <w:trPr>
          <w:trHeight w:val="300"/>
        </w:trPr>
        <w:tc>
          <w:tcPr>
            <w:tcW w:w="2972" w:type="dxa"/>
            <w:noWrap/>
            <w:hideMark/>
          </w:tcPr>
          <w:p w14:paraId="22302967"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PG-SUS-SSO-050-PT</w:t>
            </w:r>
          </w:p>
        </w:tc>
        <w:tc>
          <w:tcPr>
            <w:tcW w:w="7097" w:type="dxa"/>
            <w:noWrap/>
            <w:hideMark/>
          </w:tcPr>
          <w:p w14:paraId="2CB11216" w14:textId="77777777" w:rsidR="00F27A08" w:rsidRPr="00DB2CEF" w:rsidRDefault="00F27A08" w:rsidP="0094446F">
            <w:pPr>
              <w:ind w:left="284"/>
              <w:rPr>
                <w:rFonts w:ascii="Verdana" w:hAnsi="Verdana"/>
                <w:sz w:val="22"/>
                <w:szCs w:val="22"/>
              </w:rPr>
            </w:pPr>
            <w:r w:rsidRPr="00DB2CEF">
              <w:rPr>
                <w:rFonts w:ascii="Verdana" w:hAnsi="Verdana"/>
                <w:sz w:val="22"/>
                <w:szCs w:val="22"/>
              </w:rPr>
              <w:t>Demarcação e Sinalização</w:t>
            </w:r>
          </w:p>
        </w:tc>
      </w:tr>
      <w:tr w:rsidR="00F27A08" w:rsidRPr="00DB2CEF" w14:paraId="439B4DD7" w14:textId="77777777" w:rsidTr="002D526B">
        <w:trPr>
          <w:trHeight w:val="300"/>
        </w:trPr>
        <w:tc>
          <w:tcPr>
            <w:tcW w:w="2972" w:type="dxa"/>
            <w:noWrap/>
            <w:hideMark/>
          </w:tcPr>
          <w:p w14:paraId="11EB11C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PG-SUS-SSO-053-PT</w:t>
            </w:r>
          </w:p>
        </w:tc>
        <w:tc>
          <w:tcPr>
            <w:tcW w:w="7097" w:type="dxa"/>
            <w:noWrap/>
            <w:hideMark/>
          </w:tcPr>
          <w:p w14:paraId="0216E6A7" w14:textId="77777777" w:rsidR="00F27A08" w:rsidRPr="00DB2CEF" w:rsidRDefault="00F27A08" w:rsidP="0094446F">
            <w:pPr>
              <w:ind w:left="284"/>
              <w:rPr>
                <w:rFonts w:ascii="Verdana" w:hAnsi="Verdana"/>
                <w:sz w:val="22"/>
                <w:szCs w:val="22"/>
              </w:rPr>
            </w:pPr>
            <w:r w:rsidRPr="00DB2CEF">
              <w:rPr>
                <w:rFonts w:ascii="Verdana" w:hAnsi="Verdana"/>
                <w:sz w:val="22"/>
                <w:szCs w:val="22"/>
              </w:rPr>
              <w:t>Regras de Ouro</w:t>
            </w:r>
          </w:p>
        </w:tc>
      </w:tr>
      <w:tr w:rsidR="00F27A08" w:rsidRPr="00DB2CEF" w14:paraId="292BD408" w14:textId="77777777" w:rsidTr="002D526B">
        <w:trPr>
          <w:trHeight w:val="300"/>
        </w:trPr>
        <w:tc>
          <w:tcPr>
            <w:tcW w:w="2972" w:type="dxa"/>
            <w:noWrap/>
            <w:hideMark/>
          </w:tcPr>
          <w:p w14:paraId="3805FB4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PG-SUS-SSO-073-PT</w:t>
            </w:r>
          </w:p>
        </w:tc>
        <w:tc>
          <w:tcPr>
            <w:tcW w:w="7097" w:type="dxa"/>
            <w:noWrap/>
            <w:hideMark/>
          </w:tcPr>
          <w:p w14:paraId="5886099E" w14:textId="77777777" w:rsidR="00F27A08" w:rsidRPr="00DB2CEF" w:rsidRDefault="00F27A08" w:rsidP="0094446F">
            <w:pPr>
              <w:ind w:left="284"/>
              <w:rPr>
                <w:rFonts w:ascii="Verdana" w:hAnsi="Verdana"/>
                <w:sz w:val="22"/>
                <w:szCs w:val="22"/>
              </w:rPr>
            </w:pPr>
            <w:r w:rsidRPr="00DB2CEF">
              <w:rPr>
                <w:rFonts w:ascii="Verdana" w:hAnsi="Verdana"/>
                <w:sz w:val="22"/>
                <w:szCs w:val="22"/>
              </w:rPr>
              <w:t>Segurança em Instalações Elétricas para Áreas Classificadas</w:t>
            </w:r>
          </w:p>
        </w:tc>
      </w:tr>
      <w:tr w:rsidR="00F27A08" w:rsidRPr="00DB2CEF" w14:paraId="64DF75E1" w14:textId="77777777" w:rsidTr="002D526B">
        <w:trPr>
          <w:trHeight w:val="300"/>
        </w:trPr>
        <w:tc>
          <w:tcPr>
            <w:tcW w:w="2972" w:type="dxa"/>
            <w:noWrap/>
            <w:hideMark/>
          </w:tcPr>
          <w:p w14:paraId="11720463"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PG-SUS-SSO-076-PT</w:t>
            </w:r>
          </w:p>
        </w:tc>
        <w:tc>
          <w:tcPr>
            <w:tcW w:w="7097" w:type="dxa"/>
            <w:noWrap/>
            <w:hideMark/>
          </w:tcPr>
          <w:p w14:paraId="5E1EF665" w14:textId="77777777" w:rsidR="00F27A08" w:rsidRPr="00DB2CEF" w:rsidRDefault="00F27A08" w:rsidP="0094446F">
            <w:pPr>
              <w:ind w:left="284"/>
              <w:rPr>
                <w:rFonts w:ascii="Verdana" w:hAnsi="Verdana"/>
                <w:sz w:val="22"/>
                <w:szCs w:val="22"/>
              </w:rPr>
            </w:pPr>
            <w:r w:rsidRPr="00DB2CEF">
              <w:rPr>
                <w:rFonts w:ascii="Verdana" w:hAnsi="Verdana"/>
                <w:sz w:val="22"/>
                <w:szCs w:val="22"/>
              </w:rPr>
              <w:t>Diretrizes gerais para prevenção e controle de Infecções Respiratórias incluindo COVID-19</w:t>
            </w:r>
          </w:p>
        </w:tc>
      </w:tr>
      <w:tr w:rsidR="00F27A08" w:rsidRPr="00DB2CEF" w14:paraId="7F2A9A6A" w14:textId="77777777" w:rsidTr="002D526B">
        <w:trPr>
          <w:trHeight w:val="300"/>
        </w:trPr>
        <w:tc>
          <w:tcPr>
            <w:tcW w:w="2972" w:type="dxa"/>
            <w:noWrap/>
            <w:hideMark/>
          </w:tcPr>
          <w:p w14:paraId="6BBA15D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PG-SUS-SSO-080-PT</w:t>
            </w:r>
          </w:p>
        </w:tc>
        <w:tc>
          <w:tcPr>
            <w:tcW w:w="7097" w:type="dxa"/>
            <w:noWrap/>
            <w:hideMark/>
          </w:tcPr>
          <w:p w14:paraId="5CE603BF" w14:textId="77777777" w:rsidR="00F27A08" w:rsidRPr="00DB2CEF" w:rsidRDefault="00F27A08" w:rsidP="0094446F">
            <w:pPr>
              <w:ind w:left="284"/>
              <w:rPr>
                <w:rFonts w:ascii="Verdana" w:hAnsi="Verdana"/>
                <w:sz w:val="22"/>
                <w:szCs w:val="22"/>
              </w:rPr>
            </w:pPr>
            <w:r w:rsidRPr="00DB2CEF">
              <w:rPr>
                <w:rFonts w:ascii="Verdana" w:hAnsi="Verdana"/>
                <w:sz w:val="22"/>
                <w:szCs w:val="22"/>
              </w:rPr>
              <w:t>Camada 1 – Gerenciamento de Controles Críticos (GCM)</w:t>
            </w:r>
          </w:p>
        </w:tc>
      </w:tr>
      <w:tr w:rsidR="00F27A08" w:rsidRPr="00DB2CEF" w14:paraId="6B0DB80C" w14:textId="77777777" w:rsidTr="002D526B">
        <w:trPr>
          <w:trHeight w:val="300"/>
        </w:trPr>
        <w:tc>
          <w:tcPr>
            <w:tcW w:w="2972" w:type="dxa"/>
            <w:noWrap/>
            <w:hideMark/>
          </w:tcPr>
          <w:p w14:paraId="2072C128" w14:textId="77777777" w:rsidR="00F27A08" w:rsidRPr="00DB2CEF" w:rsidRDefault="00F27A08" w:rsidP="0094446F">
            <w:pPr>
              <w:ind w:left="284"/>
              <w:rPr>
                <w:rFonts w:ascii="Verdana" w:hAnsi="Verdana"/>
                <w:sz w:val="22"/>
                <w:szCs w:val="22"/>
              </w:rPr>
            </w:pPr>
            <w:r w:rsidRPr="00DB2CEF">
              <w:rPr>
                <w:rFonts w:ascii="Verdana" w:hAnsi="Verdana"/>
                <w:sz w:val="22"/>
                <w:szCs w:val="22"/>
              </w:rPr>
              <w:lastRenderedPageBreak/>
              <w:t>PG-SUS-SSO-081-PT</w:t>
            </w:r>
          </w:p>
        </w:tc>
        <w:tc>
          <w:tcPr>
            <w:tcW w:w="7097" w:type="dxa"/>
            <w:noWrap/>
            <w:hideMark/>
          </w:tcPr>
          <w:p w14:paraId="6D68DDB1" w14:textId="77777777" w:rsidR="00F27A08" w:rsidRPr="00DB2CEF" w:rsidRDefault="00F27A08" w:rsidP="0094446F">
            <w:pPr>
              <w:ind w:left="284"/>
              <w:rPr>
                <w:rFonts w:ascii="Verdana" w:hAnsi="Verdana"/>
                <w:sz w:val="22"/>
                <w:szCs w:val="22"/>
              </w:rPr>
            </w:pPr>
            <w:r w:rsidRPr="00DB2CEF">
              <w:rPr>
                <w:rFonts w:ascii="Verdana" w:hAnsi="Verdana"/>
                <w:sz w:val="22"/>
                <w:szCs w:val="22"/>
              </w:rPr>
              <w:t xml:space="preserve">Camada 1 - </w:t>
            </w:r>
            <w:proofErr w:type="spellStart"/>
            <w:r w:rsidRPr="00DB2CEF">
              <w:rPr>
                <w:rFonts w:ascii="Verdana" w:hAnsi="Verdana"/>
                <w:sz w:val="22"/>
                <w:szCs w:val="22"/>
              </w:rPr>
              <w:t>Bowtie</w:t>
            </w:r>
            <w:proofErr w:type="spellEnd"/>
            <w:r w:rsidRPr="00DB2CEF">
              <w:rPr>
                <w:rFonts w:ascii="Verdana" w:hAnsi="Verdana"/>
                <w:sz w:val="22"/>
                <w:szCs w:val="22"/>
              </w:rPr>
              <w:t xml:space="preserve"> </w:t>
            </w:r>
            <w:proofErr w:type="spellStart"/>
            <w:r w:rsidRPr="00DB2CEF">
              <w:rPr>
                <w:rFonts w:ascii="Verdana" w:hAnsi="Verdana"/>
                <w:sz w:val="22"/>
                <w:szCs w:val="22"/>
              </w:rPr>
              <w:t>Analysis</w:t>
            </w:r>
            <w:proofErr w:type="spellEnd"/>
          </w:p>
        </w:tc>
      </w:tr>
      <w:tr w:rsidR="00F27A08" w:rsidRPr="00DB2CEF" w14:paraId="1F23B54F" w14:textId="77777777" w:rsidTr="002D526B">
        <w:trPr>
          <w:trHeight w:val="300"/>
        </w:trPr>
        <w:tc>
          <w:tcPr>
            <w:tcW w:w="2972" w:type="dxa"/>
            <w:noWrap/>
            <w:hideMark/>
          </w:tcPr>
          <w:p w14:paraId="085AA22B"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PG-SUS-SSO-082-PT</w:t>
            </w:r>
          </w:p>
        </w:tc>
        <w:tc>
          <w:tcPr>
            <w:tcW w:w="7097" w:type="dxa"/>
            <w:noWrap/>
            <w:hideMark/>
          </w:tcPr>
          <w:p w14:paraId="180BFE33" w14:textId="77777777" w:rsidR="00F27A08" w:rsidRPr="00DB2CEF" w:rsidRDefault="00F27A08" w:rsidP="0094446F">
            <w:pPr>
              <w:ind w:left="284"/>
              <w:rPr>
                <w:rFonts w:ascii="Verdana" w:hAnsi="Verdana"/>
                <w:sz w:val="22"/>
                <w:szCs w:val="22"/>
              </w:rPr>
            </w:pPr>
            <w:r w:rsidRPr="00DB2CEF">
              <w:rPr>
                <w:rFonts w:ascii="Verdana" w:hAnsi="Verdana"/>
                <w:sz w:val="22"/>
                <w:szCs w:val="22"/>
              </w:rPr>
              <w:t>Camada 2 – Gestão de Riscos de Mudanças e Novos Projetos</w:t>
            </w:r>
          </w:p>
        </w:tc>
      </w:tr>
      <w:tr w:rsidR="00F27A08" w:rsidRPr="00DB2CEF" w14:paraId="0DD888AF" w14:textId="77777777" w:rsidTr="002D526B">
        <w:trPr>
          <w:trHeight w:val="300"/>
        </w:trPr>
        <w:tc>
          <w:tcPr>
            <w:tcW w:w="2972" w:type="dxa"/>
            <w:noWrap/>
            <w:hideMark/>
          </w:tcPr>
          <w:p w14:paraId="37EF55D1"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PG-SUS-SSO-083-PT</w:t>
            </w:r>
          </w:p>
        </w:tc>
        <w:tc>
          <w:tcPr>
            <w:tcW w:w="7097" w:type="dxa"/>
            <w:noWrap/>
            <w:hideMark/>
          </w:tcPr>
          <w:p w14:paraId="73BBFCA7" w14:textId="77777777" w:rsidR="00F27A08" w:rsidRPr="00DB2CEF" w:rsidRDefault="00F27A08" w:rsidP="0094446F">
            <w:pPr>
              <w:ind w:left="284"/>
              <w:rPr>
                <w:rFonts w:ascii="Verdana" w:hAnsi="Verdana"/>
                <w:sz w:val="22"/>
                <w:szCs w:val="22"/>
              </w:rPr>
            </w:pPr>
            <w:r w:rsidRPr="00DB2CEF">
              <w:rPr>
                <w:rFonts w:ascii="Verdana" w:hAnsi="Verdana"/>
                <w:sz w:val="22"/>
                <w:szCs w:val="22"/>
              </w:rPr>
              <w:t>Camada 3 - Gestão de Riscos de Atividades e Tarefas</w:t>
            </w:r>
          </w:p>
        </w:tc>
      </w:tr>
      <w:tr w:rsidR="00F27A08" w:rsidRPr="00DB2CEF" w14:paraId="7DAF2044" w14:textId="77777777" w:rsidTr="002D526B">
        <w:trPr>
          <w:trHeight w:val="300"/>
        </w:trPr>
        <w:tc>
          <w:tcPr>
            <w:tcW w:w="2972" w:type="dxa"/>
            <w:noWrap/>
            <w:hideMark/>
          </w:tcPr>
          <w:p w14:paraId="47005859"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PG-SUS-SSO-084-PT</w:t>
            </w:r>
          </w:p>
        </w:tc>
        <w:tc>
          <w:tcPr>
            <w:tcW w:w="7097" w:type="dxa"/>
            <w:noWrap/>
            <w:hideMark/>
          </w:tcPr>
          <w:p w14:paraId="734A1FB4" w14:textId="77777777" w:rsidR="00F27A08" w:rsidRPr="00DB2CEF" w:rsidRDefault="00F27A08" w:rsidP="0094446F">
            <w:pPr>
              <w:ind w:left="284"/>
              <w:rPr>
                <w:rFonts w:ascii="Verdana" w:hAnsi="Verdana"/>
                <w:sz w:val="22"/>
                <w:szCs w:val="22"/>
              </w:rPr>
            </w:pPr>
            <w:r w:rsidRPr="00DB2CEF">
              <w:rPr>
                <w:rFonts w:ascii="Verdana" w:hAnsi="Verdana"/>
                <w:sz w:val="22"/>
                <w:szCs w:val="22"/>
              </w:rPr>
              <w:t>Camada 4 - Gestão de Riscos de Frente de Trabalho</w:t>
            </w:r>
          </w:p>
        </w:tc>
      </w:tr>
      <w:tr w:rsidR="00F27A08" w:rsidRPr="00DB2CEF" w14:paraId="52D307AF" w14:textId="77777777" w:rsidTr="002D526B">
        <w:trPr>
          <w:trHeight w:val="300"/>
        </w:trPr>
        <w:tc>
          <w:tcPr>
            <w:tcW w:w="2972" w:type="dxa"/>
            <w:noWrap/>
            <w:hideMark/>
          </w:tcPr>
          <w:p w14:paraId="4275D5D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PG-SUS-SSO-085-PT</w:t>
            </w:r>
          </w:p>
        </w:tc>
        <w:tc>
          <w:tcPr>
            <w:tcW w:w="7097" w:type="dxa"/>
            <w:noWrap/>
            <w:hideMark/>
          </w:tcPr>
          <w:p w14:paraId="3D99DD7E" w14:textId="77777777" w:rsidR="00F27A08" w:rsidRPr="00DB2CEF" w:rsidRDefault="00F27A08" w:rsidP="0094446F">
            <w:pPr>
              <w:ind w:left="284"/>
              <w:rPr>
                <w:rFonts w:ascii="Verdana" w:hAnsi="Verdana"/>
                <w:sz w:val="22"/>
                <w:szCs w:val="22"/>
              </w:rPr>
            </w:pPr>
            <w:r w:rsidRPr="00DB2CEF">
              <w:rPr>
                <w:rFonts w:ascii="Verdana" w:hAnsi="Verdana"/>
                <w:sz w:val="22"/>
                <w:szCs w:val="22"/>
              </w:rPr>
              <w:t xml:space="preserve">Ergonomia em teletrabalho e </w:t>
            </w:r>
            <w:proofErr w:type="spellStart"/>
            <w:r w:rsidRPr="00DB2CEF">
              <w:rPr>
                <w:rFonts w:ascii="Verdana" w:hAnsi="Verdana"/>
                <w:sz w:val="22"/>
                <w:szCs w:val="22"/>
              </w:rPr>
              <w:t>homeoffice</w:t>
            </w:r>
            <w:proofErr w:type="spellEnd"/>
          </w:p>
        </w:tc>
      </w:tr>
      <w:tr w:rsidR="00F27A08" w:rsidRPr="00DB2CEF" w14:paraId="0086D2FC" w14:textId="77777777" w:rsidTr="002D526B">
        <w:trPr>
          <w:trHeight w:val="300"/>
        </w:trPr>
        <w:tc>
          <w:tcPr>
            <w:tcW w:w="2972" w:type="dxa"/>
            <w:noWrap/>
            <w:hideMark/>
          </w:tcPr>
          <w:p w14:paraId="04DAA769"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PG-SUS-SSO-089-PT</w:t>
            </w:r>
          </w:p>
        </w:tc>
        <w:tc>
          <w:tcPr>
            <w:tcW w:w="7097" w:type="dxa"/>
            <w:noWrap/>
            <w:hideMark/>
          </w:tcPr>
          <w:p w14:paraId="53550AA9"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Trabalho em Altura</w:t>
            </w:r>
          </w:p>
        </w:tc>
      </w:tr>
      <w:tr w:rsidR="00F27A08" w:rsidRPr="00DB2CEF" w14:paraId="6E11DD5F" w14:textId="77777777" w:rsidTr="002D526B">
        <w:trPr>
          <w:trHeight w:val="300"/>
        </w:trPr>
        <w:tc>
          <w:tcPr>
            <w:tcW w:w="2972" w:type="dxa"/>
            <w:noWrap/>
            <w:hideMark/>
          </w:tcPr>
          <w:p w14:paraId="4F58BC00"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PG-SUS-SSO-090-PT</w:t>
            </w:r>
          </w:p>
        </w:tc>
        <w:tc>
          <w:tcPr>
            <w:tcW w:w="7097" w:type="dxa"/>
            <w:noWrap/>
            <w:hideMark/>
          </w:tcPr>
          <w:p w14:paraId="1A313D85"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em Espaço Confinado</w:t>
            </w:r>
          </w:p>
        </w:tc>
      </w:tr>
      <w:tr w:rsidR="00F27A08" w:rsidRPr="00DB2CEF" w14:paraId="3E393B98" w14:textId="77777777" w:rsidTr="002D526B">
        <w:trPr>
          <w:trHeight w:val="300"/>
        </w:trPr>
        <w:tc>
          <w:tcPr>
            <w:tcW w:w="2972" w:type="dxa"/>
            <w:noWrap/>
            <w:hideMark/>
          </w:tcPr>
          <w:p w14:paraId="3E667F58"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PG-SUS-SSO-091-PT</w:t>
            </w:r>
          </w:p>
        </w:tc>
        <w:tc>
          <w:tcPr>
            <w:tcW w:w="7097" w:type="dxa"/>
            <w:noWrap/>
            <w:hideMark/>
          </w:tcPr>
          <w:p w14:paraId="7D303A4B"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Carga Suspensa</w:t>
            </w:r>
          </w:p>
        </w:tc>
      </w:tr>
      <w:tr w:rsidR="00F27A08" w:rsidRPr="00DB2CEF" w14:paraId="25B46EE5" w14:textId="77777777" w:rsidTr="002D526B">
        <w:trPr>
          <w:trHeight w:val="300"/>
        </w:trPr>
        <w:tc>
          <w:tcPr>
            <w:tcW w:w="2972" w:type="dxa"/>
            <w:noWrap/>
            <w:hideMark/>
          </w:tcPr>
          <w:p w14:paraId="34B002D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PG-SUS-SSO-092-PT</w:t>
            </w:r>
          </w:p>
        </w:tc>
        <w:tc>
          <w:tcPr>
            <w:tcW w:w="7097" w:type="dxa"/>
            <w:noWrap/>
            <w:hideMark/>
          </w:tcPr>
          <w:p w14:paraId="5F6AF7E1"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liberação de energia</w:t>
            </w:r>
          </w:p>
        </w:tc>
      </w:tr>
      <w:tr w:rsidR="00F27A08" w:rsidRPr="00DB2CEF" w14:paraId="6309D75B" w14:textId="77777777" w:rsidTr="002D526B">
        <w:trPr>
          <w:trHeight w:val="300"/>
        </w:trPr>
        <w:tc>
          <w:tcPr>
            <w:tcW w:w="2972" w:type="dxa"/>
            <w:noWrap/>
            <w:hideMark/>
          </w:tcPr>
          <w:p w14:paraId="160F2036"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PG-SUS-SSO-093-PT</w:t>
            </w:r>
          </w:p>
        </w:tc>
        <w:tc>
          <w:tcPr>
            <w:tcW w:w="7097" w:type="dxa"/>
            <w:noWrap/>
            <w:hideMark/>
          </w:tcPr>
          <w:p w14:paraId="5D536300"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Equipamentos Móveis</w:t>
            </w:r>
          </w:p>
        </w:tc>
      </w:tr>
      <w:tr w:rsidR="00F27A08" w:rsidRPr="00DB2CEF" w14:paraId="44AA8971" w14:textId="77777777" w:rsidTr="002D526B">
        <w:trPr>
          <w:trHeight w:val="300"/>
        </w:trPr>
        <w:tc>
          <w:tcPr>
            <w:tcW w:w="2972" w:type="dxa"/>
            <w:noWrap/>
            <w:hideMark/>
          </w:tcPr>
          <w:p w14:paraId="0B97AE88"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PG-SUS-SSO-094-PT</w:t>
            </w:r>
          </w:p>
        </w:tc>
        <w:tc>
          <w:tcPr>
            <w:tcW w:w="7097" w:type="dxa"/>
            <w:noWrap/>
            <w:hideMark/>
          </w:tcPr>
          <w:p w14:paraId="550F3D2B"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Veículos Automotores</w:t>
            </w:r>
          </w:p>
        </w:tc>
      </w:tr>
      <w:tr w:rsidR="00F27A08" w:rsidRPr="00DB2CEF" w14:paraId="79376AAD" w14:textId="77777777" w:rsidTr="002D526B">
        <w:trPr>
          <w:trHeight w:val="300"/>
        </w:trPr>
        <w:tc>
          <w:tcPr>
            <w:tcW w:w="2972" w:type="dxa"/>
            <w:noWrap/>
            <w:hideMark/>
          </w:tcPr>
          <w:p w14:paraId="5D678054"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PG-SUS-SSO-095-PT</w:t>
            </w:r>
          </w:p>
        </w:tc>
        <w:tc>
          <w:tcPr>
            <w:tcW w:w="7097" w:type="dxa"/>
            <w:noWrap/>
            <w:hideMark/>
          </w:tcPr>
          <w:p w14:paraId="66B2ECE8"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Explosivos</w:t>
            </w:r>
          </w:p>
        </w:tc>
      </w:tr>
      <w:tr w:rsidR="00F27A08" w:rsidRPr="00DB2CEF" w14:paraId="071B52E4" w14:textId="77777777" w:rsidTr="002D526B">
        <w:trPr>
          <w:trHeight w:val="300"/>
        </w:trPr>
        <w:tc>
          <w:tcPr>
            <w:tcW w:w="2972" w:type="dxa"/>
            <w:noWrap/>
            <w:hideMark/>
          </w:tcPr>
          <w:p w14:paraId="5E046C5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PG-SUS-SSO-096-PT</w:t>
            </w:r>
          </w:p>
        </w:tc>
        <w:tc>
          <w:tcPr>
            <w:tcW w:w="7097" w:type="dxa"/>
            <w:noWrap/>
            <w:hideMark/>
          </w:tcPr>
          <w:p w14:paraId="6ABD9C1F"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Metal Líquido</w:t>
            </w:r>
          </w:p>
        </w:tc>
      </w:tr>
      <w:tr w:rsidR="00F27A08" w:rsidRPr="00DB2CEF" w14:paraId="4919BEC7" w14:textId="77777777" w:rsidTr="002D526B">
        <w:trPr>
          <w:trHeight w:val="300"/>
        </w:trPr>
        <w:tc>
          <w:tcPr>
            <w:tcW w:w="2972" w:type="dxa"/>
            <w:noWrap/>
            <w:hideMark/>
          </w:tcPr>
          <w:p w14:paraId="3E47B172"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PG-SUS-SSO-097-PT</w:t>
            </w:r>
          </w:p>
        </w:tc>
        <w:tc>
          <w:tcPr>
            <w:tcW w:w="7097" w:type="dxa"/>
            <w:noWrap/>
            <w:hideMark/>
          </w:tcPr>
          <w:p w14:paraId="5F6F3A3A"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Elétrico</w:t>
            </w:r>
          </w:p>
        </w:tc>
      </w:tr>
      <w:tr w:rsidR="00F27A08" w:rsidRPr="00DB2CEF" w14:paraId="590BEFE0" w14:textId="77777777" w:rsidTr="002D526B">
        <w:trPr>
          <w:trHeight w:val="300"/>
        </w:trPr>
        <w:tc>
          <w:tcPr>
            <w:tcW w:w="2972" w:type="dxa"/>
            <w:noWrap/>
            <w:hideMark/>
          </w:tcPr>
          <w:p w14:paraId="7BB8ADDC"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PG-SUS-SSO-098-PT</w:t>
            </w:r>
          </w:p>
        </w:tc>
        <w:tc>
          <w:tcPr>
            <w:tcW w:w="7097" w:type="dxa"/>
            <w:noWrap/>
            <w:hideMark/>
          </w:tcPr>
          <w:p w14:paraId="76F2BB64"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Produtos Químicos Perigosos</w:t>
            </w:r>
          </w:p>
        </w:tc>
      </w:tr>
      <w:tr w:rsidR="00F27A08" w:rsidRPr="00DB2CEF" w14:paraId="1213AAE9" w14:textId="77777777" w:rsidTr="002D526B">
        <w:trPr>
          <w:trHeight w:val="300"/>
        </w:trPr>
        <w:tc>
          <w:tcPr>
            <w:tcW w:w="2972" w:type="dxa"/>
            <w:noWrap/>
            <w:hideMark/>
          </w:tcPr>
          <w:p w14:paraId="39FE4AA7"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PG-SUS-SSO-099-PT</w:t>
            </w:r>
          </w:p>
        </w:tc>
        <w:tc>
          <w:tcPr>
            <w:tcW w:w="7097" w:type="dxa"/>
            <w:noWrap/>
            <w:hideMark/>
          </w:tcPr>
          <w:p w14:paraId="6B82C02F"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Sistemas Pressurizados</w:t>
            </w:r>
          </w:p>
        </w:tc>
      </w:tr>
      <w:tr w:rsidR="00F27A08" w:rsidRPr="00DB2CEF" w14:paraId="6463BE48" w14:textId="77777777" w:rsidTr="002D526B">
        <w:trPr>
          <w:trHeight w:val="300"/>
        </w:trPr>
        <w:tc>
          <w:tcPr>
            <w:tcW w:w="2972" w:type="dxa"/>
            <w:noWrap/>
            <w:hideMark/>
          </w:tcPr>
          <w:p w14:paraId="17906C69"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PG-SUS-SSO-100-PT</w:t>
            </w:r>
          </w:p>
        </w:tc>
        <w:tc>
          <w:tcPr>
            <w:tcW w:w="7097" w:type="dxa"/>
            <w:noWrap/>
            <w:hideMark/>
          </w:tcPr>
          <w:p w14:paraId="1A9BC1BA"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Instabilidade do Maciço Rochoso</w:t>
            </w:r>
          </w:p>
        </w:tc>
      </w:tr>
      <w:tr w:rsidR="00F27A08" w:rsidRPr="00DB2CEF" w14:paraId="4A30925C" w14:textId="77777777" w:rsidTr="002D526B">
        <w:trPr>
          <w:trHeight w:val="300"/>
        </w:trPr>
        <w:tc>
          <w:tcPr>
            <w:tcW w:w="2972" w:type="dxa"/>
            <w:noWrap/>
            <w:hideMark/>
          </w:tcPr>
          <w:p w14:paraId="6187B575"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PG-SUS-SSO-101-PT</w:t>
            </w:r>
          </w:p>
        </w:tc>
        <w:tc>
          <w:tcPr>
            <w:tcW w:w="7097" w:type="dxa"/>
            <w:noWrap/>
            <w:hideMark/>
          </w:tcPr>
          <w:p w14:paraId="2E493986"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Avalanche e Inundação Subterrânea</w:t>
            </w:r>
          </w:p>
        </w:tc>
      </w:tr>
      <w:tr w:rsidR="00F27A08" w:rsidRPr="00DB2CEF" w14:paraId="583B96C3" w14:textId="77777777" w:rsidTr="002D526B">
        <w:trPr>
          <w:trHeight w:val="300"/>
        </w:trPr>
        <w:tc>
          <w:tcPr>
            <w:tcW w:w="2972" w:type="dxa"/>
            <w:noWrap/>
            <w:hideMark/>
          </w:tcPr>
          <w:p w14:paraId="446BB49B"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PG-SUS-SSO-102-PT</w:t>
            </w:r>
          </w:p>
        </w:tc>
        <w:tc>
          <w:tcPr>
            <w:tcW w:w="7097" w:type="dxa"/>
            <w:noWrap/>
            <w:hideMark/>
          </w:tcPr>
          <w:p w14:paraId="72FC6856"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Incêndio e Explosão Subterrânea</w:t>
            </w:r>
          </w:p>
        </w:tc>
      </w:tr>
      <w:tr w:rsidR="00F27A08" w:rsidRPr="00DB2CEF" w14:paraId="343E96C2" w14:textId="77777777" w:rsidTr="002D526B">
        <w:trPr>
          <w:trHeight w:val="300"/>
        </w:trPr>
        <w:tc>
          <w:tcPr>
            <w:tcW w:w="2972" w:type="dxa"/>
            <w:noWrap/>
            <w:hideMark/>
          </w:tcPr>
          <w:p w14:paraId="0113A9DC"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PG-SUS-SSO-103-PT</w:t>
            </w:r>
          </w:p>
        </w:tc>
        <w:tc>
          <w:tcPr>
            <w:tcW w:w="7097" w:type="dxa"/>
            <w:noWrap/>
            <w:hideMark/>
          </w:tcPr>
          <w:p w14:paraId="6A68096D"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Risco de Gaseificação Subterrânea</w:t>
            </w:r>
          </w:p>
        </w:tc>
      </w:tr>
      <w:tr w:rsidR="00F27A08" w:rsidRPr="00DB2CEF" w14:paraId="2D49C7ED" w14:textId="77777777" w:rsidTr="002D526B">
        <w:trPr>
          <w:trHeight w:val="585"/>
        </w:trPr>
        <w:tc>
          <w:tcPr>
            <w:tcW w:w="2972" w:type="dxa"/>
            <w:noWrap/>
            <w:hideMark/>
          </w:tcPr>
          <w:p w14:paraId="602A4E97"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PG-SUS-SSO-106-PT</w:t>
            </w:r>
          </w:p>
        </w:tc>
        <w:tc>
          <w:tcPr>
            <w:tcW w:w="7097" w:type="dxa"/>
            <w:hideMark/>
          </w:tcPr>
          <w:p w14:paraId="5215E6F3" w14:textId="77777777" w:rsidR="00F27A08" w:rsidRPr="00DB2CEF" w:rsidRDefault="00F27A08" w:rsidP="0094446F">
            <w:pPr>
              <w:ind w:left="284"/>
              <w:rPr>
                <w:rFonts w:ascii="Verdana" w:hAnsi="Verdana"/>
                <w:sz w:val="22"/>
                <w:szCs w:val="22"/>
              </w:rPr>
            </w:pPr>
            <w:r w:rsidRPr="00DB2CEF">
              <w:rPr>
                <w:rFonts w:ascii="Verdana" w:hAnsi="Verdana"/>
                <w:sz w:val="22"/>
                <w:szCs w:val="22"/>
              </w:rPr>
              <w:t>Integração entre os dados de afastamentos médicos (Sistema Apollus) com a folha de pagamento (SAP HCM) e com o Ponto Eletrônico (Rainbow)</w:t>
            </w:r>
          </w:p>
        </w:tc>
      </w:tr>
      <w:tr w:rsidR="00F27A08" w:rsidRPr="00DB2CEF" w14:paraId="3AF52A9D" w14:textId="77777777" w:rsidTr="002D526B">
        <w:trPr>
          <w:trHeight w:val="300"/>
        </w:trPr>
        <w:tc>
          <w:tcPr>
            <w:tcW w:w="2972" w:type="dxa"/>
            <w:noWrap/>
            <w:hideMark/>
          </w:tcPr>
          <w:p w14:paraId="0287AC2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PG-SUS-SSO-107-PT</w:t>
            </w:r>
          </w:p>
        </w:tc>
        <w:tc>
          <w:tcPr>
            <w:tcW w:w="7097" w:type="dxa"/>
            <w:noWrap/>
            <w:hideMark/>
          </w:tcPr>
          <w:p w14:paraId="29E46B4D" w14:textId="77777777" w:rsidR="00F27A08" w:rsidRPr="00DB2CEF" w:rsidRDefault="00F27A08" w:rsidP="0094446F">
            <w:pPr>
              <w:ind w:left="284"/>
              <w:rPr>
                <w:rFonts w:ascii="Verdana" w:hAnsi="Verdana"/>
                <w:sz w:val="22"/>
                <w:szCs w:val="22"/>
              </w:rPr>
            </w:pPr>
            <w:r w:rsidRPr="00DB2CEF">
              <w:rPr>
                <w:rFonts w:ascii="Verdana" w:hAnsi="Verdana"/>
                <w:sz w:val="22"/>
                <w:szCs w:val="22"/>
              </w:rPr>
              <w:t>Indicadores Clínicos para Estudos de Caso de Doenças Potencialmente Ocupacionais e Doenças Ocupacionais</w:t>
            </w:r>
          </w:p>
        </w:tc>
      </w:tr>
      <w:tr w:rsidR="00F27A08" w:rsidRPr="00DB2CEF" w14:paraId="7FC1D499" w14:textId="77777777" w:rsidTr="002D526B">
        <w:trPr>
          <w:trHeight w:val="300"/>
        </w:trPr>
        <w:tc>
          <w:tcPr>
            <w:tcW w:w="2972" w:type="dxa"/>
            <w:noWrap/>
            <w:hideMark/>
          </w:tcPr>
          <w:p w14:paraId="6A709802"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PG-SUS-SSO-108-PT</w:t>
            </w:r>
          </w:p>
        </w:tc>
        <w:tc>
          <w:tcPr>
            <w:tcW w:w="7097" w:type="dxa"/>
            <w:noWrap/>
            <w:hideMark/>
          </w:tcPr>
          <w:p w14:paraId="7C846FCC" w14:textId="77777777" w:rsidR="00F27A08" w:rsidRPr="00DB2CEF" w:rsidRDefault="00F27A08" w:rsidP="0094446F">
            <w:pPr>
              <w:ind w:left="284"/>
              <w:rPr>
                <w:rFonts w:ascii="Verdana" w:hAnsi="Verdana"/>
                <w:sz w:val="22"/>
                <w:szCs w:val="22"/>
              </w:rPr>
            </w:pPr>
            <w:r w:rsidRPr="00DB2CEF">
              <w:rPr>
                <w:rFonts w:ascii="Verdana" w:hAnsi="Verdana"/>
                <w:sz w:val="22"/>
                <w:szCs w:val="22"/>
              </w:rPr>
              <w:t>Programa Prevenção do Uso Indevido de Álcool e Outras Drogas (ENFRENTE)</w:t>
            </w:r>
          </w:p>
        </w:tc>
      </w:tr>
      <w:tr w:rsidR="00F27A08" w:rsidRPr="00DB2CEF" w14:paraId="319638D1" w14:textId="77777777" w:rsidTr="002D526B">
        <w:trPr>
          <w:trHeight w:val="300"/>
        </w:trPr>
        <w:tc>
          <w:tcPr>
            <w:tcW w:w="2972" w:type="dxa"/>
            <w:noWrap/>
            <w:hideMark/>
          </w:tcPr>
          <w:p w14:paraId="4A05FC93"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PG-SUS-SSO-111-PT</w:t>
            </w:r>
          </w:p>
        </w:tc>
        <w:tc>
          <w:tcPr>
            <w:tcW w:w="7097" w:type="dxa"/>
            <w:noWrap/>
            <w:hideMark/>
          </w:tcPr>
          <w:p w14:paraId="62B76B24" w14:textId="77777777" w:rsidR="00F27A08" w:rsidRPr="00DB2CEF" w:rsidRDefault="00F27A08" w:rsidP="0094446F">
            <w:pPr>
              <w:ind w:left="284"/>
              <w:rPr>
                <w:rFonts w:ascii="Verdana" w:hAnsi="Verdana"/>
                <w:sz w:val="22"/>
                <w:szCs w:val="22"/>
              </w:rPr>
            </w:pPr>
            <w:r w:rsidRPr="00DB2CEF">
              <w:rPr>
                <w:rFonts w:ascii="Verdana" w:hAnsi="Verdana"/>
                <w:sz w:val="22"/>
                <w:szCs w:val="22"/>
              </w:rPr>
              <w:t>Estrutura do Plano de Preparação e Resposta a Emergências</w:t>
            </w:r>
          </w:p>
        </w:tc>
      </w:tr>
      <w:tr w:rsidR="00F27A08" w:rsidRPr="00DB2CEF" w14:paraId="6230E1FB" w14:textId="77777777" w:rsidTr="002D526B">
        <w:trPr>
          <w:trHeight w:val="300"/>
        </w:trPr>
        <w:tc>
          <w:tcPr>
            <w:tcW w:w="2972" w:type="dxa"/>
            <w:noWrap/>
            <w:hideMark/>
          </w:tcPr>
          <w:p w14:paraId="6B0E839D"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PG-SUS-SSO-112-PT</w:t>
            </w:r>
          </w:p>
        </w:tc>
        <w:tc>
          <w:tcPr>
            <w:tcW w:w="7097" w:type="dxa"/>
            <w:noWrap/>
            <w:hideMark/>
          </w:tcPr>
          <w:p w14:paraId="26DC0823" w14:textId="77777777" w:rsidR="00F27A08" w:rsidRPr="00DB2CEF" w:rsidRDefault="00F27A08" w:rsidP="0094446F">
            <w:pPr>
              <w:ind w:left="284"/>
              <w:rPr>
                <w:rFonts w:ascii="Verdana" w:hAnsi="Verdana"/>
                <w:sz w:val="22"/>
                <w:szCs w:val="22"/>
              </w:rPr>
            </w:pPr>
            <w:r w:rsidRPr="00DB2CEF">
              <w:rPr>
                <w:rFonts w:ascii="Verdana" w:hAnsi="Verdana"/>
                <w:sz w:val="22"/>
                <w:szCs w:val="22"/>
              </w:rPr>
              <w:t>Equipamentos e Materiais de Resposta a Emergência</w:t>
            </w:r>
          </w:p>
        </w:tc>
      </w:tr>
      <w:tr w:rsidR="00F27A08" w:rsidRPr="00DB2CEF" w14:paraId="64FB5BA5" w14:textId="77777777" w:rsidTr="002D526B">
        <w:trPr>
          <w:trHeight w:val="300"/>
        </w:trPr>
        <w:tc>
          <w:tcPr>
            <w:tcW w:w="2972" w:type="dxa"/>
            <w:noWrap/>
            <w:hideMark/>
          </w:tcPr>
          <w:p w14:paraId="085A4E07"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PG-SUS-SSO-114-PT</w:t>
            </w:r>
          </w:p>
        </w:tc>
        <w:tc>
          <w:tcPr>
            <w:tcW w:w="7097" w:type="dxa"/>
            <w:noWrap/>
            <w:hideMark/>
          </w:tcPr>
          <w:p w14:paraId="0B700EFB" w14:textId="77777777" w:rsidR="00F27A08" w:rsidRPr="00DB2CEF" w:rsidRDefault="00F27A08" w:rsidP="0094446F">
            <w:pPr>
              <w:ind w:left="284"/>
              <w:rPr>
                <w:rFonts w:ascii="Verdana" w:hAnsi="Verdana"/>
                <w:sz w:val="22"/>
                <w:szCs w:val="22"/>
              </w:rPr>
            </w:pPr>
            <w:r w:rsidRPr="00DB2CEF">
              <w:rPr>
                <w:rFonts w:ascii="Verdana" w:hAnsi="Verdana"/>
                <w:sz w:val="22"/>
                <w:szCs w:val="22"/>
              </w:rPr>
              <w:t>Fale Fácil e Direito de Recusa</w:t>
            </w:r>
          </w:p>
        </w:tc>
      </w:tr>
      <w:tr w:rsidR="00F27A08" w:rsidRPr="00DB2CEF" w14:paraId="5BC33718" w14:textId="77777777" w:rsidTr="002D526B">
        <w:trPr>
          <w:trHeight w:val="300"/>
        </w:trPr>
        <w:tc>
          <w:tcPr>
            <w:tcW w:w="2972" w:type="dxa"/>
            <w:noWrap/>
            <w:hideMark/>
          </w:tcPr>
          <w:p w14:paraId="19F7A614"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PG-SUS-SSO-119-PT</w:t>
            </w:r>
          </w:p>
        </w:tc>
        <w:tc>
          <w:tcPr>
            <w:tcW w:w="7097" w:type="dxa"/>
            <w:noWrap/>
            <w:hideMark/>
          </w:tcPr>
          <w:p w14:paraId="4CAB1EA3" w14:textId="77777777" w:rsidR="00F27A08" w:rsidRPr="00DB2CEF" w:rsidRDefault="00F27A08" w:rsidP="0094446F">
            <w:pPr>
              <w:ind w:left="284"/>
              <w:rPr>
                <w:rFonts w:ascii="Verdana" w:hAnsi="Verdana"/>
                <w:sz w:val="22"/>
                <w:szCs w:val="22"/>
              </w:rPr>
            </w:pPr>
            <w:r w:rsidRPr="00DB2CEF">
              <w:rPr>
                <w:rFonts w:ascii="Verdana" w:hAnsi="Verdana"/>
                <w:sz w:val="22"/>
                <w:szCs w:val="22"/>
              </w:rPr>
              <w:t>Instrução e Treinamento da Equipe de Resposta a Emergências</w:t>
            </w:r>
          </w:p>
        </w:tc>
      </w:tr>
      <w:tr w:rsidR="00F27A08" w:rsidRPr="00DB2CEF" w14:paraId="20AC081F" w14:textId="77777777" w:rsidTr="002D526B">
        <w:trPr>
          <w:trHeight w:val="300"/>
        </w:trPr>
        <w:tc>
          <w:tcPr>
            <w:tcW w:w="2972" w:type="dxa"/>
            <w:noWrap/>
            <w:hideMark/>
          </w:tcPr>
          <w:p w14:paraId="6B25726D"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PG-SUS-SSO-120-PT</w:t>
            </w:r>
          </w:p>
        </w:tc>
        <w:tc>
          <w:tcPr>
            <w:tcW w:w="7097" w:type="dxa"/>
            <w:noWrap/>
            <w:hideMark/>
          </w:tcPr>
          <w:p w14:paraId="16A3B038" w14:textId="77777777" w:rsidR="00F27A08" w:rsidRPr="00DB2CEF" w:rsidRDefault="00F27A08" w:rsidP="0094446F">
            <w:pPr>
              <w:ind w:left="284"/>
              <w:rPr>
                <w:rFonts w:ascii="Verdana" w:hAnsi="Verdana"/>
                <w:sz w:val="22"/>
                <w:szCs w:val="22"/>
              </w:rPr>
            </w:pPr>
            <w:r w:rsidRPr="00DB2CEF">
              <w:rPr>
                <w:rFonts w:ascii="Verdana" w:hAnsi="Verdana"/>
                <w:sz w:val="22"/>
                <w:szCs w:val="22"/>
              </w:rPr>
              <w:t xml:space="preserve">Composição e Organização das Equipes de Resposta a Emergências </w:t>
            </w:r>
          </w:p>
        </w:tc>
      </w:tr>
      <w:tr w:rsidR="00F27A08" w:rsidRPr="00DB2CEF" w14:paraId="36ECB384" w14:textId="77777777" w:rsidTr="002D526B">
        <w:trPr>
          <w:trHeight w:val="300"/>
        </w:trPr>
        <w:tc>
          <w:tcPr>
            <w:tcW w:w="2972" w:type="dxa"/>
            <w:noWrap/>
            <w:hideMark/>
          </w:tcPr>
          <w:p w14:paraId="02C05473" w14:textId="77777777" w:rsidR="00F27A08" w:rsidRPr="00DB2CEF" w:rsidRDefault="00F27A08" w:rsidP="0094446F">
            <w:pPr>
              <w:ind w:left="284"/>
              <w:rPr>
                <w:rFonts w:ascii="Verdana" w:hAnsi="Verdana"/>
                <w:sz w:val="22"/>
                <w:szCs w:val="22"/>
              </w:rPr>
            </w:pPr>
            <w:r w:rsidRPr="00DB2CEF">
              <w:rPr>
                <w:rFonts w:ascii="Verdana" w:hAnsi="Verdana"/>
                <w:sz w:val="22"/>
                <w:szCs w:val="22"/>
              </w:rPr>
              <w:lastRenderedPageBreak/>
              <w:t>PG-SUS-SSO-121-PT</w:t>
            </w:r>
          </w:p>
        </w:tc>
        <w:tc>
          <w:tcPr>
            <w:tcW w:w="7097" w:type="dxa"/>
            <w:noWrap/>
            <w:hideMark/>
          </w:tcPr>
          <w:p w14:paraId="27746252" w14:textId="77777777" w:rsidR="00F27A08" w:rsidRPr="00DB2CEF" w:rsidRDefault="00F27A08" w:rsidP="0094446F">
            <w:pPr>
              <w:ind w:left="284"/>
              <w:rPr>
                <w:rFonts w:ascii="Verdana" w:hAnsi="Verdana"/>
                <w:sz w:val="22"/>
                <w:szCs w:val="22"/>
              </w:rPr>
            </w:pPr>
            <w:r w:rsidRPr="00DB2CEF">
              <w:rPr>
                <w:rFonts w:ascii="Verdana" w:hAnsi="Verdana"/>
                <w:sz w:val="22"/>
                <w:szCs w:val="22"/>
              </w:rPr>
              <w:t>APR – Análise Preliminar de Risco</w:t>
            </w:r>
          </w:p>
        </w:tc>
      </w:tr>
      <w:tr w:rsidR="00F27A08" w:rsidRPr="00DB2CEF" w14:paraId="35D868CE" w14:textId="77777777" w:rsidTr="002D526B">
        <w:trPr>
          <w:trHeight w:val="300"/>
        </w:trPr>
        <w:tc>
          <w:tcPr>
            <w:tcW w:w="2972" w:type="dxa"/>
            <w:noWrap/>
            <w:hideMark/>
          </w:tcPr>
          <w:p w14:paraId="31AFA3A0"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PG-SUS-SSO-125-PT</w:t>
            </w:r>
          </w:p>
        </w:tc>
        <w:tc>
          <w:tcPr>
            <w:tcW w:w="7097" w:type="dxa"/>
            <w:noWrap/>
            <w:hideMark/>
          </w:tcPr>
          <w:p w14:paraId="3A24EE58"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de Comunicação de Emergência</w:t>
            </w:r>
          </w:p>
        </w:tc>
      </w:tr>
      <w:tr w:rsidR="00F27A08" w:rsidRPr="00DB2CEF" w14:paraId="1E5A4465" w14:textId="77777777" w:rsidTr="002D526B">
        <w:trPr>
          <w:trHeight w:val="300"/>
        </w:trPr>
        <w:tc>
          <w:tcPr>
            <w:tcW w:w="2972" w:type="dxa"/>
            <w:noWrap/>
            <w:hideMark/>
          </w:tcPr>
          <w:p w14:paraId="4A398193"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PG-SUS-SSO-143-PT</w:t>
            </w:r>
          </w:p>
        </w:tc>
        <w:tc>
          <w:tcPr>
            <w:tcW w:w="7097" w:type="dxa"/>
            <w:noWrap/>
            <w:hideMark/>
          </w:tcPr>
          <w:p w14:paraId="1B2CBCF8" w14:textId="77777777" w:rsidR="00F27A08" w:rsidRPr="00DB2CEF" w:rsidRDefault="00F27A08" w:rsidP="0094446F">
            <w:pPr>
              <w:ind w:left="284"/>
              <w:rPr>
                <w:rFonts w:ascii="Verdana" w:hAnsi="Verdana"/>
                <w:sz w:val="22"/>
                <w:szCs w:val="22"/>
              </w:rPr>
            </w:pPr>
            <w:r w:rsidRPr="00DB2CEF">
              <w:rPr>
                <w:rFonts w:ascii="Verdana" w:hAnsi="Verdana"/>
                <w:sz w:val="22"/>
                <w:szCs w:val="22"/>
              </w:rPr>
              <w:t>Gestão de Incidentes de Alto Potencial (HPI)</w:t>
            </w:r>
          </w:p>
        </w:tc>
      </w:tr>
      <w:tr w:rsidR="00F27A08" w:rsidRPr="00DB2CEF" w14:paraId="1678440C" w14:textId="77777777" w:rsidTr="002D526B">
        <w:trPr>
          <w:trHeight w:val="300"/>
        </w:trPr>
        <w:tc>
          <w:tcPr>
            <w:tcW w:w="2972" w:type="dxa"/>
            <w:noWrap/>
            <w:hideMark/>
          </w:tcPr>
          <w:p w14:paraId="07FEA96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PG-SUS-SSO-145-PT</w:t>
            </w:r>
          </w:p>
        </w:tc>
        <w:tc>
          <w:tcPr>
            <w:tcW w:w="7097" w:type="dxa"/>
            <w:noWrap/>
            <w:hideMark/>
          </w:tcPr>
          <w:p w14:paraId="4FB60F5D" w14:textId="77777777" w:rsidR="00F27A08" w:rsidRPr="00DB2CEF" w:rsidRDefault="00F27A08" w:rsidP="0094446F">
            <w:pPr>
              <w:ind w:left="284"/>
              <w:rPr>
                <w:rFonts w:ascii="Verdana" w:hAnsi="Verdana"/>
                <w:sz w:val="22"/>
                <w:szCs w:val="22"/>
              </w:rPr>
            </w:pPr>
            <w:r w:rsidRPr="00DB2CEF">
              <w:rPr>
                <w:rFonts w:ascii="Verdana" w:hAnsi="Verdana"/>
                <w:sz w:val="22"/>
                <w:szCs w:val="22"/>
              </w:rPr>
              <w:t>Protocolo para Transporte de Pessoal em Vias Externas</w:t>
            </w:r>
          </w:p>
        </w:tc>
      </w:tr>
      <w:tr w:rsidR="00F27A08" w:rsidRPr="00DB2CEF" w14:paraId="74466ECC" w14:textId="77777777" w:rsidTr="002D526B">
        <w:trPr>
          <w:trHeight w:val="300"/>
        </w:trPr>
        <w:tc>
          <w:tcPr>
            <w:tcW w:w="2972" w:type="dxa"/>
            <w:noWrap/>
            <w:hideMark/>
          </w:tcPr>
          <w:p w14:paraId="1ED72AFF"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PG-SUS-SUS-002-PT</w:t>
            </w:r>
          </w:p>
        </w:tc>
        <w:tc>
          <w:tcPr>
            <w:tcW w:w="7097" w:type="dxa"/>
            <w:noWrap/>
            <w:hideMark/>
          </w:tcPr>
          <w:p w14:paraId="3F9939AD" w14:textId="77777777" w:rsidR="00F27A08" w:rsidRPr="00DB2CEF" w:rsidRDefault="00F27A08" w:rsidP="0094446F">
            <w:pPr>
              <w:ind w:left="284"/>
              <w:rPr>
                <w:rFonts w:ascii="Verdana" w:hAnsi="Verdana"/>
                <w:sz w:val="22"/>
                <w:szCs w:val="22"/>
              </w:rPr>
            </w:pPr>
            <w:r w:rsidRPr="00DB2CEF">
              <w:rPr>
                <w:rFonts w:ascii="Verdana" w:hAnsi="Verdana"/>
                <w:sz w:val="22"/>
                <w:szCs w:val="22"/>
              </w:rPr>
              <w:t>Avaliação de Riscos</w:t>
            </w:r>
          </w:p>
        </w:tc>
      </w:tr>
      <w:tr w:rsidR="00F27A08" w:rsidRPr="00DB2CEF" w14:paraId="26FF02E8" w14:textId="77777777" w:rsidTr="002D526B">
        <w:trPr>
          <w:trHeight w:val="300"/>
        </w:trPr>
        <w:tc>
          <w:tcPr>
            <w:tcW w:w="2972" w:type="dxa"/>
            <w:noWrap/>
            <w:hideMark/>
          </w:tcPr>
          <w:p w14:paraId="4D1576DA"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PG-SUS-SUS-006-PT</w:t>
            </w:r>
          </w:p>
        </w:tc>
        <w:tc>
          <w:tcPr>
            <w:tcW w:w="7097" w:type="dxa"/>
            <w:noWrap/>
            <w:hideMark/>
          </w:tcPr>
          <w:p w14:paraId="4B7D7504" w14:textId="5EA28798" w:rsidR="00F27A08" w:rsidRPr="00DB2CEF" w:rsidRDefault="00F27A08" w:rsidP="0094446F">
            <w:pPr>
              <w:ind w:left="284"/>
              <w:rPr>
                <w:rFonts w:ascii="Verdana" w:hAnsi="Verdana"/>
                <w:sz w:val="22"/>
                <w:szCs w:val="22"/>
              </w:rPr>
            </w:pPr>
            <w:r w:rsidRPr="00DB2CEF">
              <w:rPr>
                <w:rFonts w:ascii="Verdana" w:hAnsi="Verdana"/>
                <w:sz w:val="22"/>
                <w:szCs w:val="22"/>
              </w:rPr>
              <w:t xml:space="preserve">Gestão de SSMA para </w:t>
            </w:r>
            <w:r w:rsidR="00CF64A0">
              <w:rPr>
                <w:rFonts w:ascii="Verdana" w:hAnsi="Verdana"/>
                <w:sz w:val="22"/>
                <w:szCs w:val="22"/>
              </w:rPr>
              <w:t>Empresas Contratadas</w:t>
            </w:r>
            <w:r w:rsidRPr="00DB2CEF">
              <w:rPr>
                <w:rFonts w:ascii="Verdana" w:hAnsi="Verdana"/>
                <w:sz w:val="22"/>
                <w:szCs w:val="22"/>
              </w:rPr>
              <w:t xml:space="preserve"> </w:t>
            </w:r>
          </w:p>
        </w:tc>
      </w:tr>
      <w:tr w:rsidR="00F27A08" w:rsidRPr="00DB2CEF" w14:paraId="28F4B09B" w14:textId="77777777" w:rsidTr="002D526B">
        <w:trPr>
          <w:trHeight w:val="300"/>
        </w:trPr>
        <w:tc>
          <w:tcPr>
            <w:tcW w:w="2972" w:type="dxa"/>
            <w:noWrap/>
            <w:hideMark/>
          </w:tcPr>
          <w:p w14:paraId="201F39B4"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PG-SUS-SUS-007-PT</w:t>
            </w:r>
          </w:p>
        </w:tc>
        <w:tc>
          <w:tcPr>
            <w:tcW w:w="7097" w:type="dxa"/>
            <w:noWrap/>
            <w:hideMark/>
          </w:tcPr>
          <w:p w14:paraId="68F56370" w14:textId="77777777" w:rsidR="00F27A08" w:rsidRPr="00DB2CEF" w:rsidRDefault="00F27A08" w:rsidP="0094446F">
            <w:pPr>
              <w:ind w:left="284"/>
              <w:rPr>
                <w:rFonts w:ascii="Verdana" w:hAnsi="Verdana"/>
                <w:sz w:val="22"/>
                <w:szCs w:val="22"/>
              </w:rPr>
            </w:pPr>
            <w:r w:rsidRPr="00DB2CEF">
              <w:rPr>
                <w:rFonts w:ascii="Verdana" w:hAnsi="Verdana"/>
                <w:sz w:val="22"/>
                <w:szCs w:val="22"/>
              </w:rPr>
              <w:t>Requisitos Legais e Outros</w:t>
            </w:r>
          </w:p>
        </w:tc>
      </w:tr>
      <w:tr w:rsidR="00F27A08" w:rsidRPr="00DB2CEF" w14:paraId="10FB31B1" w14:textId="77777777" w:rsidTr="002D526B">
        <w:trPr>
          <w:trHeight w:val="300"/>
        </w:trPr>
        <w:tc>
          <w:tcPr>
            <w:tcW w:w="2972" w:type="dxa"/>
            <w:noWrap/>
            <w:hideMark/>
          </w:tcPr>
          <w:p w14:paraId="4E27F9E2"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PG-SUS-SUS-009-PT</w:t>
            </w:r>
          </w:p>
        </w:tc>
        <w:tc>
          <w:tcPr>
            <w:tcW w:w="7097" w:type="dxa"/>
            <w:noWrap/>
            <w:hideMark/>
          </w:tcPr>
          <w:p w14:paraId="6EAA2931" w14:textId="77777777" w:rsidR="00F27A08" w:rsidRPr="00DB2CEF" w:rsidRDefault="00F27A08" w:rsidP="0094446F">
            <w:pPr>
              <w:ind w:left="284"/>
              <w:rPr>
                <w:rFonts w:ascii="Verdana" w:hAnsi="Verdana"/>
                <w:sz w:val="22"/>
                <w:szCs w:val="22"/>
              </w:rPr>
            </w:pPr>
            <w:r w:rsidRPr="00DB2CEF">
              <w:rPr>
                <w:rFonts w:ascii="Verdana" w:hAnsi="Verdana"/>
                <w:sz w:val="22"/>
                <w:szCs w:val="22"/>
              </w:rPr>
              <w:t>Comunicação, Classificação, Análise e Investigação de Incidentes/Acidentes</w:t>
            </w:r>
          </w:p>
        </w:tc>
      </w:tr>
      <w:tr w:rsidR="00F27A08" w:rsidRPr="00DB2CEF" w14:paraId="548DE600" w14:textId="77777777" w:rsidTr="002D526B">
        <w:trPr>
          <w:trHeight w:val="300"/>
        </w:trPr>
        <w:tc>
          <w:tcPr>
            <w:tcW w:w="2972" w:type="dxa"/>
            <w:noWrap/>
            <w:hideMark/>
          </w:tcPr>
          <w:p w14:paraId="0FAE1491" w14:textId="77777777" w:rsidR="00F27A08" w:rsidRPr="00DB2CEF" w:rsidRDefault="00F27A08" w:rsidP="0094446F">
            <w:pPr>
              <w:ind w:left="284"/>
              <w:rPr>
                <w:rFonts w:ascii="Verdana" w:hAnsi="Verdana"/>
                <w:sz w:val="22"/>
                <w:szCs w:val="22"/>
              </w:rPr>
            </w:pPr>
            <w:r w:rsidRPr="00DB2CEF">
              <w:rPr>
                <w:rFonts w:ascii="Verdana" w:hAnsi="Verdana"/>
                <w:sz w:val="22"/>
                <w:szCs w:val="22"/>
              </w:rPr>
              <w:t>PG-SUS-SUS-013-PT</w:t>
            </w:r>
          </w:p>
        </w:tc>
        <w:tc>
          <w:tcPr>
            <w:tcW w:w="7097" w:type="dxa"/>
            <w:noWrap/>
            <w:hideMark/>
          </w:tcPr>
          <w:p w14:paraId="2457BA2C" w14:textId="77777777" w:rsidR="00F27A08" w:rsidRPr="00DB2CEF" w:rsidRDefault="00F27A08" w:rsidP="0094446F">
            <w:pPr>
              <w:ind w:left="284"/>
              <w:rPr>
                <w:rFonts w:ascii="Verdana" w:hAnsi="Verdana"/>
                <w:sz w:val="22"/>
                <w:szCs w:val="22"/>
              </w:rPr>
            </w:pPr>
            <w:r w:rsidRPr="00DB2CEF">
              <w:rPr>
                <w:rFonts w:ascii="Verdana" w:hAnsi="Verdana"/>
                <w:sz w:val="22"/>
                <w:szCs w:val="22"/>
              </w:rPr>
              <w:t>Gestão de Risco por Camadas</w:t>
            </w:r>
          </w:p>
        </w:tc>
      </w:tr>
      <w:tr w:rsidR="00F27A08" w:rsidRPr="00DB2CEF" w14:paraId="5A347605" w14:textId="77777777" w:rsidTr="002D526B">
        <w:trPr>
          <w:trHeight w:val="300"/>
        </w:trPr>
        <w:tc>
          <w:tcPr>
            <w:tcW w:w="2972" w:type="dxa"/>
            <w:noWrap/>
            <w:hideMark/>
          </w:tcPr>
          <w:p w14:paraId="62BD7ACB" w14:textId="77777777" w:rsidR="00F27A08" w:rsidRPr="00DB2CEF" w:rsidRDefault="00F27A08" w:rsidP="0094446F">
            <w:pPr>
              <w:ind w:left="284"/>
              <w:rPr>
                <w:rFonts w:ascii="Verdana" w:hAnsi="Verdana"/>
                <w:sz w:val="22"/>
                <w:szCs w:val="22"/>
              </w:rPr>
            </w:pPr>
            <w:r w:rsidRPr="00DB2CEF">
              <w:rPr>
                <w:rFonts w:ascii="Verdana" w:hAnsi="Verdana"/>
                <w:sz w:val="22"/>
                <w:szCs w:val="22"/>
              </w:rPr>
              <w:t>PO-SUS-SSO-016-PT</w:t>
            </w:r>
          </w:p>
        </w:tc>
        <w:tc>
          <w:tcPr>
            <w:tcW w:w="7097" w:type="dxa"/>
            <w:noWrap/>
            <w:hideMark/>
          </w:tcPr>
          <w:p w14:paraId="1A1CB40F" w14:textId="77777777" w:rsidR="00F27A08" w:rsidRPr="00DB2CEF" w:rsidRDefault="00F27A08" w:rsidP="0094446F">
            <w:pPr>
              <w:ind w:left="284"/>
              <w:rPr>
                <w:rFonts w:ascii="Verdana" w:hAnsi="Verdana"/>
                <w:sz w:val="22"/>
                <w:szCs w:val="22"/>
              </w:rPr>
            </w:pPr>
            <w:r w:rsidRPr="00DB2CEF">
              <w:rPr>
                <w:rFonts w:ascii="Verdana" w:hAnsi="Verdana"/>
                <w:sz w:val="22"/>
                <w:szCs w:val="22"/>
              </w:rPr>
              <w:t>Manuseio e Levantamento Manual de Cargas</w:t>
            </w:r>
          </w:p>
        </w:tc>
      </w:tr>
    </w:tbl>
    <w:p w14:paraId="1B2D5F90" w14:textId="77777777" w:rsidR="008B23E6" w:rsidRPr="00DB2CEF" w:rsidRDefault="008B23E6" w:rsidP="0094446F">
      <w:pPr>
        <w:pStyle w:val="Ttulo1"/>
        <w:ind w:left="284"/>
        <w:jc w:val="left"/>
        <w:rPr>
          <w:rFonts w:ascii="Verdana" w:hAnsi="Verdana"/>
          <w:sz w:val="22"/>
          <w:szCs w:val="22"/>
        </w:rPr>
      </w:pPr>
    </w:p>
    <w:p w14:paraId="63C6102F" w14:textId="60ACFCD8" w:rsidR="00364844" w:rsidRPr="00DB2CEF" w:rsidRDefault="003A45BE" w:rsidP="0094446F">
      <w:pPr>
        <w:pStyle w:val="Ttulo1"/>
        <w:ind w:left="284"/>
        <w:jc w:val="left"/>
        <w:rPr>
          <w:rFonts w:ascii="Verdana" w:hAnsi="Verdana"/>
          <w:sz w:val="22"/>
          <w:szCs w:val="22"/>
        </w:rPr>
      </w:pPr>
      <w:bookmarkStart w:id="31" w:name="_Toc218868261"/>
      <w:r w:rsidRPr="00DB2CEF">
        <w:rPr>
          <w:rFonts w:ascii="Verdana" w:hAnsi="Verdana"/>
          <w:sz w:val="22"/>
          <w:szCs w:val="22"/>
        </w:rPr>
        <w:t xml:space="preserve">Anexo </w:t>
      </w:r>
      <w:r w:rsidR="007178CD" w:rsidRPr="00DB2CEF">
        <w:rPr>
          <w:rFonts w:ascii="Verdana" w:hAnsi="Verdana"/>
          <w:sz w:val="22"/>
          <w:szCs w:val="22"/>
        </w:rPr>
        <w:t>2</w:t>
      </w:r>
      <w:r w:rsidRPr="00DB2CEF">
        <w:rPr>
          <w:rFonts w:ascii="Verdana" w:hAnsi="Verdana"/>
          <w:sz w:val="22"/>
          <w:szCs w:val="22"/>
        </w:rPr>
        <w:t xml:space="preserve">: </w:t>
      </w:r>
      <w:r w:rsidR="00364844" w:rsidRPr="00DB2CEF">
        <w:rPr>
          <w:rFonts w:ascii="Verdana" w:eastAsia="Arial" w:hAnsi="Verdana"/>
          <w:sz w:val="22"/>
          <w:szCs w:val="22"/>
        </w:rPr>
        <w:t>Requisitos de SSMA para qualificação de licitantes para prestação de serviços</w:t>
      </w:r>
      <w:bookmarkEnd w:id="31"/>
    </w:p>
    <w:p w14:paraId="6AC16B0F" w14:textId="77777777" w:rsidR="00364844" w:rsidRPr="00DB2CEF" w:rsidRDefault="00364844" w:rsidP="0094446F">
      <w:pPr>
        <w:pStyle w:val="Ttulo1"/>
        <w:ind w:left="284"/>
        <w:jc w:val="left"/>
        <w:rPr>
          <w:rFonts w:ascii="Verdana" w:hAnsi="Verdana"/>
          <w:sz w:val="22"/>
          <w:szCs w:val="22"/>
        </w:rPr>
      </w:pPr>
    </w:p>
    <w:bookmarkStart w:id="32" w:name="_MON_1842523604"/>
    <w:bookmarkEnd w:id="32"/>
    <w:p w14:paraId="15FCE453" w14:textId="1EB00BDE" w:rsidR="00606B3E" w:rsidRPr="00DB2CEF" w:rsidRDefault="00F64B8A" w:rsidP="0094446F">
      <w:pPr>
        <w:ind w:left="284"/>
        <w:rPr>
          <w:rFonts w:ascii="Verdana" w:hAnsi="Verdana"/>
        </w:rPr>
      </w:pPr>
      <w:r>
        <w:object w:dxaOrig="1534" w:dyaOrig="997" w14:anchorId="61173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32" o:title=""/>
          </v:shape>
          <o:OLEObject Type="Embed" ProgID="Excel.Sheet.12" ShapeID="_x0000_i1025" DrawAspect="Icon" ObjectID="_1842649454" r:id="rId33"/>
        </w:object>
      </w:r>
    </w:p>
    <w:p w14:paraId="22D501A6" w14:textId="77777777" w:rsidR="00364844" w:rsidRPr="00DB2CEF" w:rsidRDefault="00364844" w:rsidP="0094446F">
      <w:pPr>
        <w:pStyle w:val="Ttulo1"/>
        <w:ind w:left="284"/>
        <w:jc w:val="left"/>
        <w:rPr>
          <w:rFonts w:ascii="Verdana" w:hAnsi="Verdana"/>
          <w:sz w:val="22"/>
          <w:szCs w:val="22"/>
        </w:rPr>
      </w:pPr>
    </w:p>
    <w:p w14:paraId="1A2F1014" w14:textId="46FF382C" w:rsidR="003A45BE" w:rsidRPr="00DB2CEF" w:rsidRDefault="003E431F" w:rsidP="0094446F">
      <w:pPr>
        <w:pStyle w:val="Ttulo1"/>
        <w:ind w:left="284"/>
        <w:jc w:val="left"/>
        <w:rPr>
          <w:rFonts w:ascii="Verdana" w:hAnsi="Verdana"/>
          <w:sz w:val="22"/>
          <w:szCs w:val="22"/>
        </w:rPr>
      </w:pPr>
      <w:bookmarkStart w:id="33" w:name="_Toc218868262"/>
      <w:r w:rsidRPr="00DB2CEF">
        <w:rPr>
          <w:rFonts w:ascii="Verdana" w:hAnsi="Verdana"/>
          <w:sz w:val="22"/>
          <w:szCs w:val="22"/>
        </w:rPr>
        <w:t xml:space="preserve">Anexo 3: </w:t>
      </w:r>
      <w:r w:rsidR="00212672" w:rsidRPr="00DB2CEF">
        <w:rPr>
          <w:rFonts w:ascii="Verdana" w:eastAsia="Arial" w:hAnsi="Verdana"/>
          <w:sz w:val="22"/>
          <w:szCs w:val="22"/>
        </w:rPr>
        <w:t xml:space="preserve">Avaliação de desempenho de SSMA para </w:t>
      </w:r>
      <w:r w:rsidR="00CF64A0">
        <w:rPr>
          <w:rFonts w:ascii="Verdana" w:eastAsia="Arial" w:hAnsi="Verdana"/>
          <w:sz w:val="22"/>
          <w:szCs w:val="22"/>
        </w:rPr>
        <w:t>Empresas Contratadas</w:t>
      </w:r>
      <w:bookmarkEnd w:id="33"/>
    </w:p>
    <w:p w14:paraId="027C9FA8" w14:textId="77777777" w:rsidR="003A45BE" w:rsidRPr="00DB2CEF" w:rsidRDefault="003A45BE" w:rsidP="0094446F">
      <w:pPr>
        <w:ind w:left="284"/>
        <w:rPr>
          <w:rFonts w:ascii="Verdana" w:hAnsi="Verdana"/>
          <w:sz w:val="22"/>
          <w:szCs w:val="22"/>
        </w:rPr>
      </w:pPr>
    </w:p>
    <w:p w14:paraId="3B40444C" w14:textId="2B5A5AE7" w:rsidR="003A45BE" w:rsidRPr="00DB2CEF" w:rsidRDefault="00831A73" w:rsidP="0094446F">
      <w:pPr>
        <w:ind w:left="284"/>
        <w:rPr>
          <w:rFonts w:ascii="Verdana" w:hAnsi="Verdana"/>
          <w:sz w:val="22"/>
          <w:szCs w:val="22"/>
        </w:rPr>
      </w:pPr>
      <w:r>
        <w:object w:dxaOrig="1311" w:dyaOrig="849" w14:anchorId="032E0225">
          <v:shape id="_x0000_i1032" type="#_x0000_t75" style="width:65.5pt;height:42.5pt" o:ole="">
            <v:imagedata r:id="rId34" o:title=""/>
          </v:shape>
          <o:OLEObject Type="Embed" ProgID="Excel.Sheet.12" ShapeID="_x0000_i1032" DrawAspect="Icon" ObjectID="_1842649455" r:id="rId35"/>
        </w:object>
      </w:r>
    </w:p>
    <w:p w14:paraId="2C367139" w14:textId="77777777" w:rsidR="003A45BE" w:rsidRPr="00DB2CEF" w:rsidRDefault="003A45BE" w:rsidP="0094446F">
      <w:pPr>
        <w:ind w:left="284"/>
        <w:rPr>
          <w:rFonts w:ascii="Verdana" w:hAnsi="Verdana"/>
          <w:sz w:val="22"/>
          <w:szCs w:val="22"/>
        </w:rPr>
      </w:pPr>
    </w:p>
    <w:p w14:paraId="53EB028B" w14:textId="09D2CB25" w:rsidR="003A45BE" w:rsidRPr="00DB2CEF" w:rsidRDefault="003A45BE" w:rsidP="0094446F">
      <w:pPr>
        <w:pStyle w:val="Ttulo1"/>
        <w:ind w:left="284"/>
        <w:jc w:val="left"/>
        <w:rPr>
          <w:rFonts w:ascii="Verdana" w:eastAsia="Arial" w:hAnsi="Verdana"/>
          <w:sz w:val="22"/>
          <w:szCs w:val="22"/>
        </w:rPr>
      </w:pPr>
      <w:bookmarkStart w:id="34" w:name="_Toc218868263"/>
      <w:r w:rsidRPr="00DB2CEF">
        <w:rPr>
          <w:rFonts w:ascii="Verdana" w:hAnsi="Verdana"/>
          <w:sz w:val="22"/>
          <w:szCs w:val="22"/>
        </w:rPr>
        <w:t xml:space="preserve">Anexo 4: </w:t>
      </w:r>
      <w:r w:rsidRPr="00DB2CEF">
        <w:rPr>
          <w:rFonts w:ascii="Verdana" w:eastAsia="Arial" w:hAnsi="Verdana"/>
          <w:sz w:val="22"/>
          <w:szCs w:val="22"/>
        </w:rPr>
        <w:t xml:space="preserve">Matriz de </w:t>
      </w:r>
      <w:r w:rsidR="00852FAF" w:rsidRPr="00DB2CEF">
        <w:rPr>
          <w:rFonts w:ascii="Verdana" w:eastAsia="Arial" w:hAnsi="Verdana"/>
          <w:sz w:val="22"/>
          <w:szCs w:val="22"/>
        </w:rPr>
        <w:t>infrações</w:t>
      </w:r>
      <w:r w:rsidRPr="00DB2CEF">
        <w:rPr>
          <w:rFonts w:ascii="Verdana" w:eastAsia="Arial" w:hAnsi="Verdana"/>
          <w:sz w:val="22"/>
          <w:szCs w:val="22"/>
        </w:rPr>
        <w:t xml:space="preserve"> e </w:t>
      </w:r>
      <w:r w:rsidR="00852FAF" w:rsidRPr="00DB2CEF">
        <w:rPr>
          <w:rFonts w:ascii="Verdana" w:eastAsia="Arial" w:hAnsi="Verdana"/>
          <w:sz w:val="22"/>
          <w:szCs w:val="22"/>
        </w:rPr>
        <w:t>penalidades</w:t>
      </w:r>
      <w:r w:rsidRPr="00DB2CEF">
        <w:rPr>
          <w:rFonts w:ascii="Verdana" w:eastAsia="Arial" w:hAnsi="Verdana"/>
          <w:sz w:val="22"/>
          <w:szCs w:val="22"/>
        </w:rPr>
        <w:t xml:space="preserve"> de SSMA</w:t>
      </w:r>
      <w:bookmarkEnd w:id="34"/>
    </w:p>
    <w:p w14:paraId="5A7FB4CA" w14:textId="77777777" w:rsidR="00852FAF" w:rsidRPr="00DB2CEF" w:rsidRDefault="00852FAF" w:rsidP="0094446F">
      <w:pPr>
        <w:ind w:left="284"/>
        <w:rPr>
          <w:rFonts w:ascii="Verdana" w:eastAsia="Arial" w:hAnsi="Verdana"/>
        </w:rPr>
      </w:pPr>
    </w:p>
    <w:bookmarkStart w:id="35" w:name="_MON_1822215427"/>
    <w:bookmarkEnd w:id="35"/>
    <w:p w14:paraId="79CD7EA9" w14:textId="5B4CBD57" w:rsidR="003A45BE" w:rsidRPr="00DB2CEF" w:rsidRDefault="00A93B57" w:rsidP="0094446F">
      <w:pPr>
        <w:pBdr>
          <w:top w:val="nil"/>
          <w:left w:val="nil"/>
          <w:bottom w:val="nil"/>
          <w:right w:val="nil"/>
          <w:between w:val="nil"/>
        </w:pBdr>
        <w:spacing w:line="276" w:lineRule="auto"/>
        <w:ind w:left="284" w:right="141"/>
        <w:jc w:val="both"/>
        <w:rPr>
          <w:rFonts w:ascii="Verdana" w:eastAsia="Arial" w:hAnsi="Verdana" w:cs="Arial"/>
          <w:b/>
          <w:bCs/>
          <w:sz w:val="22"/>
          <w:szCs w:val="22"/>
        </w:rPr>
      </w:pPr>
      <w:r w:rsidRPr="00DB2CEF">
        <w:rPr>
          <w:rFonts w:ascii="Verdana" w:eastAsia="Arial" w:hAnsi="Verdana" w:cs="Arial"/>
          <w:sz w:val="22"/>
          <w:szCs w:val="22"/>
        </w:rPr>
        <w:object w:dxaOrig="1376" w:dyaOrig="899" w14:anchorId="405A17B8">
          <v:shape id="_x0000_i1027" type="#_x0000_t75" style="width:69pt;height:44pt" o:ole="">
            <v:imagedata r:id="rId36" o:title=""/>
          </v:shape>
          <o:OLEObject Type="Embed" ProgID="Excel.Sheet.12" ShapeID="_x0000_i1027" DrawAspect="Icon" ObjectID="_1842649456" r:id="rId37"/>
        </w:object>
      </w:r>
    </w:p>
    <w:p w14:paraId="2CF8E08E" w14:textId="77777777" w:rsidR="00ED2EC3" w:rsidRPr="00DB2CEF" w:rsidRDefault="00ED2EC3" w:rsidP="0094446F">
      <w:pPr>
        <w:pBdr>
          <w:top w:val="nil"/>
          <w:left w:val="nil"/>
          <w:bottom w:val="nil"/>
          <w:right w:val="nil"/>
          <w:between w:val="nil"/>
        </w:pBdr>
        <w:spacing w:line="276" w:lineRule="auto"/>
        <w:ind w:left="284" w:right="141"/>
        <w:jc w:val="both"/>
        <w:rPr>
          <w:rFonts w:ascii="Verdana" w:eastAsia="Arial" w:hAnsi="Verdana" w:cs="Arial"/>
          <w:b/>
          <w:sz w:val="22"/>
          <w:szCs w:val="22"/>
        </w:rPr>
      </w:pPr>
    </w:p>
    <w:p w14:paraId="024439D2" w14:textId="13EFA505" w:rsidR="003A45BE" w:rsidRPr="00DB2CEF" w:rsidRDefault="00ED2EC3" w:rsidP="0094446F">
      <w:pPr>
        <w:pStyle w:val="Ttulo1"/>
        <w:ind w:left="284"/>
        <w:jc w:val="left"/>
        <w:rPr>
          <w:rFonts w:ascii="Verdana" w:hAnsi="Verdana"/>
          <w:sz w:val="22"/>
          <w:szCs w:val="22"/>
        </w:rPr>
      </w:pPr>
      <w:bookmarkStart w:id="36" w:name="_Toc218868264"/>
      <w:r w:rsidRPr="00DB2CEF">
        <w:rPr>
          <w:rFonts w:ascii="Verdana" w:hAnsi="Verdana"/>
          <w:sz w:val="22"/>
          <w:szCs w:val="22"/>
        </w:rPr>
        <w:t xml:space="preserve">Anexo 5: </w:t>
      </w:r>
      <w:r w:rsidR="00786102" w:rsidRPr="00DB2CEF">
        <w:rPr>
          <w:rFonts w:ascii="Verdana" w:hAnsi="Verdana"/>
          <w:sz w:val="22"/>
          <w:szCs w:val="22"/>
        </w:rPr>
        <w:t xml:space="preserve">Relação de documentação para mobilização de </w:t>
      </w:r>
      <w:r w:rsidR="00CF64A0">
        <w:rPr>
          <w:rFonts w:ascii="Verdana" w:hAnsi="Verdana"/>
          <w:sz w:val="22"/>
          <w:szCs w:val="22"/>
        </w:rPr>
        <w:t>Empresas Contratadas</w:t>
      </w:r>
      <w:bookmarkEnd w:id="36"/>
    </w:p>
    <w:p w14:paraId="3702717E" w14:textId="77777777" w:rsidR="00A96D71" w:rsidRPr="00DB2CEF" w:rsidRDefault="00A96D71" w:rsidP="0094446F">
      <w:pPr>
        <w:ind w:left="284"/>
        <w:rPr>
          <w:rFonts w:ascii="Verdana" w:hAnsi="Verdana"/>
        </w:rPr>
      </w:pPr>
    </w:p>
    <w:bookmarkStart w:id="37" w:name="_MON_1822215312"/>
    <w:bookmarkEnd w:id="37"/>
    <w:p w14:paraId="75BCE39F" w14:textId="51AFAD91" w:rsidR="00A96D71" w:rsidRPr="00DB2CEF" w:rsidRDefault="00D101CC" w:rsidP="0094446F">
      <w:pPr>
        <w:ind w:left="284"/>
        <w:rPr>
          <w:rFonts w:ascii="Verdana" w:hAnsi="Verdana"/>
        </w:rPr>
      </w:pPr>
      <w:r w:rsidRPr="00DB2CEF">
        <w:rPr>
          <w:rFonts w:ascii="Verdana" w:eastAsia="Arial" w:hAnsi="Verdana" w:cs="Arial"/>
          <w:sz w:val="22"/>
          <w:szCs w:val="22"/>
        </w:rPr>
        <w:object w:dxaOrig="1376" w:dyaOrig="899" w14:anchorId="0DE97EBC">
          <v:shape id="_x0000_i1028" type="#_x0000_t75" style="width:69pt;height:44pt" o:ole="">
            <v:imagedata r:id="rId38" o:title=""/>
          </v:shape>
          <o:OLEObject Type="Embed" ProgID="Excel.Sheet.12" ShapeID="_x0000_i1028" DrawAspect="Icon" ObjectID="_1842649457" r:id="rId39"/>
        </w:object>
      </w:r>
    </w:p>
    <w:p w14:paraId="7C6CCA60" w14:textId="77777777" w:rsidR="00A93B57" w:rsidRPr="00DB2CEF" w:rsidRDefault="00A93B57" w:rsidP="0094446F">
      <w:pPr>
        <w:ind w:left="284"/>
        <w:rPr>
          <w:rFonts w:ascii="Verdana" w:hAnsi="Verdana"/>
        </w:rPr>
      </w:pPr>
    </w:p>
    <w:p w14:paraId="2668D614" w14:textId="04586FF4" w:rsidR="00A96D71" w:rsidRPr="00DB2CEF" w:rsidRDefault="00A96D71" w:rsidP="0094446F">
      <w:pPr>
        <w:pStyle w:val="Ttulo1"/>
        <w:ind w:left="284"/>
        <w:jc w:val="left"/>
        <w:rPr>
          <w:rFonts w:ascii="Verdana" w:hAnsi="Verdana"/>
          <w:sz w:val="22"/>
          <w:szCs w:val="22"/>
        </w:rPr>
      </w:pPr>
      <w:bookmarkStart w:id="38" w:name="_Toc218868265"/>
      <w:r w:rsidRPr="00DB2CEF">
        <w:rPr>
          <w:rFonts w:ascii="Verdana" w:hAnsi="Verdana"/>
          <w:sz w:val="22"/>
          <w:szCs w:val="22"/>
        </w:rPr>
        <w:t xml:space="preserve">Anexo 6: </w:t>
      </w:r>
      <w:r w:rsidR="00084371" w:rsidRPr="00DB2CEF">
        <w:rPr>
          <w:rFonts w:ascii="Verdana" w:hAnsi="Verdana"/>
          <w:sz w:val="22"/>
          <w:szCs w:val="22"/>
        </w:rPr>
        <w:t>Verificação dos Requisitos de SSMA em Campo</w:t>
      </w:r>
      <w:bookmarkEnd w:id="38"/>
    </w:p>
    <w:p w14:paraId="50AAA8FC" w14:textId="77777777" w:rsidR="00084371" w:rsidRPr="00DB2CEF" w:rsidRDefault="00084371" w:rsidP="0094446F">
      <w:pPr>
        <w:ind w:left="284"/>
        <w:rPr>
          <w:rFonts w:ascii="Verdana" w:hAnsi="Verdana"/>
        </w:rPr>
      </w:pPr>
    </w:p>
    <w:bookmarkStart w:id="39" w:name="_MON_1822219294"/>
    <w:bookmarkEnd w:id="39"/>
    <w:p w14:paraId="2AE6E33E" w14:textId="3875DD1F" w:rsidR="00084371" w:rsidRPr="00DB2CEF" w:rsidRDefault="008B23E6" w:rsidP="0094446F">
      <w:pPr>
        <w:ind w:left="284"/>
        <w:rPr>
          <w:rFonts w:ascii="Verdana" w:eastAsia="Arial" w:hAnsi="Verdana" w:cs="Arial"/>
          <w:sz w:val="22"/>
          <w:szCs w:val="22"/>
        </w:rPr>
      </w:pPr>
      <w:r w:rsidRPr="00DB2CEF">
        <w:rPr>
          <w:rFonts w:ascii="Verdana" w:eastAsia="Arial" w:hAnsi="Verdana" w:cs="Arial"/>
          <w:sz w:val="22"/>
          <w:szCs w:val="22"/>
        </w:rPr>
        <w:object w:dxaOrig="1508" w:dyaOrig="984" w14:anchorId="55159805">
          <v:shape id="_x0000_i1029" type="#_x0000_t75" style="width:75pt;height:49pt" o:ole="">
            <v:imagedata r:id="rId40" o:title=""/>
          </v:shape>
          <o:OLEObject Type="Embed" ProgID="Excel.Sheet.12" ShapeID="_x0000_i1029" DrawAspect="Icon" ObjectID="_1842649458" r:id="rId41"/>
        </w:object>
      </w:r>
    </w:p>
    <w:p w14:paraId="6749EB3A" w14:textId="77777777" w:rsidR="00D215C1" w:rsidRPr="00DB2CEF" w:rsidRDefault="00D215C1" w:rsidP="0094446F">
      <w:pPr>
        <w:ind w:left="284"/>
        <w:rPr>
          <w:rFonts w:ascii="Verdana" w:eastAsia="Arial" w:hAnsi="Verdana" w:cs="Arial"/>
          <w:sz w:val="22"/>
          <w:szCs w:val="22"/>
        </w:rPr>
      </w:pPr>
    </w:p>
    <w:p w14:paraId="7A2FF26C" w14:textId="46803B7B" w:rsidR="00D215C1" w:rsidRPr="00DB2CEF" w:rsidRDefault="00D215C1" w:rsidP="0094446F">
      <w:pPr>
        <w:pStyle w:val="Ttulo1"/>
        <w:ind w:left="284"/>
        <w:jc w:val="left"/>
        <w:rPr>
          <w:rFonts w:ascii="Verdana" w:hAnsi="Verdana"/>
          <w:sz w:val="22"/>
          <w:szCs w:val="22"/>
        </w:rPr>
      </w:pPr>
      <w:bookmarkStart w:id="40" w:name="_Toc218868266"/>
      <w:r w:rsidRPr="00DB2CEF">
        <w:rPr>
          <w:rFonts w:ascii="Verdana" w:hAnsi="Verdana"/>
          <w:sz w:val="22"/>
          <w:szCs w:val="22"/>
        </w:rPr>
        <w:t xml:space="preserve">Anexo 7 </w:t>
      </w:r>
      <w:r w:rsidRPr="00DB2CEF">
        <w:rPr>
          <w:rFonts w:ascii="Verdana" w:eastAsia="Arial" w:hAnsi="Verdana"/>
          <w:sz w:val="22"/>
          <w:szCs w:val="22"/>
        </w:rPr>
        <w:t>Tabela de requisitos de treinamentos, exames médicos e EPI’s por risco crítico.</w:t>
      </w:r>
      <w:bookmarkEnd w:id="40"/>
    </w:p>
    <w:p w14:paraId="2A31A5D4" w14:textId="2758104D" w:rsidR="00D215C1" w:rsidRPr="00DB2CEF" w:rsidRDefault="00D215C1" w:rsidP="0094446F">
      <w:pPr>
        <w:ind w:left="284"/>
        <w:rPr>
          <w:rFonts w:ascii="Verdana" w:hAnsi="Verdana"/>
        </w:rPr>
      </w:pPr>
    </w:p>
    <w:p w14:paraId="197DAF25" w14:textId="067F15C4" w:rsidR="001E3A0E" w:rsidRPr="00DB2CEF" w:rsidRDefault="00017E54" w:rsidP="0094446F">
      <w:pPr>
        <w:ind w:left="284"/>
        <w:rPr>
          <w:rFonts w:ascii="Verdana" w:hAnsi="Verdana"/>
        </w:rPr>
      </w:pPr>
      <w:r w:rsidRPr="00DB2CEF">
        <w:rPr>
          <w:rFonts w:ascii="Verdana" w:hAnsi="Verdana"/>
        </w:rPr>
        <w:object w:dxaOrig="1534" w:dyaOrig="997" w14:anchorId="2EC38A72">
          <v:shape id="_x0000_i1030" type="#_x0000_t75" style="width:76.5pt;height:49.5pt" o:ole="">
            <v:imagedata r:id="rId42" o:title=""/>
          </v:shape>
          <o:OLEObject Type="Embed" ProgID="Word.Document.12" ShapeID="_x0000_i1030" DrawAspect="Icon" ObjectID="_1842649459" r:id="rId43">
            <o:FieldCodes>\s</o:FieldCodes>
          </o:OLEObject>
        </w:object>
      </w:r>
    </w:p>
    <w:p w14:paraId="02EC8AFF" w14:textId="77777777" w:rsidR="006706D6" w:rsidRPr="00DB2CEF" w:rsidRDefault="006706D6" w:rsidP="0094446F">
      <w:pPr>
        <w:ind w:left="284"/>
        <w:rPr>
          <w:rFonts w:ascii="Verdana" w:hAnsi="Verdana"/>
        </w:rPr>
      </w:pPr>
    </w:p>
    <w:p w14:paraId="29D79AD4" w14:textId="77777777" w:rsidR="00B37CDA" w:rsidRPr="00DB2CEF" w:rsidRDefault="006706D6" w:rsidP="0094446F">
      <w:pPr>
        <w:pStyle w:val="Ttulo1"/>
        <w:ind w:left="284"/>
        <w:jc w:val="left"/>
        <w:rPr>
          <w:rFonts w:ascii="Verdana" w:hAnsi="Verdana"/>
          <w:sz w:val="22"/>
          <w:szCs w:val="22"/>
        </w:rPr>
      </w:pPr>
      <w:bookmarkStart w:id="41" w:name="_Toc218868267"/>
      <w:r w:rsidRPr="00DB2CEF">
        <w:rPr>
          <w:rFonts w:ascii="Verdana" w:hAnsi="Verdana"/>
          <w:sz w:val="22"/>
          <w:szCs w:val="22"/>
        </w:rPr>
        <w:t xml:space="preserve">Anexo </w:t>
      </w:r>
      <w:r w:rsidR="0066037B" w:rsidRPr="00DB2CEF">
        <w:rPr>
          <w:rFonts w:ascii="Verdana" w:hAnsi="Verdana"/>
          <w:sz w:val="22"/>
          <w:szCs w:val="22"/>
        </w:rPr>
        <w:t>8</w:t>
      </w:r>
      <w:r w:rsidRPr="00DB2CEF">
        <w:rPr>
          <w:rFonts w:ascii="Verdana" w:hAnsi="Verdana"/>
          <w:sz w:val="22"/>
          <w:szCs w:val="22"/>
        </w:rPr>
        <w:t>: Relação de Riscos Críticos</w:t>
      </w:r>
      <w:bookmarkEnd w:id="41"/>
      <w:r w:rsidRPr="00DB2CEF">
        <w:rPr>
          <w:rFonts w:ascii="Verdana" w:hAnsi="Verdana"/>
          <w:sz w:val="22"/>
          <w:szCs w:val="22"/>
        </w:rPr>
        <w:t xml:space="preserve"> </w:t>
      </w:r>
    </w:p>
    <w:p w14:paraId="5F8491F9" w14:textId="6DDA3A8E" w:rsidR="006706D6" w:rsidRPr="00DB2CEF" w:rsidRDefault="006706D6" w:rsidP="0094446F">
      <w:pPr>
        <w:pStyle w:val="Ttulo1"/>
        <w:ind w:left="284"/>
        <w:jc w:val="left"/>
        <w:rPr>
          <w:rFonts w:ascii="Verdana" w:hAnsi="Verdana"/>
          <w:sz w:val="22"/>
          <w:szCs w:val="22"/>
        </w:rPr>
      </w:pPr>
      <w:r w:rsidRPr="00DB2CEF">
        <w:rPr>
          <w:rFonts w:ascii="Verdana" w:hAnsi="Verdana"/>
          <w:sz w:val="22"/>
          <w:szCs w:val="22"/>
        </w:rPr>
        <w:t xml:space="preserve"> </w:t>
      </w:r>
    </w:p>
    <w:p w14:paraId="309875E4" w14:textId="478C7251" w:rsidR="00E55BCF" w:rsidRPr="005842CB" w:rsidRDefault="0069344A" w:rsidP="005842CB">
      <w:pPr>
        <w:pStyle w:val="PargrafodaLista"/>
        <w:numPr>
          <w:ilvl w:val="0"/>
          <w:numId w:val="45"/>
        </w:numPr>
        <w:rPr>
          <w:rFonts w:ascii="Verdana" w:hAnsi="Verdana"/>
        </w:rPr>
      </w:pPr>
      <w:r w:rsidRPr="005842CB">
        <w:rPr>
          <w:rFonts w:ascii="Verdana" w:hAnsi="Verdana"/>
        </w:rPr>
        <w:t>Saúde e Segurança</w:t>
      </w:r>
    </w:p>
    <w:p w14:paraId="62A90E24" w14:textId="77777777" w:rsidR="004C4910" w:rsidRDefault="004C4910" w:rsidP="0094446F">
      <w:pPr>
        <w:ind w:left="284"/>
        <w:jc w:val="center"/>
        <w:rPr>
          <w:rFonts w:ascii="Verdana" w:hAnsi="Verdana"/>
        </w:rPr>
      </w:pPr>
    </w:p>
    <w:p w14:paraId="7BE0EDFF" w14:textId="4A881C0D" w:rsidR="006706D6" w:rsidRDefault="006706D6" w:rsidP="0094446F">
      <w:pPr>
        <w:ind w:left="284"/>
        <w:jc w:val="center"/>
        <w:rPr>
          <w:rFonts w:ascii="Verdana" w:hAnsi="Verdana"/>
        </w:rPr>
      </w:pPr>
      <w:r w:rsidRPr="00DB2CEF">
        <w:rPr>
          <w:rFonts w:ascii="Verdana" w:hAnsi="Verdana"/>
          <w:noProof/>
        </w:rPr>
        <w:drawing>
          <wp:inline distT="0" distB="0" distL="0" distR="0" wp14:anchorId="5E6710C4" wp14:editId="2F4AA8D8">
            <wp:extent cx="3629025" cy="2835491"/>
            <wp:effectExtent l="0" t="0" r="0" b="3175"/>
            <wp:docPr id="545580907" name="drawing"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80907" name="drawing" descr="Logotipo, nome da empresa&#10;&#10;O conteúdo gerado por IA pode estar incorreto."/>
                    <pic:cNvPicPr/>
                  </pic:nvPicPr>
                  <pic:blipFill>
                    <a:blip r:embed="rId44">
                      <a:extLst>
                        <a:ext uri="{28A0092B-C50C-407E-A947-70E740481C1C}">
                          <a14:useLocalDpi xmlns:a14="http://schemas.microsoft.com/office/drawing/2010/main"/>
                        </a:ext>
                      </a:extLst>
                    </a:blip>
                    <a:stretch>
                      <a:fillRect/>
                    </a:stretch>
                  </pic:blipFill>
                  <pic:spPr>
                    <a:xfrm>
                      <a:off x="0" y="0"/>
                      <a:ext cx="3660883" cy="2860383"/>
                    </a:xfrm>
                    <a:prstGeom prst="rect">
                      <a:avLst/>
                    </a:prstGeom>
                  </pic:spPr>
                </pic:pic>
              </a:graphicData>
            </a:graphic>
          </wp:inline>
        </w:drawing>
      </w:r>
    </w:p>
    <w:p w14:paraId="5EA92672" w14:textId="77777777" w:rsidR="004C4910" w:rsidRDefault="004C4910" w:rsidP="0094446F">
      <w:pPr>
        <w:ind w:left="284"/>
        <w:jc w:val="center"/>
        <w:rPr>
          <w:rFonts w:ascii="Verdana" w:hAnsi="Verdana"/>
        </w:rPr>
      </w:pPr>
    </w:p>
    <w:p w14:paraId="773B7687" w14:textId="77777777" w:rsidR="004C4910" w:rsidRDefault="004C4910" w:rsidP="0094446F">
      <w:pPr>
        <w:ind w:left="284"/>
        <w:jc w:val="center"/>
        <w:rPr>
          <w:rFonts w:ascii="Verdana" w:hAnsi="Verdana"/>
        </w:rPr>
      </w:pPr>
    </w:p>
    <w:p w14:paraId="72707AF0" w14:textId="77777777" w:rsidR="004C4910" w:rsidRPr="00DB2CEF" w:rsidRDefault="004C4910" w:rsidP="0094446F">
      <w:pPr>
        <w:ind w:left="284"/>
        <w:jc w:val="center"/>
        <w:rPr>
          <w:rFonts w:ascii="Verdana" w:hAnsi="Verdana"/>
        </w:rPr>
      </w:pPr>
    </w:p>
    <w:p w14:paraId="6097F89A" w14:textId="593991C2" w:rsidR="0069344A" w:rsidRDefault="0069344A" w:rsidP="0094446F">
      <w:pPr>
        <w:ind w:left="284"/>
        <w:rPr>
          <w:rFonts w:ascii="Verdana" w:hAnsi="Verdana"/>
        </w:rPr>
      </w:pPr>
      <w:r>
        <w:rPr>
          <w:rFonts w:ascii="Verdana" w:hAnsi="Verdana"/>
        </w:rPr>
        <w:lastRenderedPageBreak/>
        <w:t>b) Meio Ambiente</w:t>
      </w:r>
    </w:p>
    <w:p w14:paraId="0A18FE6C" w14:textId="77777777" w:rsidR="00A83EBE" w:rsidRPr="00DB2CEF" w:rsidRDefault="00A83EBE" w:rsidP="0094446F">
      <w:pPr>
        <w:ind w:left="284"/>
        <w:rPr>
          <w:rFonts w:ascii="Verdana" w:hAnsi="Verdana"/>
        </w:rPr>
      </w:pPr>
    </w:p>
    <w:p w14:paraId="6EE3011B" w14:textId="50820B96" w:rsidR="006706D6" w:rsidRPr="00DB2CEF" w:rsidRDefault="6F723D54" w:rsidP="0094446F">
      <w:pPr>
        <w:ind w:left="284"/>
        <w:jc w:val="center"/>
        <w:rPr>
          <w:rFonts w:ascii="Verdana" w:hAnsi="Verdana"/>
        </w:rPr>
      </w:pPr>
      <w:r w:rsidRPr="00DB2CEF">
        <w:rPr>
          <w:rFonts w:ascii="Verdana" w:hAnsi="Verdana"/>
          <w:noProof/>
        </w:rPr>
        <w:drawing>
          <wp:inline distT="0" distB="0" distL="0" distR="0" wp14:anchorId="2E19318C" wp14:editId="2249ECB2">
            <wp:extent cx="3419475" cy="4242776"/>
            <wp:effectExtent l="0" t="0" r="0" b="5715"/>
            <wp:docPr id="5078867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86755" name="Picture 507886755"/>
                    <pic:cNvPicPr/>
                  </pic:nvPicPr>
                  <pic:blipFill>
                    <a:blip r:embed="rId45">
                      <a:extLst>
                        <a:ext uri="{28A0092B-C50C-407E-A947-70E740481C1C}">
                          <a14:useLocalDpi xmlns:a14="http://schemas.microsoft.com/office/drawing/2010/main"/>
                        </a:ext>
                      </a:extLst>
                    </a:blip>
                    <a:stretch>
                      <a:fillRect/>
                    </a:stretch>
                  </pic:blipFill>
                  <pic:spPr>
                    <a:xfrm>
                      <a:off x="0" y="0"/>
                      <a:ext cx="3428927" cy="4254504"/>
                    </a:xfrm>
                    <a:prstGeom prst="rect">
                      <a:avLst/>
                    </a:prstGeom>
                  </pic:spPr>
                </pic:pic>
              </a:graphicData>
            </a:graphic>
          </wp:inline>
        </w:drawing>
      </w:r>
    </w:p>
    <w:p w14:paraId="15AE650B" w14:textId="34C8E407" w:rsidR="006706D6" w:rsidRPr="00DB2CEF" w:rsidRDefault="006706D6" w:rsidP="0094446F">
      <w:pPr>
        <w:ind w:left="284"/>
        <w:jc w:val="center"/>
        <w:rPr>
          <w:rFonts w:ascii="Verdana" w:hAnsi="Verdana"/>
        </w:rPr>
      </w:pPr>
    </w:p>
    <w:p w14:paraId="6E8A8A58" w14:textId="77777777" w:rsidR="006706D6" w:rsidRPr="00DB2CEF" w:rsidRDefault="006706D6" w:rsidP="0094446F">
      <w:pPr>
        <w:ind w:left="284"/>
        <w:rPr>
          <w:rFonts w:ascii="Verdana" w:hAnsi="Verdana"/>
        </w:rPr>
      </w:pPr>
    </w:p>
    <w:p w14:paraId="0E6AD1B5" w14:textId="54CA19F4" w:rsidR="003A45BE" w:rsidRPr="00DB2CEF" w:rsidRDefault="003A45BE" w:rsidP="0094446F">
      <w:pPr>
        <w:pStyle w:val="Ttulo1"/>
        <w:ind w:left="284"/>
        <w:jc w:val="left"/>
        <w:rPr>
          <w:rFonts w:ascii="Verdana" w:hAnsi="Verdana"/>
          <w:sz w:val="22"/>
          <w:szCs w:val="22"/>
        </w:rPr>
      </w:pPr>
      <w:bookmarkStart w:id="42" w:name="_Toc218868268"/>
      <w:r w:rsidRPr="00DB2CEF">
        <w:rPr>
          <w:rFonts w:ascii="Verdana" w:hAnsi="Verdana"/>
          <w:sz w:val="22"/>
          <w:szCs w:val="22"/>
        </w:rPr>
        <w:t xml:space="preserve">Anexo </w:t>
      </w:r>
      <w:r w:rsidR="002206EB" w:rsidRPr="00DB2CEF">
        <w:rPr>
          <w:rFonts w:ascii="Verdana" w:hAnsi="Verdana"/>
          <w:sz w:val="22"/>
          <w:szCs w:val="22"/>
        </w:rPr>
        <w:t>9</w:t>
      </w:r>
      <w:r w:rsidRPr="00DB2CEF">
        <w:rPr>
          <w:rFonts w:ascii="Verdana" w:hAnsi="Verdana"/>
          <w:sz w:val="22"/>
          <w:szCs w:val="22"/>
        </w:rPr>
        <w:t>: Link para o Site d</w:t>
      </w:r>
      <w:r w:rsidR="00331178" w:rsidRPr="00DB2CEF">
        <w:rPr>
          <w:rFonts w:ascii="Verdana" w:hAnsi="Verdana"/>
          <w:sz w:val="22"/>
          <w:szCs w:val="22"/>
        </w:rPr>
        <w:t>a</w:t>
      </w:r>
      <w:r w:rsidR="007A5C51">
        <w:rPr>
          <w:rFonts w:ascii="Verdana" w:hAnsi="Verdana"/>
          <w:sz w:val="22"/>
          <w:szCs w:val="22"/>
        </w:rPr>
        <w:t xml:space="preserve"> NEXA</w:t>
      </w:r>
      <w:r w:rsidR="00603C22" w:rsidRPr="00DB2CEF">
        <w:rPr>
          <w:rFonts w:ascii="Verdana" w:hAnsi="Verdana"/>
          <w:sz w:val="22"/>
          <w:szCs w:val="22"/>
        </w:rPr>
        <w:t xml:space="preserve"> / Informações para</w:t>
      </w:r>
      <w:r w:rsidRPr="00DB2CEF">
        <w:rPr>
          <w:rFonts w:ascii="Verdana" w:hAnsi="Verdana"/>
          <w:sz w:val="22"/>
          <w:szCs w:val="22"/>
        </w:rPr>
        <w:t xml:space="preserve"> Fornecedor</w:t>
      </w:r>
      <w:r w:rsidR="00114036" w:rsidRPr="00DB2CEF">
        <w:rPr>
          <w:rFonts w:ascii="Verdana" w:hAnsi="Verdana"/>
          <w:sz w:val="22"/>
          <w:szCs w:val="22"/>
        </w:rPr>
        <w:t>es</w:t>
      </w:r>
      <w:bookmarkEnd w:id="42"/>
    </w:p>
    <w:p w14:paraId="18EAFD24" w14:textId="77777777" w:rsidR="00114036" w:rsidRPr="00DB2CEF" w:rsidRDefault="00114036" w:rsidP="0094446F">
      <w:pPr>
        <w:ind w:left="284"/>
        <w:rPr>
          <w:rFonts w:ascii="Verdana" w:hAnsi="Verdana"/>
        </w:rPr>
      </w:pPr>
    </w:p>
    <w:p w14:paraId="6FC81F2E" w14:textId="2E987312" w:rsidR="00114036" w:rsidRPr="00DB2CEF" w:rsidRDefault="00FE2C4B" w:rsidP="0094446F">
      <w:pPr>
        <w:ind w:left="284"/>
        <w:rPr>
          <w:rFonts w:ascii="Verdana" w:hAnsi="Verdana"/>
          <w:sz w:val="22"/>
          <w:szCs w:val="22"/>
        </w:rPr>
      </w:pPr>
      <w:hyperlink r:id="rId46" w:history="1">
        <w:r w:rsidRPr="00DB2CEF">
          <w:rPr>
            <w:rStyle w:val="Hyperlink"/>
            <w:rFonts w:ascii="Verdana" w:hAnsi="Verdana"/>
            <w:sz w:val="22"/>
            <w:szCs w:val="22"/>
          </w:rPr>
          <w:t>https://www.nexaresources.com/fornecedores/</w:t>
        </w:r>
      </w:hyperlink>
    </w:p>
    <w:p w14:paraId="76029F19" w14:textId="77777777" w:rsidR="00FE2C4B" w:rsidRDefault="00FE2C4B" w:rsidP="0094446F">
      <w:pPr>
        <w:ind w:left="284"/>
        <w:rPr>
          <w:rFonts w:ascii="Verdana" w:hAnsi="Verdana"/>
        </w:rPr>
      </w:pPr>
    </w:p>
    <w:p w14:paraId="1592B377" w14:textId="77777777" w:rsidR="005842CB" w:rsidRDefault="005842CB" w:rsidP="0094446F">
      <w:pPr>
        <w:ind w:left="284"/>
        <w:rPr>
          <w:rFonts w:ascii="Verdana" w:hAnsi="Verdana"/>
        </w:rPr>
      </w:pPr>
    </w:p>
    <w:p w14:paraId="4CB8B6E7" w14:textId="77777777" w:rsidR="005842CB" w:rsidRDefault="005842CB" w:rsidP="0094446F">
      <w:pPr>
        <w:ind w:left="284"/>
        <w:rPr>
          <w:rFonts w:ascii="Verdana" w:hAnsi="Verdana"/>
        </w:rPr>
      </w:pPr>
    </w:p>
    <w:p w14:paraId="7AF446F8" w14:textId="77777777" w:rsidR="005842CB" w:rsidRDefault="005842CB" w:rsidP="0094446F">
      <w:pPr>
        <w:ind w:left="284"/>
        <w:rPr>
          <w:rFonts w:ascii="Verdana" w:hAnsi="Verdana"/>
        </w:rPr>
      </w:pPr>
    </w:p>
    <w:p w14:paraId="7428912B" w14:textId="77777777" w:rsidR="005842CB" w:rsidRDefault="005842CB" w:rsidP="0094446F">
      <w:pPr>
        <w:ind w:left="284"/>
        <w:rPr>
          <w:rFonts w:ascii="Verdana" w:hAnsi="Verdana"/>
        </w:rPr>
      </w:pPr>
    </w:p>
    <w:p w14:paraId="77081652" w14:textId="77777777" w:rsidR="005842CB" w:rsidRPr="00DB2CEF" w:rsidRDefault="005842CB" w:rsidP="0094446F">
      <w:pPr>
        <w:ind w:left="284"/>
        <w:rPr>
          <w:rFonts w:ascii="Verdana" w:hAnsi="Verdana"/>
        </w:rPr>
      </w:pPr>
    </w:p>
    <w:p w14:paraId="66F2BC8F" w14:textId="3CDCFB4D" w:rsidR="003A45BE" w:rsidRPr="00DB2CEF" w:rsidRDefault="003A45BE" w:rsidP="0094446F">
      <w:pPr>
        <w:ind w:left="284"/>
        <w:rPr>
          <w:rFonts w:ascii="Verdana" w:hAnsi="Verdana"/>
          <w:sz w:val="22"/>
          <w:szCs w:val="22"/>
        </w:rPr>
      </w:pPr>
    </w:p>
    <w:p w14:paraId="0938A806" w14:textId="77777777" w:rsidR="003A45BE" w:rsidRPr="00DB2CEF" w:rsidRDefault="003A45BE" w:rsidP="0094446F">
      <w:pPr>
        <w:pBdr>
          <w:top w:val="nil"/>
          <w:left w:val="nil"/>
          <w:bottom w:val="nil"/>
          <w:right w:val="nil"/>
          <w:between w:val="nil"/>
        </w:pBdr>
        <w:spacing w:line="276" w:lineRule="auto"/>
        <w:ind w:left="284" w:right="141"/>
        <w:jc w:val="both"/>
        <w:rPr>
          <w:rFonts w:ascii="Verdana" w:eastAsia="Arial" w:hAnsi="Verdana" w:cs="Arial"/>
          <w:b/>
          <w:sz w:val="22"/>
          <w:szCs w:val="22"/>
        </w:rPr>
      </w:pPr>
    </w:p>
    <w:p w14:paraId="679B7EF1" w14:textId="56E15C14" w:rsidR="00466DA6" w:rsidRPr="00DB2CEF" w:rsidRDefault="00B27B45" w:rsidP="00740572">
      <w:pPr>
        <w:pBdr>
          <w:top w:val="nil"/>
          <w:left w:val="nil"/>
          <w:bottom w:val="nil"/>
          <w:right w:val="nil"/>
          <w:between w:val="nil"/>
        </w:pBdr>
        <w:spacing w:line="276" w:lineRule="auto"/>
        <w:ind w:right="141"/>
        <w:jc w:val="both"/>
        <w:rPr>
          <w:rFonts w:ascii="Verdana" w:eastAsia="Arial" w:hAnsi="Verdana" w:cs="Arial"/>
          <w:b/>
          <w:color w:val="ED7D31" w:themeColor="accent2"/>
          <w:sz w:val="22"/>
          <w:szCs w:val="22"/>
        </w:rPr>
      </w:pPr>
      <w:r w:rsidRPr="00DB2CEF">
        <w:rPr>
          <w:rFonts w:ascii="Verdana" w:eastAsia="Arial" w:hAnsi="Verdana" w:cs="Arial"/>
          <w:b/>
          <w:color w:val="ED7D31" w:themeColor="accent2"/>
          <w:sz w:val="22"/>
          <w:szCs w:val="22"/>
        </w:rPr>
        <w:t>CONTROLE DE REVISÃO</w:t>
      </w:r>
    </w:p>
    <w:p w14:paraId="27E6DC69" w14:textId="6D5A0CCA" w:rsidR="00643A6F" w:rsidRPr="00DB2CEF" w:rsidRDefault="00643A6F" w:rsidP="0094446F">
      <w:pPr>
        <w:pStyle w:val="Ttulo1"/>
        <w:ind w:left="284"/>
        <w:jc w:val="left"/>
        <w:rPr>
          <w:rFonts w:ascii="Verdana" w:hAnsi="Verdana"/>
          <w:color w:val="ED7D31" w:themeColor="accent2"/>
          <w:sz w:val="22"/>
          <w:szCs w:val="22"/>
        </w:rPr>
      </w:pPr>
    </w:p>
    <w:tbl>
      <w:tblPr>
        <w:tblStyle w:val="Tabelacomgrade"/>
        <w:tblW w:w="10064" w:type="dxa"/>
        <w:tblLook w:val="04A0" w:firstRow="1" w:lastRow="0" w:firstColumn="1" w:lastColumn="0" w:noHBand="0" w:noVBand="1"/>
      </w:tblPr>
      <w:tblGrid>
        <w:gridCol w:w="1662"/>
        <w:gridCol w:w="1897"/>
        <w:gridCol w:w="2548"/>
        <w:gridCol w:w="3957"/>
      </w:tblGrid>
      <w:tr w:rsidR="00643A6F" w:rsidRPr="00DB2CEF" w14:paraId="2E7A5645" w14:textId="77777777" w:rsidTr="008C4315">
        <w:trPr>
          <w:trHeight w:val="300"/>
        </w:trPr>
        <w:tc>
          <w:tcPr>
            <w:tcW w:w="1662" w:type="dxa"/>
            <w:hideMark/>
          </w:tcPr>
          <w:p w14:paraId="2DB59155" w14:textId="61E51D4E" w:rsidR="00643A6F" w:rsidRPr="00DB2CEF" w:rsidRDefault="00643A6F"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Vers</w:t>
            </w:r>
            <w:r w:rsidR="00656CC4" w:rsidRPr="00DB2CEF">
              <w:rPr>
                <w:rFonts w:ascii="Verdana" w:hAnsi="Verdana" w:cs="Arial"/>
                <w:b/>
                <w:bCs/>
                <w:sz w:val="22"/>
                <w:szCs w:val="22"/>
              </w:rPr>
              <w:t>ão</w:t>
            </w:r>
            <w:r w:rsidRPr="00DB2CEF">
              <w:rPr>
                <w:rFonts w:ascii="Verdana" w:hAnsi="Verdana" w:cs="Arial"/>
                <w:b/>
                <w:bCs/>
                <w:sz w:val="22"/>
                <w:szCs w:val="22"/>
              </w:rPr>
              <w:t> </w:t>
            </w:r>
          </w:p>
        </w:tc>
        <w:tc>
          <w:tcPr>
            <w:tcW w:w="1897" w:type="dxa"/>
            <w:hideMark/>
          </w:tcPr>
          <w:p w14:paraId="29953AE1" w14:textId="77777777" w:rsidR="00643A6F" w:rsidRPr="00DB2CEF" w:rsidRDefault="00643A6F"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Data </w:t>
            </w:r>
          </w:p>
        </w:tc>
        <w:tc>
          <w:tcPr>
            <w:tcW w:w="2548" w:type="dxa"/>
            <w:hideMark/>
          </w:tcPr>
          <w:p w14:paraId="5D008AC6" w14:textId="6C115EBA" w:rsidR="00643A6F" w:rsidRPr="00DB2CEF" w:rsidRDefault="00643A6F"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Respons</w:t>
            </w:r>
            <w:r w:rsidR="00656CC4" w:rsidRPr="00DB2CEF">
              <w:rPr>
                <w:rFonts w:ascii="Verdana" w:hAnsi="Verdana" w:cs="Arial"/>
                <w:b/>
                <w:bCs/>
                <w:sz w:val="22"/>
                <w:szCs w:val="22"/>
              </w:rPr>
              <w:t>áveis</w:t>
            </w:r>
          </w:p>
        </w:tc>
        <w:tc>
          <w:tcPr>
            <w:tcW w:w="3957" w:type="dxa"/>
            <w:hideMark/>
          </w:tcPr>
          <w:p w14:paraId="78D8C13E" w14:textId="2DFABD85" w:rsidR="00643A6F" w:rsidRPr="00DB2CEF" w:rsidRDefault="00643A6F" w:rsidP="0094446F">
            <w:pPr>
              <w:spacing w:line="360" w:lineRule="auto"/>
              <w:ind w:left="284"/>
              <w:jc w:val="both"/>
              <w:rPr>
                <w:rFonts w:ascii="Verdana" w:hAnsi="Verdana" w:cs="Arial"/>
                <w:b/>
                <w:bCs/>
                <w:sz w:val="22"/>
                <w:szCs w:val="22"/>
              </w:rPr>
            </w:pPr>
            <w:r w:rsidRPr="00DB2CEF">
              <w:rPr>
                <w:rFonts w:ascii="Verdana" w:hAnsi="Verdana" w:cs="Arial"/>
                <w:b/>
                <w:bCs/>
                <w:sz w:val="22"/>
                <w:szCs w:val="22"/>
              </w:rPr>
              <w:t>Descri</w:t>
            </w:r>
            <w:r w:rsidR="00656CC4" w:rsidRPr="00DB2CEF">
              <w:rPr>
                <w:rFonts w:ascii="Verdana" w:hAnsi="Verdana" w:cs="Arial"/>
                <w:b/>
                <w:bCs/>
                <w:sz w:val="22"/>
                <w:szCs w:val="22"/>
              </w:rPr>
              <w:t>ção</w:t>
            </w:r>
            <w:r w:rsidRPr="00DB2CEF">
              <w:rPr>
                <w:rFonts w:ascii="Verdana" w:hAnsi="Verdana" w:cs="Arial"/>
                <w:b/>
                <w:bCs/>
                <w:sz w:val="22"/>
                <w:szCs w:val="22"/>
              </w:rPr>
              <w:t xml:space="preserve"> </w:t>
            </w:r>
            <w:r w:rsidR="00656CC4" w:rsidRPr="00DB2CEF">
              <w:rPr>
                <w:rFonts w:ascii="Verdana" w:hAnsi="Verdana" w:cs="Arial"/>
                <w:b/>
                <w:bCs/>
                <w:sz w:val="22"/>
                <w:szCs w:val="22"/>
              </w:rPr>
              <w:t>pelas alterações</w:t>
            </w:r>
            <w:r w:rsidRPr="00DB2CEF">
              <w:rPr>
                <w:rFonts w:ascii="Verdana" w:hAnsi="Verdana" w:cs="Arial"/>
                <w:b/>
                <w:bCs/>
                <w:sz w:val="22"/>
                <w:szCs w:val="22"/>
              </w:rPr>
              <w:t> </w:t>
            </w:r>
          </w:p>
        </w:tc>
      </w:tr>
      <w:tr w:rsidR="00643A6F" w:rsidRPr="00DB2CEF" w14:paraId="5099EB3C" w14:textId="77777777" w:rsidTr="008C4315">
        <w:trPr>
          <w:trHeight w:val="300"/>
        </w:trPr>
        <w:tc>
          <w:tcPr>
            <w:tcW w:w="1662" w:type="dxa"/>
            <w:hideMark/>
          </w:tcPr>
          <w:p w14:paraId="5C9882EC" w14:textId="77777777" w:rsidR="00450C4D" w:rsidRPr="00921BDE" w:rsidRDefault="00450C4D" w:rsidP="0094446F">
            <w:pPr>
              <w:spacing w:line="360" w:lineRule="auto"/>
              <w:ind w:left="284"/>
              <w:jc w:val="both"/>
              <w:rPr>
                <w:rFonts w:ascii="Arial" w:hAnsi="Arial" w:cs="Arial"/>
                <w:b/>
                <w:bCs/>
                <w:sz w:val="22"/>
                <w:szCs w:val="20"/>
              </w:rPr>
            </w:pPr>
          </w:p>
          <w:p w14:paraId="264C5A87" w14:textId="5EAAE177" w:rsidR="00643A6F" w:rsidRPr="00921BDE" w:rsidRDefault="00E025D2" w:rsidP="0094446F">
            <w:pPr>
              <w:spacing w:line="360" w:lineRule="auto"/>
              <w:ind w:left="284"/>
              <w:jc w:val="both"/>
              <w:rPr>
                <w:rFonts w:ascii="Arial" w:hAnsi="Arial" w:cs="Arial"/>
                <w:b/>
                <w:bCs/>
                <w:sz w:val="22"/>
                <w:szCs w:val="20"/>
              </w:rPr>
            </w:pPr>
            <w:r w:rsidRPr="00921BDE">
              <w:rPr>
                <w:rFonts w:ascii="Arial" w:hAnsi="Arial" w:cs="Arial"/>
                <w:b/>
                <w:bCs/>
                <w:sz w:val="22"/>
                <w:szCs w:val="20"/>
              </w:rPr>
              <w:t>3</w:t>
            </w:r>
            <w:r w:rsidR="00643A6F" w:rsidRPr="00921BDE">
              <w:rPr>
                <w:rFonts w:ascii="Arial" w:hAnsi="Arial" w:cs="Arial"/>
                <w:b/>
                <w:bCs/>
                <w:sz w:val="22"/>
                <w:szCs w:val="20"/>
              </w:rPr>
              <w:t>.0 </w:t>
            </w:r>
          </w:p>
        </w:tc>
        <w:tc>
          <w:tcPr>
            <w:tcW w:w="1897" w:type="dxa"/>
            <w:hideMark/>
          </w:tcPr>
          <w:p w14:paraId="14460E9A" w14:textId="77777777" w:rsidR="00450C4D" w:rsidRPr="00921BDE" w:rsidRDefault="00450C4D" w:rsidP="00450C4D">
            <w:pPr>
              <w:spacing w:line="360" w:lineRule="auto"/>
              <w:ind w:left="284"/>
              <w:jc w:val="center"/>
              <w:rPr>
                <w:rFonts w:ascii="Arial" w:hAnsi="Arial" w:cs="Arial"/>
                <w:sz w:val="22"/>
                <w:szCs w:val="20"/>
              </w:rPr>
            </w:pPr>
          </w:p>
          <w:p w14:paraId="5A39AF21" w14:textId="72099115" w:rsidR="00643A6F" w:rsidRPr="00921BDE" w:rsidRDefault="00740572" w:rsidP="00450C4D">
            <w:pPr>
              <w:spacing w:line="360" w:lineRule="auto"/>
              <w:ind w:left="284"/>
              <w:jc w:val="center"/>
              <w:rPr>
                <w:rFonts w:ascii="Arial" w:hAnsi="Arial" w:cs="Arial"/>
                <w:sz w:val="22"/>
                <w:szCs w:val="20"/>
              </w:rPr>
            </w:pPr>
            <w:r w:rsidRPr="00921BDE">
              <w:rPr>
                <w:rFonts w:ascii="Arial" w:hAnsi="Arial" w:cs="Arial"/>
                <w:sz w:val="22"/>
                <w:szCs w:val="20"/>
              </w:rPr>
              <w:t>17/12/</w:t>
            </w:r>
            <w:r w:rsidR="00921BDE">
              <w:rPr>
                <w:rFonts w:ascii="Arial" w:hAnsi="Arial" w:cs="Arial"/>
                <w:sz w:val="22"/>
                <w:szCs w:val="20"/>
              </w:rPr>
              <w:t>20</w:t>
            </w:r>
            <w:r w:rsidRPr="00921BDE">
              <w:rPr>
                <w:rFonts w:ascii="Arial" w:hAnsi="Arial" w:cs="Arial"/>
                <w:sz w:val="22"/>
                <w:szCs w:val="20"/>
              </w:rPr>
              <w:t>25</w:t>
            </w:r>
          </w:p>
        </w:tc>
        <w:tc>
          <w:tcPr>
            <w:tcW w:w="2548" w:type="dxa"/>
            <w:hideMark/>
          </w:tcPr>
          <w:p w14:paraId="6E9CD9A8" w14:textId="77777777" w:rsidR="00450C4D" w:rsidRDefault="00450C4D" w:rsidP="00450C4D">
            <w:pPr>
              <w:pStyle w:val="Rodap"/>
              <w:jc w:val="center"/>
              <w:rPr>
                <w:rFonts w:ascii="Arial" w:hAnsi="Arial" w:cs="Arial"/>
                <w:sz w:val="22"/>
                <w:szCs w:val="20"/>
              </w:rPr>
            </w:pPr>
          </w:p>
          <w:p w14:paraId="6783483B" w14:textId="61E378C4" w:rsidR="00740572" w:rsidRPr="00DB2CEF" w:rsidRDefault="00740572" w:rsidP="00450C4D">
            <w:pPr>
              <w:pStyle w:val="Rodap"/>
              <w:jc w:val="center"/>
              <w:rPr>
                <w:rFonts w:ascii="Arial" w:hAnsi="Arial" w:cs="Arial"/>
                <w:sz w:val="22"/>
                <w:szCs w:val="20"/>
              </w:rPr>
            </w:pPr>
            <w:r w:rsidRPr="00DB2CEF">
              <w:rPr>
                <w:rFonts w:ascii="Arial" w:hAnsi="Arial" w:cs="Arial"/>
                <w:sz w:val="22"/>
                <w:szCs w:val="20"/>
              </w:rPr>
              <w:t>Fernanda Nogueira</w:t>
            </w:r>
          </w:p>
          <w:p w14:paraId="14736EFB" w14:textId="5D314902" w:rsidR="00643A6F" w:rsidRPr="00921BDE" w:rsidRDefault="00740572" w:rsidP="00450C4D">
            <w:pPr>
              <w:pStyle w:val="Rodap"/>
              <w:jc w:val="center"/>
              <w:rPr>
                <w:rFonts w:ascii="Arial" w:hAnsi="Arial" w:cs="Arial"/>
                <w:sz w:val="22"/>
                <w:szCs w:val="20"/>
              </w:rPr>
            </w:pPr>
            <w:r w:rsidRPr="00DB2CEF">
              <w:rPr>
                <w:rFonts w:ascii="Arial" w:hAnsi="Arial" w:cs="Arial"/>
                <w:sz w:val="22"/>
                <w:szCs w:val="20"/>
              </w:rPr>
              <w:t>Valdirene Rodrigues</w:t>
            </w:r>
          </w:p>
        </w:tc>
        <w:tc>
          <w:tcPr>
            <w:tcW w:w="3957" w:type="dxa"/>
            <w:hideMark/>
          </w:tcPr>
          <w:p w14:paraId="2B755DBD" w14:textId="4BA9B4FE" w:rsidR="00643A6F" w:rsidRPr="00921BDE" w:rsidRDefault="006D2D06" w:rsidP="0094446F">
            <w:pPr>
              <w:spacing w:line="360" w:lineRule="auto"/>
              <w:ind w:left="284"/>
              <w:jc w:val="both"/>
              <w:rPr>
                <w:rFonts w:ascii="Arial" w:hAnsi="Arial" w:cs="Arial"/>
                <w:sz w:val="22"/>
                <w:szCs w:val="20"/>
              </w:rPr>
            </w:pPr>
            <w:r w:rsidRPr="00921BDE">
              <w:rPr>
                <w:rFonts w:ascii="Arial" w:hAnsi="Arial" w:cs="Arial"/>
                <w:sz w:val="22"/>
                <w:szCs w:val="20"/>
              </w:rPr>
              <w:t>Adequação conforme</w:t>
            </w:r>
            <w:r w:rsidR="00F26CE3" w:rsidRPr="00921BDE">
              <w:rPr>
                <w:rFonts w:ascii="Arial" w:hAnsi="Arial" w:cs="Arial"/>
                <w:sz w:val="22"/>
                <w:szCs w:val="20"/>
              </w:rPr>
              <w:t xml:space="preserve"> Sistema de Gestão de SSMA</w:t>
            </w:r>
            <w:r w:rsidR="00643A6F" w:rsidRPr="00921BDE">
              <w:rPr>
                <w:rFonts w:ascii="Arial" w:hAnsi="Arial" w:cs="Arial"/>
                <w:sz w:val="22"/>
                <w:szCs w:val="20"/>
              </w:rPr>
              <w:t> </w:t>
            </w:r>
            <w:r w:rsidR="00F26CE3" w:rsidRPr="00921BDE">
              <w:rPr>
                <w:rFonts w:ascii="Arial" w:hAnsi="Arial" w:cs="Arial"/>
                <w:sz w:val="22"/>
                <w:szCs w:val="20"/>
              </w:rPr>
              <w:t>NEXA</w:t>
            </w:r>
            <w:r w:rsidR="008E0E22" w:rsidRPr="00921BDE">
              <w:rPr>
                <w:rFonts w:ascii="Arial" w:hAnsi="Arial" w:cs="Arial"/>
                <w:sz w:val="22"/>
                <w:szCs w:val="20"/>
              </w:rPr>
              <w:t xml:space="preserve"> (12 Elementos)</w:t>
            </w:r>
          </w:p>
        </w:tc>
      </w:tr>
      <w:tr w:rsidR="008C4315" w:rsidRPr="00DB2CEF" w14:paraId="0B6D2C98" w14:textId="77777777" w:rsidTr="008C4315">
        <w:trPr>
          <w:trHeight w:val="300"/>
        </w:trPr>
        <w:tc>
          <w:tcPr>
            <w:tcW w:w="1662" w:type="dxa"/>
            <w:vAlign w:val="center"/>
            <w:hideMark/>
          </w:tcPr>
          <w:p w14:paraId="7FFCCC90" w14:textId="09BC8674" w:rsidR="008C4315" w:rsidRPr="00921BDE" w:rsidRDefault="008C4315" w:rsidP="008C4315">
            <w:pPr>
              <w:spacing w:line="360" w:lineRule="auto"/>
              <w:ind w:left="284"/>
              <w:jc w:val="both"/>
              <w:rPr>
                <w:rFonts w:ascii="Arial" w:hAnsi="Arial" w:cs="Arial"/>
                <w:b/>
                <w:bCs/>
                <w:sz w:val="22"/>
                <w:szCs w:val="20"/>
              </w:rPr>
            </w:pPr>
            <w:r w:rsidRPr="00921BDE">
              <w:rPr>
                <w:rFonts w:ascii="Arial" w:hAnsi="Arial" w:cs="Arial"/>
                <w:b/>
                <w:bCs/>
                <w:szCs w:val="20"/>
              </w:rPr>
              <w:t>3.1 </w:t>
            </w:r>
          </w:p>
        </w:tc>
        <w:tc>
          <w:tcPr>
            <w:tcW w:w="1897" w:type="dxa"/>
            <w:vAlign w:val="center"/>
            <w:hideMark/>
          </w:tcPr>
          <w:p w14:paraId="6D110614" w14:textId="386B89DC" w:rsidR="008C4315" w:rsidRPr="00921BDE" w:rsidRDefault="008C4315" w:rsidP="008C4315">
            <w:pPr>
              <w:spacing w:line="360" w:lineRule="auto"/>
              <w:ind w:left="284"/>
              <w:jc w:val="center"/>
              <w:rPr>
                <w:rFonts w:ascii="Arial" w:hAnsi="Arial" w:cs="Arial"/>
                <w:sz w:val="22"/>
                <w:szCs w:val="20"/>
              </w:rPr>
            </w:pPr>
            <w:r w:rsidRPr="00921BDE">
              <w:rPr>
                <w:rFonts w:ascii="Arial" w:hAnsi="Arial" w:cs="Arial"/>
                <w:szCs w:val="20"/>
              </w:rPr>
              <w:t>29/04/2026 </w:t>
            </w:r>
          </w:p>
        </w:tc>
        <w:tc>
          <w:tcPr>
            <w:tcW w:w="2548" w:type="dxa"/>
            <w:vAlign w:val="center"/>
            <w:hideMark/>
          </w:tcPr>
          <w:p w14:paraId="2C188EAA" w14:textId="77777777" w:rsidR="008C4315" w:rsidRPr="00921BDE" w:rsidRDefault="008C4315" w:rsidP="008C4315">
            <w:pPr>
              <w:pStyle w:val="paragraph"/>
              <w:spacing w:before="0" w:beforeAutospacing="0" w:after="0" w:afterAutospacing="0"/>
              <w:jc w:val="center"/>
              <w:textAlignment w:val="baseline"/>
              <w:rPr>
                <w:rFonts w:ascii="Arial" w:hAnsi="Arial" w:cs="Arial"/>
                <w:sz w:val="22"/>
                <w:szCs w:val="20"/>
              </w:rPr>
            </w:pPr>
            <w:r w:rsidRPr="00921BDE">
              <w:rPr>
                <w:rFonts w:ascii="Arial" w:hAnsi="Arial" w:cs="Arial"/>
                <w:sz w:val="22"/>
                <w:szCs w:val="20"/>
              </w:rPr>
              <w:t>Fernanda Nogueira </w:t>
            </w:r>
          </w:p>
          <w:p w14:paraId="6B9324BD" w14:textId="3C484800" w:rsidR="008C4315" w:rsidRPr="00921BDE" w:rsidRDefault="008C4315" w:rsidP="008C4315">
            <w:pPr>
              <w:pStyle w:val="Rodap"/>
              <w:jc w:val="center"/>
              <w:rPr>
                <w:rFonts w:ascii="Arial" w:hAnsi="Arial" w:cs="Arial"/>
                <w:sz w:val="22"/>
                <w:szCs w:val="20"/>
              </w:rPr>
            </w:pPr>
            <w:r w:rsidRPr="00921BDE">
              <w:rPr>
                <w:rFonts w:ascii="Arial" w:hAnsi="Arial" w:cs="Arial"/>
                <w:sz w:val="22"/>
                <w:szCs w:val="20"/>
              </w:rPr>
              <w:t>Juan Salazar</w:t>
            </w:r>
          </w:p>
        </w:tc>
        <w:tc>
          <w:tcPr>
            <w:tcW w:w="3957" w:type="dxa"/>
            <w:hideMark/>
          </w:tcPr>
          <w:p w14:paraId="06F54BE4" w14:textId="50D3AB0B" w:rsidR="008C4315" w:rsidRPr="00921BDE" w:rsidRDefault="008C4315" w:rsidP="008C4315">
            <w:pPr>
              <w:spacing w:line="360" w:lineRule="auto"/>
              <w:ind w:left="284"/>
              <w:jc w:val="both"/>
              <w:rPr>
                <w:rFonts w:ascii="Arial" w:hAnsi="Arial" w:cs="Arial"/>
                <w:sz w:val="22"/>
                <w:szCs w:val="20"/>
              </w:rPr>
            </w:pPr>
            <w:r w:rsidRPr="00921BDE">
              <w:rPr>
                <w:rFonts w:ascii="Arial" w:hAnsi="Arial" w:cs="Arial"/>
                <w:szCs w:val="20"/>
              </w:rPr>
              <w:t>Alteração na tabela de cores mensais para inspeção de ferramentas (Pag. 25) </w:t>
            </w:r>
          </w:p>
        </w:tc>
      </w:tr>
      <w:tr w:rsidR="00921BDE" w:rsidRPr="00DB2CEF" w14:paraId="167886BC" w14:textId="77777777" w:rsidTr="008C4315">
        <w:trPr>
          <w:trHeight w:val="300"/>
        </w:trPr>
        <w:tc>
          <w:tcPr>
            <w:tcW w:w="1662" w:type="dxa"/>
            <w:vAlign w:val="center"/>
          </w:tcPr>
          <w:p w14:paraId="6396D9D4" w14:textId="6477A124" w:rsidR="00921BDE" w:rsidRPr="00921BDE" w:rsidRDefault="00921BDE" w:rsidP="00921BDE">
            <w:pPr>
              <w:spacing w:line="360" w:lineRule="auto"/>
              <w:ind w:left="284"/>
              <w:jc w:val="both"/>
              <w:rPr>
                <w:rStyle w:val="normaltextrun"/>
                <w:rFonts w:ascii="Verdana" w:hAnsi="Verdana" w:cs="Segoe UI"/>
                <w:b/>
                <w:bCs/>
                <w:sz w:val="22"/>
                <w:szCs w:val="22"/>
              </w:rPr>
            </w:pPr>
            <w:r w:rsidRPr="00921BDE">
              <w:rPr>
                <w:rFonts w:ascii="Arial" w:hAnsi="Arial" w:cs="Arial"/>
                <w:b/>
                <w:bCs/>
                <w:szCs w:val="20"/>
              </w:rPr>
              <w:t>3.2</w:t>
            </w:r>
          </w:p>
        </w:tc>
        <w:tc>
          <w:tcPr>
            <w:tcW w:w="1897" w:type="dxa"/>
            <w:vAlign w:val="center"/>
          </w:tcPr>
          <w:p w14:paraId="2D2F858A" w14:textId="648B5690" w:rsidR="00921BDE" w:rsidRDefault="00714E54" w:rsidP="00921BDE">
            <w:pPr>
              <w:spacing w:line="360" w:lineRule="auto"/>
              <w:ind w:left="284"/>
              <w:jc w:val="center"/>
              <w:rPr>
                <w:rStyle w:val="normaltextrun"/>
                <w:rFonts w:ascii="Verdana" w:hAnsi="Verdana" w:cs="Segoe UI"/>
                <w:sz w:val="22"/>
                <w:szCs w:val="22"/>
              </w:rPr>
            </w:pPr>
            <w:r>
              <w:rPr>
                <w:rFonts w:ascii="Arial" w:hAnsi="Arial" w:cs="Arial"/>
                <w:szCs w:val="20"/>
              </w:rPr>
              <w:t>10/06</w:t>
            </w:r>
            <w:r w:rsidR="00921BDE" w:rsidRPr="00921BDE">
              <w:rPr>
                <w:rFonts w:ascii="Arial" w:hAnsi="Arial" w:cs="Arial"/>
                <w:szCs w:val="20"/>
              </w:rPr>
              <w:t>/2026 </w:t>
            </w:r>
          </w:p>
        </w:tc>
        <w:tc>
          <w:tcPr>
            <w:tcW w:w="2548" w:type="dxa"/>
            <w:vAlign w:val="center"/>
          </w:tcPr>
          <w:p w14:paraId="081499D5" w14:textId="77777777" w:rsidR="00921BDE" w:rsidRPr="00921BDE" w:rsidRDefault="00921BDE" w:rsidP="00921BDE">
            <w:pPr>
              <w:pStyle w:val="paragraph"/>
              <w:spacing w:before="0" w:beforeAutospacing="0" w:after="0" w:afterAutospacing="0"/>
              <w:jc w:val="center"/>
              <w:textAlignment w:val="baseline"/>
              <w:rPr>
                <w:rFonts w:ascii="Arial" w:hAnsi="Arial" w:cs="Arial"/>
                <w:sz w:val="22"/>
                <w:szCs w:val="20"/>
              </w:rPr>
            </w:pPr>
            <w:r w:rsidRPr="00921BDE">
              <w:rPr>
                <w:rFonts w:ascii="Arial" w:hAnsi="Arial" w:cs="Arial"/>
                <w:sz w:val="22"/>
                <w:szCs w:val="20"/>
              </w:rPr>
              <w:t>Fernanda Nogueira </w:t>
            </w:r>
          </w:p>
          <w:p w14:paraId="1322CBB6" w14:textId="5D590CAE" w:rsidR="00921BDE" w:rsidRDefault="00921BDE" w:rsidP="00921BDE">
            <w:pPr>
              <w:pStyle w:val="paragraph"/>
              <w:spacing w:before="0" w:beforeAutospacing="0" w:after="0" w:afterAutospacing="0"/>
              <w:jc w:val="center"/>
              <w:textAlignment w:val="baseline"/>
              <w:rPr>
                <w:rStyle w:val="normaltextrun"/>
                <w:rFonts w:ascii="Arial" w:hAnsi="Arial" w:cs="Arial"/>
                <w:sz w:val="22"/>
                <w:szCs w:val="22"/>
              </w:rPr>
            </w:pPr>
            <w:r w:rsidRPr="00921BDE">
              <w:rPr>
                <w:rFonts w:ascii="Arial" w:hAnsi="Arial" w:cs="Arial"/>
                <w:sz w:val="22"/>
                <w:szCs w:val="20"/>
              </w:rPr>
              <w:t>Juan Salazar</w:t>
            </w:r>
          </w:p>
        </w:tc>
        <w:tc>
          <w:tcPr>
            <w:tcW w:w="3957" w:type="dxa"/>
          </w:tcPr>
          <w:p w14:paraId="2BDDB6AA" w14:textId="77777777" w:rsidR="00921BDE" w:rsidRPr="00921BDE" w:rsidRDefault="00921BDE" w:rsidP="00921BDE">
            <w:pPr>
              <w:spacing w:line="360" w:lineRule="auto"/>
              <w:ind w:left="284"/>
              <w:jc w:val="both"/>
              <w:rPr>
                <w:rFonts w:ascii="Arial" w:hAnsi="Arial" w:cs="Arial"/>
                <w:sz w:val="22"/>
                <w:szCs w:val="20"/>
              </w:rPr>
            </w:pPr>
            <w:r w:rsidRPr="00921BDE">
              <w:rPr>
                <w:rFonts w:ascii="Arial" w:hAnsi="Arial" w:cs="Arial"/>
                <w:sz w:val="22"/>
                <w:szCs w:val="20"/>
              </w:rPr>
              <w:t>Modificação Figura n°4 – Classificação do resultado da Avaliação de Desempenho SSMA (pág.61)</w:t>
            </w:r>
          </w:p>
          <w:p w14:paraId="73B552B9" w14:textId="77777777" w:rsidR="00921BDE" w:rsidRPr="00921BDE" w:rsidRDefault="00921BDE" w:rsidP="00921BDE">
            <w:pPr>
              <w:spacing w:line="360" w:lineRule="auto"/>
              <w:ind w:left="284"/>
              <w:jc w:val="both"/>
              <w:rPr>
                <w:rFonts w:ascii="Arial" w:hAnsi="Arial" w:cs="Arial"/>
                <w:sz w:val="22"/>
                <w:szCs w:val="20"/>
              </w:rPr>
            </w:pPr>
            <w:r w:rsidRPr="00921BDE">
              <w:rPr>
                <w:rFonts w:ascii="Arial" w:hAnsi="Arial" w:cs="Arial"/>
                <w:sz w:val="22"/>
                <w:szCs w:val="20"/>
              </w:rPr>
              <w:t>Modificação da Figura nº 6 – Tabela de desmobilização e devolução da área (pág.74)</w:t>
            </w:r>
          </w:p>
          <w:p w14:paraId="0E33818A" w14:textId="77777777" w:rsidR="00921BDE" w:rsidRPr="00921BDE" w:rsidRDefault="00921BDE" w:rsidP="00921BDE">
            <w:pPr>
              <w:spacing w:line="360" w:lineRule="auto"/>
              <w:ind w:left="284"/>
              <w:jc w:val="both"/>
              <w:rPr>
                <w:rFonts w:ascii="Arial" w:hAnsi="Arial" w:cs="Arial"/>
                <w:sz w:val="22"/>
                <w:szCs w:val="20"/>
              </w:rPr>
            </w:pPr>
            <w:r w:rsidRPr="00921BDE">
              <w:rPr>
                <w:rFonts w:ascii="Arial" w:hAnsi="Arial" w:cs="Arial"/>
                <w:sz w:val="22"/>
                <w:szCs w:val="20"/>
              </w:rPr>
              <w:t>Modificação do Anexo 3 - Avaliação de desempenho de SSMA para empresas contratadas</w:t>
            </w:r>
          </w:p>
          <w:p w14:paraId="38EDD105" w14:textId="01101703" w:rsidR="00921BDE" w:rsidRPr="00921BDE" w:rsidRDefault="00921BDE" w:rsidP="00921BDE">
            <w:pPr>
              <w:spacing w:line="360" w:lineRule="auto"/>
              <w:ind w:left="284"/>
              <w:jc w:val="both"/>
              <w:rPr>
                <w:rFonts w:ascii="Arial" w:hAnsi="Arial" w:cs="Arial"/>
                <w:szCs w:val="20"/>
              </w:rPr>
            </w:pPr>
            <w:r w:rsidRPr="00921BDE">
              <w:rPr>
                <w:rFonts w:ascii="Arial" w:hAnsi="Arial" w:cs="Arial"/>
                <w:sz w:val="22"/>
                <w:szCs w:val="20"/>
              </w:rPr>
              <w:t>Exclusão do Anexo 10: Link Relatório Mensal Empresas Contratadas.</w:t>
            </w:r>
          </w:p>
        </w:tc>
      </w:tr>
    </w:tbl>
    <w:p w14:paraId="528D3F52" w14:textId="77777777" w:rsidR="003B6195" w:rsidRPr="00EF7442" w:rsidRDefault="003B6195" w:rsidP="008C4315">
      <w:pPr>
        <w:spacing w:line="360" w:lineRule="auto"/>
        <w:ind w:left="284"/>
        <w:jc w:val="both"/>
        <w:rPr>
          <w:rFonts w:ascii="Verdana" w:hAnsi="Verdana" w:cs="Arial"/>
          <w:sz w:val="22"/>
          <w:szCs w:val="22"/>
        </w:rPr>
      </w:pPr>
    </w:p>
    <w:sectPr w:rsidR="003B6195" w:rsidRPr="00EF7442" w:rsidSect="00B978A0">
      <w:headerReference w:type="default" r:id="rId47"/>
      <w:footerReference w:type="even" r:id="rId48"/>
      <w:footerReference w:type="default" r:id="rId49"/>
      <w:pgSz w:w="12240" w:h="15840"/>
      <w:pgMar w:top="1418" w:right="902" w:bottom="902"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9112C" w14:textId="77777777" w:rsidR="00951B98" w:rsidRPr="00DB2CEF" w:rsidRDefault="00951B98">
      <w:r w:rsidRPr="00DB2CEF">
        <w:separator/>
      </w:r>
    </w:p>
  </w:endnote>
  <w:endnote w:type="continuationSeparator" w:id="0">
    <w:p w14:paraId="0DF5411E" w14:textId="77777777" w:rsidR="00951B98" w:rsidRPr="00DB2CEF" w:rsidRDefault="00951B98">
      <w:r w:rsidRPr="00DB2CE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D9AB" w14:textId="77777777" w:rsidR="00DD29B2" w:rsidRPr="00DB2CEF" w:rsidRDefault="00DD29B2">
    <w:pPr>
      <w:pStyle w:val="Rodap"/>
      <w:framePr w:wrap="around" w:vAnchor="text" w:hAnchor="margin" w:xAlign="right" w:y="1"/>
      <w:rPr>
        <w:rStyle w:val="Nmerodepgina"/>
      </w:rPr>
    </w:pPr>
    <w:r w:rsidRPr="00DB2CEF">
      <w:rPr>
        <w:rStyle w:val="Nmerodepgina"/>
      </w:rPr>
      <w:fldChar w:fldCharType="begin"/>
    </w:r>
    <w:r w:rsidRPr="00DB2CEF">
      <w:rPr>
        <w:rStyle w:val="Nmerodepgina"/>
      </w:rPr>
      <w:instrText xml:space="preserve">PAGE  </w:instrText>
    </w:r>
    <w:r w:rsidRPr="00DB2CEF">
      <w:rPr>
        <w:rStyle w:val="Nmerodepgina"/>
      </w:rPr>
      <w:fldChar w:fldCharType="end"/>
    </w:r>
  </w:p>
  <w:p w14:paraId="2558D9AC" w14:textId="77777777" w:rsidR="00DD29B2" w:rsidRPr="00DB2CEF" w:rsidRDefault="00DD29B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634"/>
      <w:gridCol w:w="2887"/>
    </w:tblGrid>
    <w:tr w:rsidR="00DD29B2" w:rsidRPr="00DB2CEF" w14:paraId="2558D9B3" w14:textId="77777777">
      <w:trPr>
        <w:trHeight w:val="459"/>
      </w:trPr>
      <w:tc>
        <w:tcPr>
          <w:tcW w:w="3402" w:type="dxa"/>
        </w:tcPr>
        <w:p w14:paraId="2558D9AD" w14:textId="5DB02451" w:rsidR="00DD29B2" w:rsidRPr="00DB2CEF" w:rsidRDefault="30FBCDEF" w:rsidP="00AA5C82">
          <w:pPr>
            <w:pStyle w:val="Rodap"/>
            <w:rPr>
              <w:rFonts w:ascii="Arial" w:hAnsi="Arial" w:cs="Arial"/>
              <w:b/>
              <w:sz w:val="22"/>
              <w:szCs w:val="22"/>
            </w:rPr>
          </w:pPr>
          <w:r w:rsidRPr="00DB2CEF">
            <w:rPr>
              <w:rFonts w:ascii="Arial" w:hAnsi="Arial" w:cs="Arial"/>
              <w:b/>
              <w:bCs/>
              <w:sz w:val="22"/>
              <w:szCs w:val="22"/>
            </w:rPr>
            <w:t>Elaborador</w:t>
          </w:r>
          <w:r w:rsidR="002E39B0" w:rsidRPr="00DB2CEF">
            <w:rPr>
              <w:rFonts w:ascii="Arial" w:hAnsi="Arial" w:cs="Arial"/>
              <w:b/>
              <w:sz w:val="22"/>
              <w:szCs w:val="22"/>
            </w:rPr>
            <w:t xml:space="preserve">: </w:t>
          </w:r>
        </w:p>
        <w:p w14:paraId="11402904" w14:textId="54B29553" w:rsidR="006E30A6" w:rsidRPr="00DB2CEF" w:rsidRDefault="00CC4C95" w:rsidP="00AA5C82">
          <w:pPr>
            <w:pStyle w:val="Rodap"/>
            <w:rPr>
              <w:rFonts w:ascii="Arial" w:hAnsi="Arial" w:cs="Arial"/>
              <w:sz w:val="22"/>
              <w:szCs w:val="20"/>
            </w:rPr>
          </w:pPr>
          <w:r w:rsidRPr="00DB2CEF">
            <w:rPr>
              <w:rFonts w:ascii="Arial" w:hAnsi="Arial" w:cs="Arial"/>
              <w:sz w:val="22"/>
              <w:szCs w:val="20"/>
            </w:rPr>
            <w:t>Fernanda</w:t>
          </w:r>
          <w:r w:rsidR="00636519" w:rsidRPr="00DB2CEF">
            <w:rPr>
              <w:rFonts w:ascii="Arial" w:hAnsi="Arial" w:cs="Arial"/>
              <w:sz w:val="22"/>
              <w:szCs w:val="20"/>
            </w:rPr>
            <w:t xml:space="preserve"> Nogueira</w:t>
          </w:r>
        </w:p>
        <w:p w14:paraId="5BF815D3" w14:textId="578E82E3" w:rsidR="002A736A" w:rsidRPr="00DB2CEF" w:rsidRDefault="002A736A" w:rsidP="00AA5C82">
          <w:pPr>
            <w:pStyle w:val="Rodap"/>
            <w:rPr>
              <w:rFonts w:ascii="Arial" w:hAnsi="Arial" w:cs="Arial"/>
              <w:sz w:val="22"/>
              <w:szCs w:val="20"/>
            </w:rPr>
          </w:pPr>
          <w:r w:rsidRPr="00DB2CEF">
            <w:rPr>
              <w:rFonts w:ascii="Arial" w:hAnsi="Arial" w:cs="Arial"/>
              <w:sz w:val="22"/>
              <w:szCs w:val="20"/>
            </w:rPr>
            <w:t>Valdirene Rodrigues</w:t>
          </w:r>
        </w:p>
        <w:p w14:paraId="2558D9AE" w14:textId="1D14A911" w:rsidR="00DD29B2" w:rsidRPr="00DB2CEF" w:rsidRDefault="00DD29B2" w:rsidP="00AA5C82">
          <w:pPr>
            <w:pStyle w:val="Rodap"/>
            <w:rPr>
              <w:rFonts w:ascii="Arial" w:hAnsi="Arial" w:cs="Arial"/>
              <w:b/>
              <w:bCs/>
              <w:sz w:val="22"/>
              <w:szCs w:val="20"/>
            </w:rPr>
          </w:pPr>
        </w:p>
      </w:tc>
      <w:tc>
        <w:tcPr>
          <w:tcW w:w="3634" w:type="dxa"/>
        </w:tcPr>
        <w:p w14:paraId="2558D9AF" w14:textId="7F9E6B9A" w:rsidR="00DD29B2" w:rsidRPr="00DB2CEF" w:rsidRDefault="5D3A2104" w:rsidP="00AA5C82">
          <w:pPr>
            <w:pStyle w:val="Rodap"/>
            <w:rPr>
              <w:rFonts w:ascii="Arial" w:hAnsi="Arial" w:cs="Arial"/>
              <w:b/>
              <w:sz w:val="22"/>
              <w:szCs w:val="22"/>
            </w:rPr>
          </w:pPr>
          <w:r w:rsidRPr="00DB2CEF">
            <w:rPr>
              <w:rFonts w:ascii="Arial" w:hAnsi="Arial" w:cs="Arial"/>
              <w:b/>
              <w:bCs/>
              <w:sz w:val="22"/>
              <w:szCs w:val="22"/>
            </w:rPr>
            <w:t>Sigilo</w:t>
          </w:r>
          <w:r w:rsidR="002E39B0" w:rsidRPr="00DB2CEF">
            <w:rPr>
              <w:rFonts w:ascii="Arial" w:hAnsi="Arial" w:cs="Arial"/>
              <w:b/>
              <w:sz w:val="22"/>
              <w:szCs w:val="22"/>
            </w:rPr>
            <w:t xml:space="preserve">: </w:t>
          </w:r>
        </w:p>
        <w:p w14:paraId="2558D9B0" w14:textId="0CD3B39D" w:rsidR="00DD29B2" w:rsidRPr="00DB2CEF" w:rsidRDefault="00DD29B2" w:rsidP="00AA5C82">
          <w:pPr>
            <w:pStyle w:val="Rodap"/>
            <w:rPr>
              <w:rFonts w:ascii="Arial" w:hAnsi="Arial" w:cs="Arial"/>
              <w:sz w:val="22"/>
              <w:szCs w:val="20"/>
            </w:rPr>
          </w:pPr>
          <w:r w:rsidRPr="00DB2CEF">
            <w:rPr>
              <w:rFonts w:ascii="Arial" w:hAnsi="Arial" w:cs="Arial"/>
              <w:sz w:val="22"/>
              <w:szCs w:val="20"/>
            </w:rPr>
            <w:t>Uso externo</w:t>
          </w:r>
        </w:p>
      </w:tc>
      <w:tc>
        <w:tcPr>
          <w:tcW w:w="2887" w:type="dxa"/>
        </w:tcPr>
        <w:p w14:paraId="2558D9B1" w14:textId="223E365C" w:rsidR="00DD29B2" w:rsidRPr="00DB2CEF" w:rsidRDefault="00DD29B2" w:rsidP="00793C4B">
          <w:pPr>
            <w:pStyle w:val="Rodap"/>
            <w:rPr>
              <w:rFonts w:ascii="Arial" w:hAnsi="Arial" w:cs="Arial"/>
              <w:b/>
              <w:bCs/>
              <w:sz w:val="22"/>
              <w:szCs w:val="20"/>
            </w:rPr>
          </w:pPr>
          <w:r w:rsidRPr="00DB2CEF">
            <w:rPr>
              <w:rFonts w:ascii="Arial" w:hAnsi="Arial" w:cs="Arial"/>
              <w:b/>
              <w:bCs/>
              <w:sz w:val="22"/>
              <w:szCs w:val="20"/>
            </w:rPr>
            <w:t xml:space="preserve">Aprovador: </w:t>
          </w:r>
        </w:p>
        <w:p w14:paraId="2558D9B2" w14:textId="68FECC54" w:rsidR="00DD29B2" w:rsidRPr="00DB2CEF" w:rsidRDefault="00431572" w:rsidP="00793C4B">
          <w:pPr>
            <w:pStyle w:val="Rodap"/>
            <w:rPr>
              <w:rFonts w:ascii="Arial" w:hAnsi="Arial" w:cs="Arial"/>
              <w:sz w:val="22"/>
              <w:szCs w:val="20"/>
            </w:rPr>
          </w:pPr>
          <w:r w:rsidRPr="00DB2CEF">
            <w:rPr>
              <w:rFonts w:ascii="Arial" w:hAnsi="Arial" w:cs="Arial"/>
              <w:sz w:val="22"/>
              <w:szCs w:val="20"/>
            </w:rPr>
            <w:t>Fernanda Costa Pinto Fontanelli</w:t>
          </w:r>
        </w:p>
      </w:tc>
    </w:tr>
  </w:tbl>
  <w:p w14:paraId="2558D9B4" w14:textId="1D10D357" w:rsidR="00DD29B2" w:rsidRPr="00DB2CEF" w:rsidRDefault="000C4B8D" w:rsidP="000C4B8D">
    <w:pPr>
      <w:pStyle w:val="Rodap"/>
      <w:ind w:right="360"/>
      <w:jc w:val="right"/>
    </w:pPr>
    <w:r w:rsidRPr="00DB2CEF">
      <w:fldChar w:fldCharType="begin"/>
    </w:r>
    <w:r w:rsidRPr="00DB2CEF">
      <w:instrText>PAGE   \* MERGEFORMAT</w:instrText>
    </w:r>
    <w:r w:rsidRPr="00DB2CEF">
      <w:fldChar w:fldCharType="separate"/>
    </w:r>
    <w:r w:rsidRPr="00DB2CEF">
      <w:t>1</w:t>
    </w:r>
    <w:r w:rsidRPr="00DB2CE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D4501" w14:textId="77777777" w:rsidR="00951B98" w:rsidRPr="00DB2CEF" w:rsidRDefault="00951B98">
      <w:r w:rsidRPr="00DB2CEF">
        <w:separator/>
      </w:r>
    </w:p>
  </w:footnote>
  <w:footnote w:type="continuationSeparator" w:id="0">
    <w:p w14:paraId="19FDDE42" w14:textId="77777777" w:rsidR="00951B98" w:rsidRPr="00DB2CEF" w:rsidRDefault="00951B98">
      <w:r w:rsidRPr="00DB2CE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4"/>
      <w:gridCol w:w="4685"/>
      <w:gridCol w:w="1247"/>
      <w:gridCol w:w="2064"/>
    </w:tblGrid>
    <w:tr w:rsidR="00DD29B2" w:rsidRPr="00DB2CEF" w14:paraId="2558D99A" w14:textId="77777777" w:rsidTr="00793C4B">
      <w:trPr>
        <w:cantSplit/>
        <w:trHeight w:val="459"/>
      </w:trPr>
      <w:tc>
        <w:tcPr>
          <w:tcW w:w="1974" w:type="dxa"/>
          <w:vMerge w:val="restart"/>
          <w:vAlign w:val="center"/>
        </w:tcPr>
        <w:p w14:paraId="2558D996" w14:textId="77777777" w:rsidR="00DD29B2" w:rsidRPr="00DB2CEF" w:rsidRDefault="00DD29B2" w:rsidP="00C72EFE">
          <w:pPr>
            <w:pStyle w:val="Cabealho"/>
            <w:jc w:val="center"/>
            <w:rPr>
              <w:rFonts w:cs="Arial"/>
            </w:rPr>
          </w:pPr>
          <w:r w:rsidRPr="00DB2CEF">
            <w:rPr>
              <w:noProof/>
            </w:rPr>
            <w:drawing>
              <wp:inline distT="0" distB="0" distL="0" distR="0" wp14:anchorId="2558D9B5" wp14:editId="2558D9B6">
                <wp:extent cx="1164590" cy="440055"/>
                <wp:effectExtent l="0" t="0" r="0" b="0"/>
                <wp:docPr id="471037053" name="Imagem 471037053" descr="NEXA_PRE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XA_PRE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590" cy="440055"/>
                        </a:xfrm>
                        <a:prstGeom prst="rect">
                          <a:avLst/>
                        </a:prstGeom>
                        <a:noFill/>
                        <a:ln>
                          <a:noFill/>
                        </a:ln>
                      </pic:spPr>
                    </pic:pic>
                  </a:graphicData>
                </a:graphic>
              </wp:inline>
            </w:drawing>
          </w:r>
        </w:p>
      </w:tc>
      <w:tc>
        <w:tcPr>
          <w:tcW w:w="4685" w:type="dxa"/>
          <w:vMerge w:val="restart"/>
          <w:vAlign w:val="center"/>
        </w:tcPr>
        <w:p w14:paraId="2558D997" w14:textId="77777777" w:rsidR="00DD29B2" w:rsidRPr="00DB2CEF" w:rsidRDefault="00DD29B2" w:rsidP="00793C4B">
          <w:pPr>
            <w:pStyle w:val="Cabealho"/>
            <w:jc w:val="center"/>
            <w:rPr>
              <w:rFonts w:ascii="Verdana" w:hAnsi="Verdana" w:cs="Arial"/>
              <w:b/>
            </w:rPr>
          </w:pPr>
          <w:r w:rsidRPr="00DB2CEF">
            <w:rPr>
              <w:rFonts w:ascii="Verdana" w:hAnsi="Verdana" w:cs="Arial"/>
              <w:b/>
            </w:rPr>
            <w:t>Manual Corporativo</w:t>
          </w:r>
        </w:p>
      </w:tc>
      <w:tc>
        <w:tcPr>
          <w:tcW w:w="1247" w:type="dxa"/>
          <w:vAlign w:val="center"/>
        </w:tcPr>
        <w:p w14:paraId="2558D998" w14:textId="77777777" w:rsidR="00DD29B2" w:rsidRPr="00DB2CEF" w:rsidRDefault="00DD29B2" w:rsidP="00AA5C82">
          <w:pPr>
            <w:pStyle w:val="Cabealho"/>
            <w:rPr>
              <w:rFonts w:ascii="Verdana" w:hAnsi="Verdana" w:cs="Arial"/>
              <w:sz w:val="20"/>
              <w:szCs w:val="20"/>
            </w:rPr>
          </w:pPr>
          <w:r w:rsidRPr="00DB2CEF">
            <w:rPr>
              <w:rFonts w:ascii="Verdana" w:hAnsi="Verdana" w:cs="Arial"/>
              <w:b/>
              <w:sz w:val="20"/>
              <w:szCs w:val="20"/>
            </w:rPr>
            <w:t>Código</w:t>
          </w:r>
        </w:p>
      </w:tc>
      <w:tc>
        <w:tcPr>
          <w:tcW w:w="2064" w:type="dxa"/>
          <w:vAlign w:val="center"/>
        </w:tcPr>
        <w:p w14:paraId="2558D999" w14:textId="1D1042AD" w:rsidR="00DD29B2" w:rsidRPr="00DB2CEF" w:rsidRDefault="00EF1E7B" w:rsidP="00793C4B">
          <w:pPr>
            <w:pStyle w:val="Cabealho"/>
            <w:jc w:val="center"/>
            <w:rPr>
              <w:rFonts w:ascii="Verdana" w:hAnsi="Verdana" w:cs="Arial"/>
              <w:sz w:val="20"/>
              <w:szCs w:val="20"/>
            </w:rPr>
          </w:pPr>
          <w:r w:rsidRPr="00DB2CEF">
            <w:rPr>
              <w:rFonts w:ascii="Verdana" w:hAnsi="Verdana" w:cs="Arial"/>
              <w:sz w:val="20"/>
              <w:szCs w:val="20"/>
            </w:rPr>
            <w:t>MC-SUS-SSO-002-PT</w:t>
          </w:r>
        </w:p>
      </w:tc>
    </w:tr>
    <w:tr w:rsidR="00DD29B2" w:rsidRPr="00DB2CEF" w14:paraId="2558D99F" w14:textId="77777777" w:rsidTr="00793C4B">
      <w:trPr>
        <w:cantSplit/>
        <w:trHeight w:val="459"/>
      </w:trPr>
      <w:tc>
        <w:tcPr>
          <w:tcW w:w="1974" w:type="dxa"/>
          <w:vMerge/>
        </w:tcPr>
        <w:p w14:paraId="2558D99B" w14:textId="77777777" w:rsidR="00DD29B2" w:rsidRPr="00DB2CEF" w:rsidRDefault="00DD29B2" w:rsidP="00AA5C82">
          <w:pPr>
            <w:pStyle w:val="Cabealho"/>
            <w:rPr>
              <w:rFonts w:cs="Arial"/>
            </w:rPr>
          </w:pPr>
        </w:p>
      </w:tc>
      <w:tc>
        <w:tcPr>
          <w:tcW w:w="4685" w:type="dxa"/>
          <w:vMerge/>
          <w:vAlign w:val="center"/>
        </w:tcPr>
        <w:p w14:paraId="2558D99C" w14:textId="77777777" w:rsidR="00DD29B2" w:rsidRPr="00DB2CEF" w:rsidRDefault="00DD29B2" w:rsidP="00793C4B">
          <w:pPr>
            <w:pStyle w:val="Cabealho"/>
            <w:jc w:val="center"/>
            <w:rPr>
              <w:rFonts w:ascii="Verdana" w:hAnsi="Verdana" w:cs="Arial"/>
              <w:b/>
            </w:rPr>
          </w:pPr>
        </w:p>
      </w:tc>
      <w:tc>
        <w:tcPr>
          <w:tcW w:w="1247" w:type="dxa"/>
          <w:vAlign w:val="center"/>
        </w:tcPr>
        <w:p w14:paraId="2558D99D" w14:textId="77777777" w:rsidR="00DD29B2" w:rsidRPr="00DB2CEF" w:rsidRDefault="006460BB" w:rsidP="00AA5C82">
          <w:pPr>
            <w:pStyle w:val="Cabealho"/>
            <w:rPr>
              <w:rFonts w:ascii="Verdana" w:hAnsi="Verdana" w:cs="Arial"/>
              <w:sz w:val="20"/>
              <w:szCs w:val="20"/>
            </w:rPr>
          </w:pPr>
          <w:r w:rsidRPr="00DB2CEF">
            <w:rPr>
              <w:rFonts w:ascii="Verdana" w:hAnsi="Verdana" w:cs="Arial"/>
              <w:b/>
              <w:sz w:val="20"/>
              <w:szCs w:val="20"/>
            </w:rPr>
            <w:t>Versão</w:t>
          </w:r>
        </w:p>
      </w:tc>
      <w:tc>
        <w:tcPr>
          <w:tcW w:w="2064" w:type="dxa"/>
          <w:vAlign w:val="center"/>
        </w:tcPr>
        <w:p w14:paraId="2558D99E" w14:textId="206FF821" w:rsidR="00DD29B2" w:rsidRPr="00DB2CEF" w:rsidRDefault="00EF2408" w:rsidP="00AA5C82">
          <w:pPr>
            <w:pStyle w:val="Cabealho"/>
            <w:jc w:val="center"/>
            <w:rPr>
              <w:rFonts w:ascii="Verdana" w:hAnsi="Verdana" w:cs="Arial"/>
              <w:sz w:val="20"/>
              <w:szCs w:val="20"/>
            </w:rPr>
          </w:pPr>
          <w:r w:rsidRPr="00DB2CEF">
            <w:rPr>
              <w:rFonts w:ascii="Verdana" w:hAnsi="Verdana" w:cs="Arial"/>
              <w:sz w:val="20"/>
              <w:szCs w:val="20"/>
            </w:rPr>
            <w:t>3</w:t>
          </w:r>
          <w:r w:rsidR="001E6D86" w:rsidRPr="00DB2CEF">
            <w:rPr>
              <w:rFonts w:ascii="Verdana" w:hAnsi="Verdana" w:cs="Arial"/>
              <w:sz w:val="20"/>
              <w:szCs w:val="20"/>
            </w:rPr>
            <w:t>.</w:t>
          </w:r>
          <w:r w:rsidR="00921BDE">
            <w:rPr>
              <w:rFonts w:ascii="Verdana" w:hAnsi="Verdana" w:cs="Arial"/>
              <w:sz w:val="20"/>
              <w:szCs w:val="20"/>
            </w:rPr>
            <w:t>2</w:t>
          </w:r>
          <w:r w:rsidR="001E6D86" w:rsidRPr="00DB2CEF">
            <w:rPr>
              <w:rFonts w:ascii="Verdana" w:hAnsi="Verdana" w:cs="Arial"/>
              <w:sz w:val="20"/>
              <w:szCs w:val="20"/>
            </w:rPr>
            <w:t xml:space="preserve"> – </w:t>
          </w:r>
          <w:r w:rsidR="00714E54">
            <w:rPr>
              <w:rFonts w:ascii="Verdana" w:hAnsi="Verdana" w:cs="Arial"/>
              <w:sz w:val="20"/>
              <w:szCs w:val="20"/>
            </w:rPr>
            <w:t>10</w:t>
          </w:r>
          <w:r w:rsidR="008C4315">
            <w:rPr>
              <w:rFonts w:ascii="Verdana" w:hAnsi="Verdana" w:cs="Arial"/>
              <w:sz w:val="20"/>
              <w:szCs w:val="20"/>
            </w:rPr>
            <w:t>/0</w:t>
          </w:r>
          <w:r w:rsidR="00714E54">
            <w:rPr>
              <w:rFonts w:ascii="Verdana" w:hAnsi="Verdana" w:cs="Arial"/>
              <w:sz w:val="20"/>
              <w:szCs w:val="20"/>
            </w:rPr>
            <w:t>6</w:t>
          </w:r>
          <w:r w:rsidR="001E6D86" w:rsidRPr="00DB2CEF">
            <w:rPr>
              <w:rFonts w:ascii="Verdana" w:hAnsi="Verdana" w:cs="Arial"/>
              <w:sz w:val="20"/>
              <w:szCs w:val="20"/>
            </w:rPr>
            <w:t>/2</w:t>
          </w:r>
          <w:r w:rsidR="00E7702F" w:rsidRPr="00DB2CEF">
            <w:rPr>
              <w:rFonts w:ascii="Verdana" w:hAnsi="Verdana" w:cs="Arial"/>
              <w:sz w:val="20"/>
              <w:szCs w:val="20"/>
            </w:rPr>
            <w:t>02</w:t>
          </w:r>
          <w:r w:rsidR="008C4315">
            <w:rPr>
              <w:rFonts w:ascii="Verdana" w:hAnsi="Verdana" w:cs="Arial"/>
              <w:sz w:val="20"/>
              <w:szCs w:val="20"/>
            </w:rPr>
            <w:t>6</w:t>
          </w:r>
        </w:p>
      </w:tc>
    </w:tr>
    <w:tr w:rsidR="00DD29B2" w:rsidRPr="00DB2CEF" w14:paraId="2558D9A4" w14:textId="77777777" w:rsidTr="00793C4B">
      <w:trPr>
        <w:cantSplit/>
        <w:trHeight w:val="459"/>
      </w:trPr>
      <w:tc>
        <w:tcPr>
          <w:tcW w:w="1974" w:type="dxa"/>
          <w:vMerge/>
        </w:tcPr>
        <w:p w14:paraId="2558D9A0" w14:textId="77777777" w:rsidR="00DD29B2" w:rsidRPr="00DB2CEF" w:rsidRDefault="00DD29B2" w:rsidP="00AA5C82">
          <w:pPr>
            <w:pStyle w:val="Cabealho"/>
            <w:rPr>
              <w:rFonts w:cs="Arial"/>
            </w:rPr>
          </w:pPr>
        </w:p>
      </w:tc>
      <w:tc>
        <w:tcPr>
          <w:tcW w:w="4685" w:type="dxa"/>
          <w:vMerge w:val="restart"/>
          <w:vAlign w:val="center"/>
        </w:tcPr>
        <w:p w14:paraId="2558D9A1" w14:textId="62EC927E" w:rsidR="00DD29B2" w:rsidRPr="00DB2CEF" w:rsidRDefault="006460BB" w:rsidP="00793C4B">
          <w:pPr>
            <w:pStyle w:val="Cabealho"/>
            <w:jc w:val="center"/>
            <w:rPr>
              <w:rFonts w:ascii="Verdana" w:hAnsi="Verdana" w:cs="Arial"/>
              <w:b/>
              <w:sz w:val="22"/>
              <w:szCs w:val="22"/>
            </w:rPr>
          </w:pPr>
          <w:r w:rsidRPr="00DB2CEF">
            <w:rPr>
              <w:rFonts w:ascii="Verdana" w:hAnsi="Verdana" w:cs="Arial"/>
              <w:b/>
              <w:sz w:val="22"/>
              <w:szCs w:val="22"/>
            </w:rPr>
            <w:t xml:space="preserve">Manual de Gestão de </w:t>
          </w:r>
          <w:r w:rsidR="00D77338" w:rsidRPr="00DB2CEF">
            <w:rPr>
              <w:rFonts w:ascii="Verdana" w:hAnsi="Verdana" w:cs="Arial"/>
              <w:b/>
              <w:sz w:val="22"/>
              <w:szCs w:val="22"/>
            </w:rPr>
            <w:t>SSMA</w:t>
          </w:r>
          <w:r w:rsidRPr="00DB2CEF">
            <w:rPr>
              <w:rFonts w:ascii="Verdana" w:hAnsi="Verdana" w:cs="Arial"/>
              <w:b/>
              <w:sz w:val="22"/>
              <w:szCs w:val="22"/>
            </w:rPr>
            <w:t xml:space="preserve"> para Empresas Contratadas</w:t>
          </w:r>
        </w:p>
      </w:tc>
      <w:tc>
        <w:tcPr>
          <w:tcW w:w="1247" w:type="dxa"/>
          <w:vAlign w:val="center"/>
        </w:tcPr>
        <w:p w14:paraId="2558D9A2" w14:textId="77777777" w:rsidR="00DD29B2" w:rsidRPr="00DB2CEF" w:rsidRDefault="00DD29B2" w:rsidP="00AA5C82">
          <w:pPr>
            <w:pStyle w:val="Cabealho"/>
            <w:rPr>
              <w:rFonts w:ascii="Verdana" w:hAnsi="Verdana" w:cs="Arial"/>
              <w:sz w:val="20"/>
              <w:szCs w:val="20"/>
            </w:rPr>
          </w:pPr>
          <w:r w:rsidRPr="00DB2CEF">
            <w:rPr>
              <w:rFonts w:ascii="Verdana" w:hAnsi="Verdana" w:cs="Arial"/>
              <w:b/>
              <w:sz w:val="20"/>
              <w:szCs w:val="20"/>
            </w:rPr>
            <w:t>Área</w:t>
          </w:r>
        </w:p>
      </w:tc>
      <w:tc>
        <w:tcPr>
          <w:tcW w:w="2064" w:type="dxa"/>
          <w:vAlign w:val="center"/>
        </w:tcPr>
        <w:p w14:paraId="2558D9A3" w14:textId="64E7986F" w:rsidR="00DD29B2" w:rsidRPr="00DB2CEF" w:rsidRDefault="00DD29B2" w:rsidP="00AA5C82">
          <w:pPr>
            <w:pStyle w:val="Cabealho"/>
            <w:jc w:val="center"/>
            <w:rPr>
              <w:rFonts w:ascii="Verdana" w:hAnsi="Verdana" w:cs="Arial"/>
              <w:sz w:val="20"/>
              <w:szCs w:val="20"/>
            </w:rPr>
          </w:pPr>
          <w:r w:rsidRPr="00DB2CEF">
            <w:rPr>
              <w:rFonts w:ascii="Verdana" w:hAnsi="Verdana" w:cs="Arial"/>
              <w:sz w:val="20"/>
              <w:szCs w:val="20"/>
            </w:rPr>
            <w:t>SSMA</w:t>
          </w:r>
        </w:p>
      </w:tc>
    </w:tr>
    <w:tr w:rsidR="00DD29B2" w:rsidRPr="00DB2CEF" w14:paraId="2558D9A9" w14:textId="77777777" w:rsidTr="00793C4B">
      <w:trPr>
        <w:cantSplit/>
        <w:trHeight w:val="645"/>
      </w:trPr>
      <w:tc>
        <w:tcPr>
          <w:tcW w:w="1974" w:type="dxa"/>
          <w:vMerge/>
        </w:tcPr>
        <w:p w14:paraId="2558D9A5" w14:textId="77777777" w:rsidR="00DD29B2" w:rsidRPr="00DB2CEF" w:rsidRDefault="00DD29B2" w:rsidP="00AA5C82">
          <w:pPr>
            <w:pStyle w:val="Cabealho"/>
            <w:rPr>
              <w:rFonts w:cs="Arial"/>
            </w:rPr>
          </w:pPr>
        </w:p>
      </w:tc>
      <w:tc>
        <w:tcPr>
          <w:tcW w:w="4685" w:type="dxa"/>
          <w:vMerge/>
        </w:tcPr>
        <w:p w14:paraId="2558D9A6" w14:textId="77777777" w:rsidR="00DD29B2" w:rsidRPr="00DB2CEF" w:rsidRDefault="00DD29B2" w:rsidP="00AA5C82">
          <w:pPr>
            <w:pStyle w:val="Cabealho"/>
            <w:rPr>
              <w:rFonts w:ascii="Verdana" w:hAnsi="Verdana" w:cs="Arial"/>
            </w:rPr>
          </w:pPr>
        </w:p>
      </w:tc>
      <w:tc>
        <w:tcPr>
          <w:tcW w:w="1247" w:type="dxa"/>
          <w:vAlign w:val="center"/>
        </w:tcPr>
        <w:p w14:paraId="2558D9A7" w14:textId="77777777" w:rsidR="00DD29B2" w:rsidRPr="00DB2CEF" w:rsidRDefault="00DD29B2" w:rsidP="00AA5C82">
          <w:pPr>
            <w:pStyle w:val="Cabealho"/>
            <w:rPr>
              <w:rFonts w:ascii="Verdana" w:hAnsi="Verdana" w:cs="Arial"/>
              <w:sz w:val="20"/>
              <w:szCs w:val="20"/>
            </w:rPr>
          </w:pPr>
          <w:r w:rsidRPr="00DB2CEF">
            <w:rPr>
              <w:rFonts w:ascii="Verdana" w:hAnsi="Verdana" w:cs="Arial"/>
              <w:b/>
              <w:sz w:val="20"/>
              <w:szCs w:val="20"/>
            </w:rPr>
            <w:t>Páginas</w:t>
          </w:r>
        </w:p>
      </w:tc>
      <w:tc>
        <w:tcPr>
          <w:tcW w:w="2064" w:type="dxa"/>
          <w:vAlign w:val="center"/>
        </w:tcPr>
        <w:p w14:paraId="2558D9A8" w14:textId="34A7C0C9" w:rsidR="00DD29B2" w:rsidRPr="00DB2CEF" w:rsidRDefault="00DD29B2" w:rsidP="00AA5C82">
          <w:pPr>
            <w:pStyle w:val="Cabealho"/>
            <w:jc w:val="center"/>
            <w:rPr>
              <w:rFonts w:ascii="Verdana" w:hAnsi="Verdana" w:cs="Arial"/>
              <w:sz w:val="20"/>
              <w:szCs w:val="20"/>
            </w:rPr>
          </w:pPr>
          <w:r w:rsidRPr="00DB2CEF">
            <w:rPr>
              <w:rStyle w:val="Nmerodepgina"/>
              <w:rFonts w:ascii="Verdana" w:hAnsi="Verdana" w:cs="Arial"/>
              <w:sz w:val="20"/>
              <w:szCs w:val="20"/>
            </w:rPr>
            <w:fldChar w:fldCharType="begin"/>
          </w:r>
          <w:r w:rsidRPr="00DB2CEF">
            <w:rPr>
              <w:rStyle w:val="Nmerodepgina"/>
              <w:rFonts w:ascii="Verdana" w:hAnsi="Verdana" w:cs="Arial"/>
              <w:sz w:val="20"/>
              <w:szCs w:val="20"/>
            </w:rPr>
            <w:instrText xml:space="preserve"> PAGE </w:instrText>
          </w:r>
          <w:r w:rsidRPr="00DB2CEF">
            <w:rPr>
              <w:rStyle w:val="Nmerodepgina"/>
              <w:rFonts w:ascii="Verdana" w:hAnsi="Verdana" w:cs="Arial"/>
              <w:sz w:val="20"/>
              <w:szCs w:val="20"/>
            </w:rPr>
            <w:fldChar w:fldCharType="separate"/>
          </w:r>
          <w:r w:rsidR="001F1AB1" w:rsidRPr="00DB2CEF">
            <w:rPr>
              <w:rStyle w:val="Nmerodepgina"/>
              <w:rFonts w:ascii="Verdana" w:hAnsi="Verdana" w:cs="Arial"/>
              <w:sz w:val="20"/>
              <w:szCs w:val="20"/>
            </w:rPr>
            <w:t>1</w:t>
          </w:r>
          <w:r w:rsidRPr="00DB2CEF">
            <w:rPr>
              <w:rStyle w:val="Nmerodepgina"/>
              <w:rFonts w:ascii="Verdana" w:hAnsi="Verdana" w:cs="Arial"/>
              <w:sz w:val="20"/>
              <w:szCs w:val="20"/>
            </w:rPr>
            <w:fldChar w:fldCharType="end"/>
          </w:r>
          <w:r w:rsidRPr="00DB2CEF">
            <w:rPr>
              <w:rStyle w:val="Nmerodepgina"/>
              <w:rFonts w:ascii="Verdana" w:hAnsi="Verdana" w:cs="Arial"/>
              <w:sz w:val="20"/>
              <w:szCs w:val="20"/>
            </w:rPr>
            <w:t xml:space="preserve"> / </w:t>
          </w:r>
          <w:r w:rsidRPr="00DB2CEF">
            <w:rPr>
              <w:rStyle w:val="Nmerodepgina"/>
              <w:rFonts w:ascii="Verdana" w:hAnsi="Verdana" w:cs="Arial"/>
              <w:sz w:val="20"/>
              <w:szCs w:val="20"/>
            </w:rPr>
            <w:fldChar w:fldCharType="begin"/>
          </w:r>
          <w:r w:rsidRPr="00DB2CEF">
            <w:rPr>
              <w:rStyle w:val="Nmerodepgina"/>
              <w:rFonts w:ascii="Verdana" w:hAnsi="Verdana" w:cs="Arial"/>
              <w:sz w:val="20"/>
              <w:szCs w:val="20"/>
            </w:rPr>
            <w:instrText xml:space="preserve"> NUMPAGES </w:instrText>
          </w:r>
          <w:r w:rsidRPr="00DB2CEF">
            <w:rPr>
              <w:rStyle w:val="Nmerodepgina"/>
              <w:rFonts w:ascii="Verdana" w:hAnsi="Verdana" w:cs="Arial"/>
              <w:sz w:val="20"/>
              <w:szCs w:val="20"/>
            </w:rPr>
            <w:fldChar w:fldCharType="separate"/>
          </w:r>
          <w:r w:rsidR="001F1AB1" w:rsidRPr="00DB2CEF">
            <w:rPr>
              <w:rStyle w:val="Nmerodepgina"/>
              <w:rFonts w:ascii="Verdana" w:hAnsi="Verdana" w:cs="Arial"/>
              <w:sz w:val="20"/>
              <w:szCs w:val="20"/>
            </w:rPr>
            <w:t>7</w:t>
          </w:r>
          <w:r w:rsidRPr="00DB2CEF">
            <w:rPr>
              <w:rStyle w:val="Nmerodepgina"/>
              <w:rFonts w:ascii="Verdana" w:hAnsi="Verdana" w:cs="Arial"/>
              <w:sz w:val="20"/>
              <w:szCs w:val="20"/>
            </w:rPr>
            <w:fldChar w:fldCharType="end"/>
          </w:r>
        </w:p>
      </w:tc>
    </w:tr>
  </w:tbl>
  <w:p w14:paraId="2558D9AA" w14:textId="2C80A47B" w:rsidR="00DD29B2" w:rsidRPr="00DB2CEF" w:rsidRDefault="00DD29B2" w:rsidP="005E75AA">
    <w:pPr>
      <w:pStyle w:val="Cabealho"/>
      <w:tabs>
        <w:tab w:val="clear" w:pos="4419"/>
        <w:tab w:val="clear" w:pos="8838"/>
        <w:tab w:val="left" w:pos="6330"/>
      </w:tabs>
      <w:jc w:val="both"/>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9C1"/>
    <w:multiLevelType w:val="hybridMultilevel"/>
    <w:tmpl w:val="7164A6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BFB4B60"/>
    <w:multiLevelType w:val="multilevel"/>
    <w:tmpl w:val="BEC41492"/>
    <w:lvl w:ilvl="0">
      <w:start w:val="1"/>
      <w:numFmt w:val="decimal"/>
      <w:lvlText w:val="%1"/>
      <w:lvlJc w:val="left"/>
      <w:pPr>
        <w:ind w:left="468" w:hanging="46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DCC78F2"/>
    <w:multiLevelType w:val="hybridMultilevel"/>
    <w:tmpl w:val="6B2CF9BA"/>
    <w:lvl w:ilvl="0" w:tplc="D7C0845C">
      <w:start w:val="1"/>
      <w:numFmt w:val="bullet"/>
      <w:lvlText w:val=""/>
      <w:lvlJc w:val="left"/>
      <w:pPr>
        <w:ind w:left="1440" w:hanging="360"/>
      </w:pPr>
      <w:rPr>
        <w:rFonts w:ascii="Symbol" w:hAnsi="Symbol" w:hint="default"/>
        <w:color w:val="auto"/>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11D432B2"/>
    <w:multiLevelType w:val="hybridMultilevel"/>
    <w:tmpl w:val="11682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DA2CC5"/>
    <w:multiLevelType w:val="hybridMultilevel"/>
    <w:tmpl w:val="99FC08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6434BF6"/>
    <w:multiLevelType w:val="hybridMultilevel"/>
    <w:tmpl w:val="CE5E8DC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 w15:restartNumberingAfterBreak="0">
    <w:nsid w:val="177F20D7"/>
    <w:multiLevelType w:val="hybridMultilevel"/>
    <w:tmpl w:val="19DEC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9F21CCF"/>
    <w:multiLevelType w:val="hybridMultilevel"/>
    <w:tmpl w:val="DEB41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852272"/>
    <w:multiLevelType w:val="hybridMultilevel"/>
    <w:tmpl w:val="60D08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1E0E01"/>
    <w:multiLevelType w:val="hybridMultilevel"/>
    <w:tmpl w:val="0E2C1BD4"/>
    <w:lvl w:ilvl="0" w:tplc="26C23C4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25BE27DB"/>
    <w:multiLevelType w:val="hybridMultilevel"/>
    <w:tmpl w:val="D89C5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FA76333"/>
    <w:multiLevelType w:val="hybridMultilevel"/>
    <w:tmpl w:val="BBA2F09A"/>
    <w:lvl w:ilvl="0" w:tplc="0F26AC26">
      <w:start w:val="1"/>
      <w:numFmt w:val="decimal"/>
      <w:pStyle w:val="Ttulo4"/>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307B153D"/>
    <w:multiLevelType w:val="hybridMultilevel"/>
    <w:tmpl w:val="0D20C690"/>
    <w:lvl w:ilvl="0" w:tplc="0409000B">
      <w:start w:val="1"/>
      <w:numFmt w:val="bullet"/>
      <w:lvlText w:val=""/>
      <w:lvlJc w:val="left"/>
      <w:pPr>
        <w:tabs>
          <w:tab w:val="num" w:pos="1428"/>
        </w:tabs>
        <w:ind w:left="1428" w:hanging="360"/>
      </w:pPr>
      <w:rPr>
        <w:rFonts w:ascii="Wingdings" w:hAnsi="Wingdings" w:hint="default"/>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3" w15:restartNumberingAfterBreak="0">
    <w:nsid w:val="30D94437"/>
    <w:multiLevelType w:val="multilevel"/>
    <w:tmpl w:val="4EA0B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A1178"/>
    <w:multiLevelType w:val="hybridMultilevel"/>
    <w:tmpl w:val="C860C72A"/>
    <w:lvl w:ilvl="0" w:tplc="0B32BD24">
      <w:start w:val="1"/>
      <w:numFmt w:val="bullet"/>
      <w:lvlText w:val="·"/>
      <w:lvlJc w:val="left"/>
      <w:pPr>
        <w:ind w:left="720" w:hanging="360"/>
      </w:pPr>
      <w:rPr>
        <w:rFonts w:ascii="Symbol" w:hAnsi="Symbol" w:hint="default"/>
      </w:rPr>
    </w:lvl>
    <w:lvl w:ilvl="1" w:tplc="8DDA4DE2">
      <w:start w:val="1"/>
      <w:numFmt w:val="bullet"/>
      <w:lvlText w:val="o"/>
      <w:lvlJc w:val="left"/>
      <w:pPr>
        <w:ind w:left="1440" w:hanging="360"/>
      </w:pPr>
      <w:rPr>
        <w:rFonts w:ascii="Courier New" w:hAnsi="Courier New" w:hint="default"/>
      </w:rPr>
    </w:lvl>
    <w:lvl w:ilvl="2" w:tplc="4BD80030">
      <w:start w:val="1"/>
      <w:numFmt w:val="bullet"/>
      <w:lvlText w:val=""/>
      <w:lvlJc w:val="left"/>
      <w:pPr>
        <w:ind w:left="2160" w:hanging="360"/>
      </w:pPr>
      <w:rPr>
        <w:rFonts w:ascii="Wingdings" w:hAnsi="Wingdings" w:hint="default"/>
      </w:rPr>
    </w:lvl>
    <w:lvl w:ilvl="3" w:tplc="A71C5834">
      <w:start w:val="1"/>
      <w:numFmt w:val="bullet"/>
      <w:lvlText w:val=""/>
      <w:lvlJc w:val="left"/>
      <w:pPr>
        <w:ind w:left="2880" w:hanging="360"/>
      </w:pPr>
      <w:rPr>
        <w:rFonts w:ascii="Symbol" w:hAnsi="Symbol" w:hint="default"/>
      </w:rPr>
    </w:lvl>
    <w:lvl w:ilvl="4" w:tplc="29F630B0">
      <w:start w:val="1"/>
      <w:numFmt w:val="bullet"/>
      <w:lvlText w:val="o"/>
      <w:lvlJc w:val="left"/>
      <w:pPr>
        <w:ind w:left="3600" w:hanging="360"/>
      </w:pPr>
      <w:rPr>
        <w:rFonts w:ascii="Courier New" w:hAnsi="Courier New" w:hint="default"/>
      </w:rPr>
    </w:lvl>
    <w:lvl w:ilvl="5" w:tplc="44247B8E">
      <w:start w:val="1"/>
      <w:numFmt w:val="bullet"/>
      <w:lvlText w:val=""/>
      <w:lvlJc w:val="left"/>
      <w:pPr>
        <w:ind w:left="4320" w:hanging="360"/>
      </w:pPr>
      <w:rPr>
        <w:rFonts w:ascii="Wingdings" w:hAnsi="Wingdings" w:hint="default"/>
      </w:rPr>
    </w:lvl>
    <w:lvl w:ilvl="6" w:tplc="9A38CF38">
      <w:start w:val="1"/>
      <w:numFmt w:val="bullet"/>
      <w:lvlText w:val=""/>
      <w:lvlJc w:val="left"/>
      <w:pPr>
        <w:ind w:left="5040" w:hanging="360"/>
      </w:pPr>
      <w:rPr>
        <w:rFonts w:ascii="Symbol" w:hAnsi="Symbol" w:hint="default"/>
      </w:rPr>
    </w:lvl>
    <w:lvl w:ilvl="7" w:tplc="26283548">
      <w:start w:val="1"/>
      <w:numFmt w:val="bullet"/>
      <w:lvlText w:val="o"/>
      <w:lvlJc w:val="left"/>
      <w:pPr>
        <w:ind w:left="5760" w:hanging="360"/>
      </w:pPr>
      <w:rPr>
        <w:rFonts w:ascii="Courier New" w:hAnsi="Courier New" w:hint="default"/>
      </w:rPr>
    </w:lvl>
    <w:lvl w:ilvl="8" w:tplc="918C2ED2">
      <w:start w:val="1"/>
      <w:numFmt w:val="bullet"/>
      <w:lvlText w:val=""/>
      <w:lvlJc w:val="left"/>
      <w:pPr>
        <w:ind w:left="6480" w:hanging="360"/>
      </w:pPr>
      <w:rPr>
        <w:rFonts w:ascii="Wingdings" w:hAnsi="Wingdings" w:hint="default"/>
      </w:rPr>
    </w:lvl>
  </w:abstractNum>
  <w:abstractNum w:abstractNumId="15" w15:restartNumberingAfterBreak="0">
    <w:nsid w:val="35F362D8"/>
    <w:multiLevelType w:val="hybridMultilevel"/>
    <w:tmpl w:val="546294DC"/>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025D60"/>
    <w:multiLevelType w:val="hybridMultilevel"/>
    <w:tmpl w:val="A8BEF7E8"/>
    <w:lvl w:ilvl="0" w:tplc="01F21556">
      <w:start w:val="1"/>
      <w:numFmt w:val="lowerLetter"/>
      <w:lvlText w:val="%1."/>
      <w:lvlJc w:val="left"/>
      <w:pPr>
        <w:ind w:left="720" w:hanging="360"/>
      </w:pPr>
    </w:lvl>
    <w:lvl w:ilvl="1" w:tplc="DD686628">
      <w:start w:val="1"/>
      <w:numFmt w:val="lowerLetter"/>
      <w:lvlText w:val="%2."/>
      <w:lvlJc w:val="left"/>
      <w:pPr>
        <w:ind w:left="1440" w:hanging="360"/>
      </w:pPr>
    </w:lvl>
    <w:lvl w:ilvl="2" w:tplc="775EF742">
      <w:start w:val="1"/>
      <w:numFmt w:val="lowerRoman"/>
      <w:lvlText w:val="%3."/>
      <w:lvlJc w:val="right"/>
      <w:pPr>
        <w:ind w:left="2160" w:hanging="180"/>
      </w:pPr>
    </w:lvl>
    <w:lvl w:ilvl="3" w:tplc="64E6341C">
      <w:start w:val="1"/>
      <w:numFmt w:val="decimal"/>
      <w:lvlText w:val="%4."/>
      <w:lvlJc w:val="left"/>
      <w:pPr>
        <w:ind w:left="2880" w:hanging="360"/>
      </w:pPr>
    </w:lvl>
    <w:lvl w:ilvl="4" w:tplc="7CA2B2EE">
      <w:start w:val="1"/>
      <w:numFmt w:val="lowerLetter"/>
      <w:lvlText w:val="%5."/>
      <w:lvlJc w:val="left"/>
      <w:pPr>
        <w:ind w:left="3600" w:hanging="360"/>
      </w:pPr>
    </w:lvl>
    <w:lvl w:ilvl="5" w:tplc="CE42684C">
      <w:start w:val="1"/>
      <w:numFmt w:val="lowerRoman"/>
      <w:lvlText w:val="%6."/>
      <w:lvlJc w:val="right"/>
      <w:pPr>
        <w:ind w:left="4320" w:hanging="180"/>
      </w:pPr>
    </w:lvl>
    <w:lvl w:ilvl="6" w:tplc="B1081308">
      <w:start w:val="1"/>
      <w:numFmt w:val="decimal"/>
      <w:lvlText w:val="%7."/>
      <w:lvlJc w:val="left"/>
      <w:pPr>
        <w:ind w:left="5040" w:hanging="360"/>
      </w:pPr>
    </w:lvl>
    <w:lvl w:ilvl="7" w:tplc="58D09250">
      <w:start w:val="1"/>
      <w:numFmt w:val="lowerLetter"/>
      <w:lvlText w:val="%8."/>
      <w:lvlJc w:val="left"/>
      <w:pPr>
        <w:ind w:left="5760" w:hanging="360"/>
      </w:pPr>
    </w:lvl>
    <w:lvl w:ilvl="8" w:tplc="B184AF0A">
      <w:start w:val="1"/>
      <w:numFmt w:val="lowerRoman"/>
      <w:lvlText w:val="%9."/>
      <w:lvlJc w:val="right"/>
      <w:pPr>
        <w:ind w:left="6480" w:hanging="180"/>
      </w:pPr>
    </w:lvl>
  </w:abstractNum>
  <w:abstractNum w:abstractNumId="17" w15:restartNumberingAfterBreak="0">
    <w:nsid w:val="3A87ED9A"/>
    <w:multiLevelType w:val="hybridMultilevel"/>
    <w:tmpl w:val="FFFFFFFF"/>
    <w:lvl w:ilvl="0" w:tplc="8084DB76">
      <w:start w:val="1"/>
      <w:numFmt w:val="bullet"/>
      <w:lvlText w:val=""/>
      <w:lvlJc w:val="left"/>
      <w:pPr>
        <w:ind w:left="1080" w:hanging="360"/>
      </w:pPr>
      <w:rPr>
        <w:rFonts w:ascii="Symbol" w:hAnsi="Symbol" w:hint="default"/>
      </w:rPr>
    </w:lvl>
    <w:lvl w:ilvl="1" w:tplc="EB34C424">
      <w:start w:val="1"/>
      <w:numFmt w:val="bullet"/>
      <w:lvlText w:val="o"/>
      <w:lvlJc w:val="left"/>
      <w:pPr>
        <w:ind w:left="1800" w:hanging="360"/>
      </w:pPr>
      <w:rPr>
        <w:rFonts w:ascii="Courier New" w:hAnsi="Courier New" w:hint="default"/>
      </w:rPr>
    </w:lvl>
    <w:lvl w:ilvl="2" w:tplc="531A97D0">
      <w:start w:val="1"/>
      <w:numFmt w:val="bullet"/>
      <w:lvlText w:val=""/>
      <w:lvlJc w:val="left"/>
      <w:pPr>
        <w:ind w:left="2520" w:hanging="360"/>
      </w:pPr>
      <w:rPr>
        <w:rFonts w:ascii="Wingdings" w:hAnsi="Wingdings" w:hint="default"/>
      </w:rPr>
    </w:lvl>
    <w:lvl w:ilvl="3" w:tplc="8C46FD8A">
      <w:start w:val="1"/>
      <w:numFmt w:val="bullet"/>
      <w:lvlText w:val=""/>
      <w:lvlJc w:val="left"/>
      <w:pPr>
        <w:ind w:left="3240" w:hanging="360"/>
      </w:pPr>
      <w:rPr>
        <w:rFonts w:ascii="Symbol" w:hAnsi="Symbol" w:hint="default"/>
      </w:rPr>
    </w:lvl>
    <w:lvl w:ilvl="4" w:tplc="3FFC3620">
      <w:start w:val="1"/>
      <w:numFmt w:val="bullet"/>
      <w:lvlText w:val="o"/>
      <w:lvlJc w:val="left"/>
      <w:pPr>
        <w:ind w:left="3960" w:hanging="360"/>
      </w:pPr>
      <w:rPr>
        <w:rFonts w:ascii="Courier New" w:hAnsi="Courier New" w:hint="default"/>
      </w:rPr>
    </w:lvl>
    <w:lvl w:ilvl="5" w:tplc="FA54FE88">
      <w:start w:val="1"/>
      <w:numFmt w:val="bullet"/>
      <w:lvlText w:val=""/>
      <w:lvlJc w:val="left"/>
      <w:pPr>
        <w:ind w:left="4680" w:hanging="360"/>
      </w:pPr>
      <w:rPr>
        <w:rFonts w:ascii="Wingdings" w:hAnsi="Wingdings" w:hint="default"/>
      </w:rPr>
    </w:lvl>
    <w:lvl w:ilvl="6" w:tplc="3A86947C">
      <w:start w:val="1"/>
      <w:numFmt w:val="bullet"/>
      <w:lvlText w:val=""/>
      <w:lvlJc w:val="left"/>
      <w:pPr>
        <w:ind w:left="5400" w:hanging="360"/>
      </w:pPr>
      <w:rPr>
        <w:rFonts w:ascii="Symbol" w:hAnsi="Symbol" w:hint="default"/>
      </w:rPr>
    </w:lvl>
    <w:lvl w:ilvl="7" w:tplc="FB4C1BD2">
      <w:start w:val="1"/>
      <w:numFmt w:val="bullet"/>
      <w:lvlText w:val="o"/>
      <w:lvlJc w:val="left"/>
      <w:pPr>
        <w:ind w:left="6120" w:hanging="360"/>
      </w:pPr>
      <w:rPr>
        <w:rFonts w:ascii="Courier New" w:hAnsi="Courier New" w:hint="default"/>
      </w:rPr>
    </w:lvl>
    <w:lvl w:ilvl="8" w:tplc="B06821B4">
      <w:start w:val="1"/>
      <w:numFmt w:val="bullet"/>
      <w:lvlText w:val=""/>
      <w:lvlJc w:val="left"/>
      <w:pPr>
        <w:ind w:left="6840" w:hanging="360"/>
      </w:pPr>
      <w:rPr>
        <w:rFonts w:ascii="Wingdings" w:hAnsi="Wingdings" w:hint="default"/>
      </w:rPr>
    </w:lvl>
  </w:abstractNum>
  <w:abstractNum w:abstractNumId="18" w15:restartNumberingAfterBreak="0">
    <w:nsid w:val="3CC76ADB"/>
    <w:multiLevelType w:val="hybridMultilevel"/>
    <w:tmpl w:val="371ECAD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9" w15:restartNumberingAfterBreak="0">
    <w:nsid w:val="413A07BD"/>
    <w:multiLevelType w:val="hybridMultilevel"/>
    <w:tmpl w:val="4ED241D8"/>
    <w:lvl w:ilvl="0" w:tplc="70F85AB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42D99D8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E80B38"/>
    <w:multiLevelType w:val="hybridMultilevel"/>
    <w:tmpl w:val="450A1A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34733CF"/>
    <w:multiLevelType w:val="hybridMultilevel"/>
    <w:tmpl w:val="7C0660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36E27D2"/>
    <w:multiLevelType w:val="hybridMultilevel"/>
    <w:tmpl w:val="AC2C904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15:restartNumberingAfterBreak="0">
    <w:nsid w:val="461AE21C"/>
    <w:multiLevelType w:val="hybridMultilevel"/>
    <w:tmpl w:val="FFFFFFFF"/>
    <w:lvl w:ilvl="0" w:tplc="59F6AE66">
      <w:start w:val="1"/>
      <w:numFmt w:val="lowerLetter"/>
      <w:lvlText w:val="%1."/>
      <w:lvlJc w:val="left"/>
      <w:pPr>
        <w:ind w:left="720" w:hanging="360"/>
      </w:pPr>
    </w:lvl>
    <w:lvl w:ilvl="1" w:tplc="F5B6CBF8">
      <w:start w:val="1"/>
      <w:numFmt w:val="lowerLetter"/>
      <w:lvlText w:val="%2."/>
      <w:lvlJc w:val="left"/>
      <w:pPr>
        <w:ind w:left="1440" w:hanging="360"/>
      </w:pPr>
    </w:lvl>
    <w:lvl w:ilvl="2" w:tplc="5DDE9D8A">
      <w:start w:val="1"/>
      <w:numFmt w:val="lowerRoman"/>
      <w:lvlText w:val="%3."/>
      <w:lvlJc w:val="right"/>
      <w:pPr>
        <w:ind w:left="2160" w:hanging="180"/>
      </w:pPr>
    </w:lvl>
    <w:lvl w:ilvl="3" w:tplc="461C195A">
      <w:start w:val="1"/>
      <w:numFmt w:val="decimal"/>
      <w:lvlText w:val="%4."/>
      <w:lvlJc w:val="left"/>
      <w:pPr>
        <w:ind w:left="2880" w:hanging="360"/>
      </w:pPr>
    </w:lvl>
    <w:lvl w:ilvl="4" w:tplc="E8DE2A2A">
      <w:start w:val="1"/>
      <w:numFmt w:val="lowerLetter"/>
      <w:lvlText w:val="%5."/>
      <w:lvlJc w:val="left"/>
      <w:pPr>
        <w:ind w:left="3600" w:hanging="360"/>
      </w:pPr>
    </w:lvl>
    <w:lvl w:ilvl="5" w:tplc="1B747AEE">
      <w:start w:val="1"/>
      <w:numFmt w:val="lowerRoman"/>
      <w:lvlText w:val="%6."/>
      <w:lvlJc w:val="right"/>
      <w:pPr>
        <w:ind w:left="4320" w:hanging="180"/>
      </w:pPr>
    </w:lvl>
    <w:lvl w:ilvl="6" w:tplc="99E0A1F2">
      <w:start w:val="1"/>
      <w:numFmt w:val="decimal"/>
      <w:lvlText w:val="%7."/>
      <w:lvlJc w:val="left"/>
      <w:pPr>
        <w:ind w:left="5040" w:hanging="360"/>
      </w:pPr>
    </w:lvl>
    <w:lvl w:ilvl="7" w:tplc="2FA2C2E0">
      <w:start w:val="1"/>
      <w:numFmt w:val="lowerLetter"/>
      <w:lvlText w:val="%8."/>
      <w:lvlJc w:val="left"/>
      <w:pPr>
        <w:ind w:left="5760" w:hanging="360"/>
      </w:pPr>
    </w:lvl>
    <w:lvl w:ilvl="8" w:tplc="9BF0D5B0">
      <w:start w:val="1"/>
      <w:numFmt w:val="lowerRoman"/>
      <w:lvlText w:val="%9."/>
      <w:lvlJc w:val="right"/>
      <w:pPr>
        <w:ind w:left="6480" w:hanging="180"/>
      </w:pPr>
    </w:lvl>
  </w:abstractNum>
  <w:abstractNum w:abstractNumId="25" w15:restartNumberingAfterBreak="0">
    <w:nsid w:val="48441433"/>
    <w:multiLevelType w:val="hybridMultilevel"/>
    <w:tmpl w:val="E1ECB01E"/>
    <w:lvl w:ilvl="0" w:tplc="18361D08">
      <w:start w:val="1"/>
      <w:numFmt w:val="bullet"/>
      <w:pStyle w:val="Ttulo3"/>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AAF59B7"/>
    <w:multiLevelType w:val="hybridMultilevel"/>
    <w:tmpl w:val="3320D5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4B7F06D3"/>
    <w:multiLevelType w:val="hybridMultilevel"/>
    <w:tmpl w:val="F9887030"/>
    <w:lvl w:ilvl="0" w:tplc="C56E7EDA">
      <w:start w:val="1"/>
      <w:numFmt w:val="bullet"/>
      <w:pStyle w:val="Ttulo2"/>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771104"/>
    <w:multiLevelType w:val="hybridMultilevel"/>
    <w:tmpl w:val="1050498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9" w15:restartNumberingAfterBreak="0">
    <w:nsid w:val="55EE43A5"/>
    <w:multiLevelType w:val="hybridMultilevel"/>
    <w:tmpl w:val="C2E0A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844F72"/>
    <w:multiLevelType w:val="hybridMultilevel"/>
    <w:tmpl w:val="1616CAC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1" w15:restartNumberingAfterBreak="0">
    <w:nsid w:val="5CB0090F"/>
    <w:multiLevelType w:val="hybridMultilevel"/>
    <w:tmpl w:val="558893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DA37E39"/>
    <w:multiLevelType w:val="hybridMultilevel"/>
    <w:tmpl w:val="35EC2BD4"/>
    <w:lvl w:ilvl="0" w:tplc="03F4F14A">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63D122FC"/>
    <w:multiLevelType w:val="hybridMultilevel"/>
    <w:tmpl w:val="9DDA6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930365B"/>
    <w:multiLevelType w:val="hybridMultilevel"/>
    <w:tmpl w:val="546294DC"/>
    <w:lvl w:ilvl="0" w:tplc="3D1A634A">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6B36343E"/>
    <w:multiLevelType w:val="hybridMultilevel"/>
    <w:tmpl w:val="FF90FA30"/>
    <w:lvl w:ilvl="0" w:tplc="B8A88CD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A251CB"/>
    <w:multiLevelType w:val="hybridMultilevel"/>
    <w:tmpl w:val="552CD77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7" w15:restartNumberingAfterBreak="0">
    <w:nsid w:val="6DAD5AF7"/>
    <w:multiLevelType w:val="hybridMultilevel"/>
    <w:tmpl w:val="65DAD7B0"/>
    <w:lvl w:ilvl="0" w:tplc="236A12B2">
      <w:start w:val="1"/>
      <w:numFmt w:val="decimal"/>
      <w:lvlText w:val="%1."/>
      <w:lvlJc w:val="left"/>
      <w:pPr>
        <w:ind w:left="720" w:hanging="360"/>
      </w:pPr>
    </w:lvl>
    <w:lvl w:ilvl="1" w:tplc="A8CC1488">
      <w:start w:val="1"/>
      <w:numFmt w:val="lowerLetter"/>
      <w:lvlText w:val="%2."/>
      <w:lvlJc w:val="left"/>
      <w:pPr>
        <w:ind w:left="1440" w:hanging="360"/>
      </w:pPr>
    </w:lvl>
    <w:lvl w:ilvl="2" w:tplc="20C6B9B2">
      <w:start w:val="1"/>
      <w:numFmt w:val="lowerRoman"/>
      <w:lvlText w:val="%3."/>
      <w:lvlJc w:val="right"/>
      <w:pPr>
        <w:ind w:left="2160" w:hanging="180"/>
      </w:pPr>
    </w:lvl>
    <w:lvl w:ilvl="3" w:tplc="55FE60A2">
      <w:start w:val="1"/>
      <w:numFmt w:val="decimal"/>
      <w:lvlText w:val="%4."/>
      <w:lvlJc w:val="left"/>
      <w:pPr>
        <w:ind w:left="2880" w:hanging="360"/>
      </w:pPr>
    </w:lvl>
    <w:lvl w:ilvl="4" w:tplc="8E98C736">
      <w:start w:val="1"/>
      <w:numFmt w:val="lowerLetter"/>
      <w:lvlText w:val="%5."/>
      <w:lvlJc w:val="left"/>
      <w:pPr>
        <w:ind w:left="3600" w:hanging="360"/>
      </w:pPr>
    </w:lvl>
    <w:lvl w:ilvl="5" w:tplc="ECD089D8">
      <w:start w:val="1"/>
      <w:numFmt w:val="lowerRoman"/>
      <w:lvlText w:val="%6."/>
      <w:lvlJc w:val="right"/>
      <w:pPr>
        <w:ind w:left="4320" w:hanging="180"/>
      </w:pPr>
    </w:lvl>
    <w:lvl w:ilvl="6" w:tplc="A1BC0FEE">
      <w:start w:val="1"/>
      <w:numFmt w:val="decimal"/>
      <w:lvlText w:val="%7."/>
      <w:lvlJc w:val="left"/>
      <w:pPr>
        <w:ind w:left="5040" w:hanging="360"/>
      </w:pPr>
    </w:lvl>
    <w:lvl w:ilvl="7" w:tplc="7A1A92FA">
      <w:start w:val="1"/>
      <w:numFmt w:val="lowerLetter"/>
      <w:lvlText w:val="%8."/>
      <w:lvlJc w:val="left"/>
      <w:pPr>
        <w:ind w:left="5760" w:hanging="360"/>
      </w:pPr>
    </w:lvl>
    <w:lvl w:ilvl="8" w:tplc="11E6102E">
      <w:start w:val="1"/>
      <w:numFmt w:val="lowerRoman"/>
      <w:lvlText w:val="%9."/>
      <w:lvlJc w:val="right"/>
      <w:pPr>
        <w:ind w:left="6480" w:hanging="180"/>
      </w:pPr>
    </w:lvl>
  </w:abstractNum>
  <w:abstractNum w:abstractNumId="38" w15:restartNumberingAfterBreak="0">
    <w:nsid w:val="6FB004D3"/>
    <w:multiLevelType w:val="hybridMultilevel"/>
    <w:tmpl w:val="710EBDE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9" w15:restartNumberingAfterBreak="0">
    <w:nsid w:val="719D6A9D"/>
    <w:multiLevelType w:val="hybridMultilevel"/>
    <w:tmpl w:val="B858BD74"/>
    <w:lvl w:ilvl="0" w:tplc="AFC489F4">
      <w:start w:val="1"/>
      <w:numFmt w:val="lowerLetter"/>
      <w:lvlText w:val="%1."/>
      <w:lvlJc w:val="left"/>
      <w:pPr>
        <w:ind w:left="786"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1C149A6"/>
    <w:multiLevelType w:val="hybridMultilevel"/>
    <w:tmpl w:val="5750219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1" w15:restartNumberingAfterBreak="0">
    <w:nsid w:val="72795AAE"/>
    <w:multiLevelType w:val="hybridMultilevel"/>
    <w:tmpl w:val="0E9011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9075329"/>
    <w:multiLevelType w:val="hybridMultilevel"/>
    <w:tmpl w:val="0EDE9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9823896"/>
    <w:multiLevelType w:val="hybridMultilevel"/>
    <w:tmpl w:val="E1EA713C"/>
    <w:lvl w:ilvl="0" w:tplc="A460871C">
      <w:start w:val="1"/>
      <w:numFmt w:val="lowerLetter"/>
      <w:lvlText w:val="%1."/>
      <w:lvlJc w:val="left"/>
      <w:pPr>
        <w:ind w:left="1004" w:hanging="360"/>
      </w:pPr>
      <w:rPr>
        <w:rFonts w:ascii="Verdana" w:eastAsia="Arial" w:hAnsi="Verdana" w:cs="Arial"/>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4" w15:restartNumberingAfterBreak="0">
    <w:nsid w:val="7AD464F2"/>
    <w:multiLevelType w:val="hybridMultilevel"/>
    <w:tmpl w:val="1F2E9F58"/>
    <w:lvl w:ilvl="0" w:tplc="FE6ADB32">
      <w:start w:val="1"/>
      <w:numFmt w:val="upperRoman"/>
      <w:lvlText w:val="%1."/>
      <w:lvlJc w:val="left"/>
      <w:pPr>
        <w:ind w:left="1146" w:hanging="720"/>
      </w:pPr>
      <w:rPr>
        <w:rFonts w:hint="default"/>
      </w:rPr>
    </w:lvl>
    <w:lvl w:ilvl="1" w:tplc="70F85ABC">
      <w:start w:val="1"/>
      <w:numFmt w:val="lowerLetter"/>
      <w:lvlText w:val="%2."/>
      <w:lvlJc w:val="left"/>
      <w:pPr>
        <w:ind w:left="1211" w:hanging="360"/>
      </w:pPr>
      <w:rPr>
        <w:b/>
        <w:bCs/>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BAE0F1A"/>
    <w:multiLevelType w:val="hybridMultilevel"/>
    <w:tmpl w:val="91AABC6A"/>
    <w:lvl w:ilvl="0" w:tplc="189099A8">
      <w:start w:val="8"/>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6" w15:restartNumberingAfterBreak="0">
    <w:nsid w:val="7FEB3120"/>
    <w:multiLevelType w:val="hybridMultilevel"/>
    <w:tmpl w:val="77A8D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74213585">
    <w:abstractNumId w:val="11"/>
  </w:num>
  <w:num w:numId="2" w16cid:durableId="1945654477">
    <w:abstractNumId w:val="27"/>
  </w:num>
  <w:num w:numId="3" w16cid:durableId="667949073">
    <w:abstractNumId w:val="25"/>
  </w:num>
  <w:num w:numId="4" w16cid:durableId="1557155565">
    <w:abstractNumId w:val="2"/>
  </w:num>
  <w:num w:numId="5" w16cid:durableId="1328097034">
    <w:abstractNumId w:val="17"/>
  </w:num>
  <w:num w:numId="6" w16cid:durableId="1355644489">
    <w:abstractNumId w:val="45"/>
  </w:num>
  <w:num w:numId="7" w16cid:durableId="894777627">
    <w:abstractNumId w:val="44"/>
  </w:num>
  <w:num w:numId="8" w16cid:durableId="928808224">
    <w:abstractNumId w:val="1"/>
  </w:num>
  <w:num w:numId="9" w16cid:durableId="592398377">
    <w:abstractNumId w:val="13"/>
  </w:num>
  <w:num w:numId="10" w16cid:durableId="403067807">
    <w:abstractNumId w:val="37"/>
  </w:num>
  <w:num w:numId="11" w16cid:durableId="186720416">
    <w:abstractNumId w:val="32"/>
  </w:num>
  <w:num w:numId="12" w16cid:durableId="59988449">
    <w:abstractNumId w:val="23"/>
  </w:num>
  <w:num w:numId="13" w16cid:durableId="2013019659">
    <w:abstractNumId w:val="43"/>
  </w:num>
  <w:num w:numId="14" w16cid:durableId="1595702179">
    <w:abstractNumId w:val="40"/>
  </w:num>
  <w:num w:numId="15" w16cid:durableId="2106144417">
    <w:abstractNumId w:val="35"/>
  </w:num>
  <w:num w:numId="16" w16cid:durableId="749928503">
    <w:abstractNumId w:val="34"/>
  </w:num>
  <w:num w:numId="17" w16cid:durableId="89860908">
    <w:abstractNumId w:val="14"/>
  </w:num>
  <w:num w:numId="18" w16cid:durableId="157428639">
    <w:abstractNumId w:val="19"/>
  </w:num>
  <w:num w:numId="19" w16cid:durableId="761995367">
    <w:abstractNumId w:val="22"/>
  </w:num>
  <w:num w:numId="20" w16cid:durableId="775515763">
    <w:abstractNumId w:val="12"/>
  </w:num>
  <w:num w:numId="21" w16cid:durableId="665868084">
    <w:abstractNumId w:val="16"/>
  </w:num>
  <w:num w:numId="22" w16cid:durableId="1884754152">
    <w:abstractNumId w:val="24"/>
  </w:num>
  <w:num w:numId="23" w16cid:durableId="1530099395">
    <w:abstractNumId w:val="33"/>
  </w:num>
  <w:num w:numId="24" w16cid:durableId="1385103664">
    <w:abstractNumId w:val="21"/>
  </w:num>
  <w:num w:numId="25" w16cid:durableId="1979459865">
    <w:abstractNumId w:val="29"/>
  </w:num>
  <w:num w:numId="26" w16cid:durableId="203372571">
    <w:abstractNumId w:val="10"/>
  </w:num>
  <w:num w:numId="27" w16cid:durableId="1375346729">
    <w:abstractNumId w:val="41"/>
  </w:num>
  <w:num w:numId="28" w16cid:durableId="1072850360">
    <w:abstractNumId w:val="4"/>
  </w:num>
  <w:num w:numId="29" w16cid:durableId="1208446684">
    <w:abstractNumId w:val="26"/>
  </w:num>
  <w:num w:numId="30" w16cid:durableId="1231581542">
    <w:abstractNumId w:val="8"/>
  </w:num>
  <w:num w:numId="31" w16cid:durableId="1584297304">
    <w:abstractNumId w:val="38"/>
  </w:num>
  <w:num w:numId="32" w16cid:durableId="1305114371">
    <w:abstractNumId w:val="3"/>
  </w:num>
  <w:num w:numId="33" w16cid:durableId="2124300511">
    <w:abstractNumId w:val="42"/>
  </w:num>
  <w:num w:numId="34" w16cid:durableId="78452208">
    <w:abstractNumId w:val="31"/>
  </w:num>
  <w:num w:numId="35" w16cid:durableId="506332039">
    <w:abstractNumId w:val="46"/>
  </w:num>
  <w:num w:numId="36" w16cid:durableId="977488290">
    <w:abstractNumId w:val="6"/>
  </w:num>
  <w:num w:numId="37" w16cid:durableId="1203711969">
    <w:abstractNumId w:val="0"/>
  </w:num>
  <w:num w:numId="38" w16cid:durableId="2047754070">
    <w:abstractNumId w:val="7"/>
  </w:num>
  <w:num w:numId="39" w16cid:durableId="2133400097">
    <w:abstractNumId w:val="5"/>
  </w:num>
  <w:num w:numId="40" w16cid:durableId="892618564">
    <w:abstractNumId w:val="18"/>
  </w:num>
  <w:num w:numId="41" w16cid:durableId="1490517336">
    <w:abstractNumId w:val="36"/>
  </w:num>
  <w:num w:numId="42" w16cid:durableId="1866211561">
    <w:abstractNumId w:val="28"/>
  </w:num>
  <w:num w:numId="43" w16cid:durableId="1260679057">
    <w:abstractNumId w:val="30"/>
  </w:num>
  <w:num w:numId="44" w16cid:durableId="1794713148">
    <w:abstractNumId w:val="20"/>
  </w:num>
  <w:num w:numId="45" w16cid:durableId="451632584">
    <w:abstractNumId w:val="9"/>
  </w:num>
  <w:num w:numId="46" w16cid:durableId="1135413090">
    <w:abstractNumId w:val="15"/>
  </w:num>
  <w:num w:numId="47" w16cid:durableId="573049518">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1AD"/>
    <w:rsid w:val="00000786"/>
    <w:rsid w:val="00000892"/>
    <w:rsid w:val="0000093D"/>
    <w:rsid w:val="00000F83"/>
    <w:rsid w:val="00000FCA"/>
    <w:rsid w:val="0000116D"/>
    <w:rsid w:val="00001526"/>
    <w:rsid w:val="000015A3"/>
    <w:rsid w:val="00001F96"/>
    <w:rsid w:val="00002098"/>
    <w:rsid w:val="00002979"/>
    <w:rsid w:val="0000304D"/>
    <w:rsid w:val="0000340A"/>
    <w:rsid w:val="00003A57"/>
    <w:rsid w:val="00003E00"/>
    <w:rsid w:val="00004417"/>
    <w:rsid w:val="000048AA"/>
    <w:rsid w:val="00004A79"/>
    <w:rsid w:val="00004C04"/>
    <w:rsid w:val="00005470"/>
    <w:rsid w:val="00005715"/>
    <w:rsid w:val="00005845"/>
    <w:rsid w:val="00005ACD"/>
    <w:rsid w:val="00005C83"/>
    <w:rsid w:val="00005E0A"/>
    <w:rsid w:val="00005FCE"/>
    <w:rsid w:val="00006CFF"/>
    <w:rsid w:val="0000703F"/>
    <w:rsid w:val="00007B51"/>
    <w:rsid w:val="0001074B"/>
    <w:rsid w:val="00010B83"/>
    <w:rsid w:val="00010BD9"/>
    <w:rsid w:val="00011040"/>
    <w:rsid w:val="000111F1"/>
    <w:rsid w:val="00011211"/>
    <w:rsid w:val="00011918"/>
    <w:rsid w:val="000125F1"/>
    <w:rsid w:val="000126DF"/>
    <w:rsid w:val="00012DCF"/>
    <w:rsid w:val="00012F99"/>
    <w:rsid w:val="00013435"/>
    <w:rsid w:val="000141B7"/>
    <w:rsid w:val="000143CD"/>
    <w:rsid w:val="000143D3"/>
    <w:rsid w:val="0001453B"/>
    <w:rsid w:val="0001474C"/>
    <w:rsid w:val="00015122"/>
    <w:rsid w:val="00015527"/>
    <w:rsid w:val="00015825"/>
    <w:rsid w:val="00015C6F"/>
    <w:rsid w:val="0001618F"/>
    <w:rsid w:val="00016A66"/>
    <w:rsid w:val="000170E4"/>
    <w:rsid w:val="00017349"/>
    <w:rsid w:val="00017937"/>
    <w:rsid w:val="00017DC3"/>
    <w:rsid w:val="00017E54"/>
    <w:rsid w:val="00020098"/>
    <w:rsid w:val="000200B3"/>
    <w:rsid w:val="0002020C"/>
    <w:rsid w:val="000202B2"/>
    <w:rsid w:val="00020D48"/>
    <w:rsid w:val="00020D7B"/>
    <w:rsid w:val="00020F7D"/>
    <w:rsid w:val="00020FCB"/>
    <w:rsid w:val="0002126A"/>
    <w:rsid w:val="00022733"/>
    <w:rsid w:val="00022B71"/>
    <w:rsid w:val="00022C70"/>
    <w:rsid w:val="00022D7A"/>
    <w:rsid w:val="00023116"/>
    <w:rsid w:val="0002341D"/>
    <w:rsid w:val="000243FD"/>
    <w:rsid w:val="00024A1A"/>
    <w:rsid w:val="00024B27"/>
    <w:rsid w:val="000253D3"/>
    <w:rsid w:val="00025A67"/>
    <w:rsid w:val="00025C0C"/>
    <w:rsid w:val="00026507"/>
    <w:rsid w:val="00026F11"/>
    <w:rsid w:val="000301DC"/>
    <w:rsid w:val="00030C42"/>
    <w:rsid w:val="00031091"/>
    <w:rsid w:val="000315E3"/>
    <w:rsid w:val="00031E5F"/>
    <w:rsid w:val="00032197"/>
    <w:rsid w:val="000324EF"/>
    <w:rsid w:val="00032F14"/>
    <w:rsid w:val="000331B4"/>
    <w:rsid w:val="00033416"/>
    <w:rsid w:val="00033420"/>
    <w:rsid w:val="000336C3"/>
    <w:rsid w:val="00033F8F"/>
    <w:rsid w:val="00034466"/>
    <w:rsid w:val="00034EB4"/>
    <w:rsid w:val="00035D99"/>
    <w:rsid w:val="000362AC"/>
    <w:rsid w:val="00036865"/>
    <w:rsid w:val="00036E0C"/>
    <w:rsid w:val="000379CD"/>
    <w:rsid w:val="00037CB5"/>
    <w:rsid w:val="0004034F"/>
    <w:rsid w:val="000406E8"/>
    <w:rsid w:val="0004119D"/>
    <w:rsid w:val="0004129A"/>
    <w:rsid w:val="00041694"/>
    <w:rsid w:val="00041CAF"/>
    <w:rsid w:val="00041D10"/>
    <w:rsid w:val="00042627"/>
    <w:rsid w:val="00042EC2"/>
    <w:rsid w:val="00043035"/>
    <w:rsid w:val="00043D76"/>
    <w:rsid w:val="00043EB2"/>
    <w:rsid w:val="00043F1C"/>
    <w:rsid w:val="000446AE"/>
    <w:rsid w:val="00044B7D"/>
    <w:rsid w:val="000450C4"/>
    <w:rsid w:val="00045151"/>
    <w:rsid w:val="00045418"/>
    <w:rsid w:val="000463B9"/>
    <w:rsid w:val="00046DA0"/>
    <w:rsid w:val="00046E70"/>
    <w:rsid w:val="000473F1"/>
    <w:rsid w:val="000476A6"/>
    <w:rsid w:val="00047D33"/>
    <w:rsid w:val="00047E74"/>
    <w:rsid w:val="00050784"/>
    <w:rsid w:val="00050912"/>
    <w:rsid w:val="00050A29"/>
    <w:rsid w:val="000515D1"/>
    <w:rsid w:val="00051803"/>
    <w:rsid w:val="00051895"/>
    <w:rsid w:val="00051B1E"/>
    <w:rsid w:val="00051EAB"/>
    <w:rsid w:val="00052356"/>
    <w:rsid w:val="00052405"/>
    <w:rsid w:val="000524D3"/>
    <w:rsid w:val="000525C8"/>
    <w:rsid w:val="0005325F"/>
    <w:rsid w:val="0005357B"/>
    <w:rsid w:val="00053670"/>
    <w:rsid w:val="0005368F"/>
    <w:rsid w:val="00053CC1"/>
    <w:rsid w:val="00053CF4"/>
    <w:rsid w:val="00053E1C"/>
    <w:rsid w:val="00053E6F"/>
    <w:rsid w:val="00054467"/>
    <w:rsid w:val="000546A2"/>
    <w:rsid w:val="00054D8D"/>
    <w:rsid w:val="00055448"/>
    <w:rsid w:val="00055597"/>
    <w:rsid w:val="000569DD"/>
    <w:rsid w:val="00056D4D"/>
    <w:rsid w:val="00056DE1"/>
    <w:rsid w:val="0005769F"/>
    <w:rsid w:val="00057AF5"/>
    <w:rsid w:val="0006009E"/>
    <w:rsid w:val="00060584"/>
    <w:rsid w:val="0006066A"/>
    <w:rsid w:val="00060789"/>
    <w:rsid w:val="000609E9"/>
    <w:rsid w:val="000610B6"/>
    <w:rsid w:val="0006192A"/>
    <w:rsid w:val="00061D82"/>
    <w:rsid w:val="000623C0"/>
    <w:rsid w:val="00062509"/>
    <w:rsid w:val="000626AD"/>
    <w:rsid w:val="00062F40"/>
    <w:rsid w:val="0006334B"/>
    <w:rsid w:val="0006337C"/>
    <w:rsid w:val="0006369F"/>
    <w:rsid w:val="00063BD1"/>
    <w:rsid w:val="0006439C"/>
    <w:rsid w:val="0006445B"/>
    <w:rsid w:val="00064738"/>
    <w:rsid w:val="00064B1B"/>
    <w:rsid w:val="000652DD"/>
    <w:rsid w:val="000653D5"/>
    <w:rsid w:val="00065489"/>
    <w:rsid w:val="00065B77"/>
    <w:rsid w:val="00066F5F"/>
    <w:rsid w:val="0006752F"/>
    <w:rsid w:val="00067AF8"/>
    <w:rsid w:val="00067FED"/>
    <w:rsid w:val="00070635"/>
    <w:rsid w:val="00070CBE"/>
    <w:rsid w:val="000712D0"/>
    <w:rsid w:val="000717DA"/>
    <w:rsid w:val="00071853"/>
    <w:rsid w:val="000723C9"/>
    <w:rsid w:val="00072571"/>
    <w:rsid w:val="00072720"/>
    <w:rsid w:val="00072BEF"/>
    <w:rsid w:val="00072C24"/>
    <w:rsid w:val="00072C76"/>
    <w:rsid w:val="00073072"/>
    <w:rsid w:val="00073361"/>
    <w:rsid w:val="00074C98"/>
    <w:rsid w:val="0007513C"/>
    <w:rsid w:val="0007588E"/>
    <w:rsid w:val="000759C7"/>
    <w:rsid w:val="000760FD"/>
    <w:rsid w:val="00076D81"/>
    <w:rsid w:val="0007728F"/>
    <w:rsid w:val="0007736B"/>
    <w:rsid w:val="0007780B"/>
    <w:rsid w:val="00077EDE"/>
    <w:rsid w:val="00080243"/>
    <w:rsid w:val="00080534"/>
    <w:rsid w:val="00080F03"/>
    <w:rsid w:val="00081739"/>
    <w:rsid w:val="00082196"/>
    <w:rsid w:val="00082315"/>
    <w:rsid w:val="00083AB4"/>
    <w:rsid w:val="00083CD3"/>
    <w:rsid w:val="00084371"/>
    <w:rsid w:val="000843D0"/>
    <w:rsid w:val="00085E84"/>
    <w:rsid w:val="00086120"/>
    <w:rsid w:val="00086274"/>
    <w:rsid w:val="00086719"/>
    <w:rsid w:val="000869F2"/>
    <w:rsid w:val="0008703F"/>
    <w:rsid w:val="00087FC4"/>
    <w:rsid w:val="000900A4"/>
    <w:rsid w:val="000901D5"/>
    <w:rsid w:val="00090348"/>
    <w:rsid w:val="00090385"/>
    <w:rsid w:val="00090756"/>
    <w:rsid w:val="000908C2"/>
    <w:rsid w:val="00090AF2"/>
    <w:rsid w:val="00090EE6"/>
    <w:rsid w:val="000917E0"/>
    <w:rsid w:val="000924AB"/>
    <w:rsid w:val="00093248"/>
    <w:rsid w:val="00093268"/>
    <w:rsid w:val="0009354A"/>
    <w:rsid w:val="00093920"/>
    <w:rsid w:val="000939BB"/>
    <w:rsid w:val="00093C7C"/>
    <w:rsid w:val="00094176"/>
    <w:rsid w:val="000947BB"/>
    <w:rsid w:val="00094D40"/>
    <w:rsid w:val="000951EB"/>
    <w:rsid w:val="00095203"/>
    <w:rsid w:val="0009543E"/>
    <w:rsid w:val="00095FBF"/>
    <w:rsid w:val="00095FCB"/>
    <w:rsid w:val="000968A9"/>
    <w:rsid w:val="00096A18"/>
    <w:rsid w:val="00096D53"/>
    <w:rsid w:val="00096D94"/>
    <w:rsid w:val="00096F27"/>
    <w:rsid w:val="00097074"/>
    <w:rsid w:val="000974C4"/>
    <w:rsid w:val="000974E8"/>
    <w:rsid w:val="000978FC"/>
    <w:rsid w:val="00097923"/>
    <w:rsid w:val="00097B24"/>
    <w:rsid w:val="00097C7D"/>
    <w:rsid w:val="00097D5D"/>
    <w:rsid w:val="000A0C86"/>
    <w:rsid w:val="000A0F63"/>
    <w:rsid w:val="000A12D3"/>
    <w:rsid w:val="000A14F0"/>
    <w:rsid w:val="000A165C"/>
    <w:rsid w:val="000A17EC"/>
    <w:rsid w:val="000A1B3C"/>
    <w:rsid w:val="000A1C02"/>
    <w:rsid w:val="000A2333"/>
    <w:rsid w:val="000A2979"/>
    <w:rsid w:val="000A2A0B"/>
    <w:rsid w:val="000A2CD8"/>
    <w:rsid w:val="000A3A6E"/>
    <w:rsid w:val="000A429C"/>
    <w:rsid w:val="000A47C7"/>
    <w:rsid w:val="000A49FD"/>
    <w:rsid w:val="000A4DC0"/>
    <w:rsid w:val="000A5252"/>
    <w:rsid w:val="000A54DE"/>
    <w:rsid w:val="000A6A19"/>
    <w:rsid w:val="000A6C15"/>
    <w:rsid w:val="000A6E8E"/>
    <w:rsid w:val="000A71E1"/>
    <w:rsid w:val="000A7507"/>
    <w:rsid w:val="000A793F"/>
    <w:rsid w:val="000A81C6"/>
    <w:rsid w:val="000B02AF"/>
    <w:rsid w:val="000B0B45"/>
    <w:rsid w:val="000B1223"/>
    <w:rsid w:val="000B17D2"/>
    <w:rsid w:val="000B2817"/>
    <w:rsid w:val="000B2DFB"/>
    <w:rsid w:val="000B373B"/>
    <w:rsid w:val="000B392E"/>
    <w:rsid w:val="000B39DC"/>
    <w:rsid w:val="000B469C"/>
    <w:rsid w:val="000B4957"/>
    <w:rsid w:val="000B4E4E"/>
    <w:rsid w:val="000B5711"/>
    <w:rsid w:val="000B5DED"/>
    <w:rsid w:val="000B6057"/>
    <w:rsid w:val="000B6337"/>
    <w:rsid w:val="000B64C4"/>
    <w:rsid w:val="000B68C5"/>
    <w:rsid w:val="000B6A83"/>
    <w:rsid w:val="000B6B63"/>
    <w:rsid w:val="000B6F76"/>
    <w:rsid w:val="000B7187"/>
    <w:rsid w:val="000B7AC9"/>
    <w:rsid w:val="000B7D71"/>
    <w:rsid w:val="000C00AC"/>
    <w:rsid w:val="000C02EB"/>
    <w:rsid w:val="000C086E"/>
    <w:rsid w:val="000C0984"/>
    <w:rsid w:val="000C100D"/>
    <w:rsid w:val="000C120C"/>
    <w:rsid w:val="000C1D85"/>
    <w:rsid w:val="000C21F9"/>
    <w:rsid w:val="000C240D"/>
    <w:rsid w:val="000C2B15"/>
    <w:rsid w:val="000C2BC3"/>
    <w:rsid w:val="000C3260"/>
    <w:rsid w:val="000C35CD"/>
    <w:rsid w:val="000C3700"/>
    <w:rsid w:val="000C3704"/>
    <w:rsid w:val="000C37D7"/>
    <w:rsid w:val="000C389F"/>
    <w:rsid w:val="000C3C99"/>
    <w:rsid w:val="000C461A"/>
    <w:rsid w:val="000C4A0D"/>
    <w:rsid w:val="000C4B8D"/>
    <w:rsid w:val="000C59D0"/>
    <w:rsid w:val="000C5A62"/>
    <w:rsid w:val="000C5C49"/>
    <w:rsid w:val="000C5D37"/>
    <w:rsid w:val="000C65FE"/>
    <w:rsid w:val="000C67F7"/>
    <w:rsid w:val="000C7199"/>
    <w:rsid w:val="000C73F1"/>
    <w:rsid w:val="000C7441"/>
    <w:rsid w:val="000C7664"/>
    <w:rsid w:val="000C7A8F"/>
    <w:rsid w:val="000D00A7"/>
    <w:rsid w:val="000D022A"/>
    <w:rsid w:val="000D051D"/>
    <w:rsid w:val="000D17E1"/>
    <w:rsid w:val="000D203C"/>
    <w:rsid w:val="000D226C"/>
    <w:rsid w:val="000D2664"/>
    <w:rsid w:val="000D2750"/>
    <w:rsid w:val="000D34E5"/>
    <w:rsid w:val="000D3762"/>
    <w:rsid w:val="000D39D4"/>
    <w:rsid w:val="000D465B"/>
    <w:rsid w:val="000D4AAB"/>
    <w:rsid w:val="000D4EF7"/>
    <w:rsid w:val="000D5238"/>
    <w:rsid w:val="000D53C3"/>
    <w:rsid w:val="000D5D8E"/>
    <w:rsid w:val="000D5F4B"/>
    <w:rsid w:val="000D6072"/>
    <w:rsid w:val="000D6277"/>
    <w:rsid w:val="000D6E71"/>
    <w:rsid w:val="000D6EB8"/>
    <w:rsid w:val="000D78BB"/>
    <w:rsid w:val="000E0307"/>
    <w:rsid w:val="000E033A"/>
    <w:rsid w:val="000E1106"/>
    <w:rsid w:val="000E153C"/>
    <w:rsid w:val="000E27AC"/>
    <w:rsid w:val="000E2C69"/>
    <w:rsid w:val="000E2DF0"/>
    <w:rsid w:val="000E314D"/>
    <w:rsid w:val="000E3921"/>
    <w:rsid w:val="000E47F3"/>
    <w:rsid w:val="000E4D00"/>
    <w:rsid w:val="000E4F38"/>
    <w:rsid w:val="000E50E4"/>
    <w:rsid w:val="000E5580"/>
    <w:rsid w:val="000E5EFA"/>
    <w:rsid w:val="000E5FA5"/>
    <w:rsid w:val="000E69C0"/>
    <w:rsid w:val="000E6BC0"/>
    <w:rsid w:val="000E6FD0"/>
    <w:rsid w:val="000E72E9"/>
    <w:rsid w:val="000E73E9"/>
    <w:rsid w:val="000E7497"/>
    <w:rsid w:val="000E7F6D"/>
    <w:rsid w:val="000F0245"/>
    <w:rsid w:val="000F0951"/>
    <w:rsid w:val="000F0975"/>
    <w:rsid w:val="000F0F90"/>
    <w:rsid w:val="000F1139"/>
    <w:rsid w:val="000F12F1"/>
    <w:rsid w:val="000F1A3B"/>
    <w:rsid w:val="000F1BD6"/>
    <w:rsid w:val="000F1E09"/>
    <w:rsid w:val="000F1EDA"/>
    <w:rsid w:val="000F2531"/>
    <w:rsid w:val="000F270B"/>
    <w:rsid w:val="000F2C84"/>
    <w:rsid w:val="000F2F64"/>
    <w:rsid w:val="000F32D5"/>
    <w:rsid w:val="000F3587"/>
    <w:rsid w:val="000F3887"/>
    <w:rsid w:val="000F47FE"/>
    <w:rsid w:val="000F629B"/>
    <w:rsid w:val="000F6819"/>
    <w:rsid w:val="000F6879"/>
    <w:rsid w:val="000F733A"/>
    <w:rsid w:val="000F7737"/>
    <w:rsid w:val="0010063D"/>
    <w:rsid w:val="00100F52"/>
    <w:rsid w:val="00101062"/>
    <w:rsid w:val="00101351"/>
    <w:rsid w:val="00101448"/>
    <w:rsid w:val="0010173F"/>
    <w:rsid w:val="00101E2E"/>
    <w:rsid w:val="001023C9"/>
    <w:rsid w:val="0010254F"/>
    <w:rsid w:val="001028DF"/>
    <w:rsid w:val="00102DE5"/>
    <w:rsid w:val="00102E1B"/>
    <w:rsid w:val="00103B13"/>
    <w:rsid w:val="0010401D"/>
    <w:rsid w:val="001041A7"/>
    <w:rsid w:val="001042D8"/>
    <w:rsid w:val="001043A7"/>
    <w:rsid w:val="001046CB"/>
    <w:rsid w:val="001046EC"/>
    <w:rsid w:val="0010484B"/>
    <w:rsid w:val="00104AD2"/>
    <w:rsid w:val="00104D02"/>
    <w:rsid w:val="001054DB"/>
    <w:rsid w:val="00105564"/>
    <w:rsid w:val="001059BE"/>
    <w:rsid w:val="00105ED5"/>
    <w:rsid w:val="00106973"/>
    <w:rsid w:val="00106BF8"/>
    <w:rsid w:val="00106CCE"/>
    <w:rsid w:val="00106FD6"/>
    <w:rsid w:val="001074CB"/>
    <w:rsid w:val="0011056B"/>
    <w:rsid w:val="0011066E"/>
    <w:rsid w:val="00110BAE"/>
    <w:rsid w:val="00110E81"/>
    <w:rsid w:val="00111823"/>
    <w:rsid w:val="00111B85"/>
    <w:rsid w:val="00111C12"/>
    <w:rsid w:val="00111CFF"/>
    <w:rsid w:val="00111D9B"/>
    <w:rsid w:val="00112543"/>
    <w:rsid w:val="00112866"/>
    <w:rsid w:val="00112F72"/>
    <w:rsid w:val="001132FB"/>
    <w:rsid w:val="00113659"/>
    <w:rsid w:val="00113B7D"/>
    <w:rsid w:val="00113CB7"/>
    <w:rsid w:val="00113DA2"/>
    <w:rsid w:val="00114036"/>
    <w:rsid w:val="00114603"/>
    <w:rsid w:val="00114A23"/>
    <w:rsid w:val="00114CE5"/>
    <w:rsid w:val="00115A4A"/>
    <w:rsid w:val="00115AE8"/>
    <w:rsid w:val="001160BA"/>
    <w:rsid w:val="001162C1"/>
    <w:rsid w:val="00116422"/>
    <w:rsid w:val="0011664B"/>
    <w:rsid w:val="0011674E"/>
    <w:rsid w:val="00116969"/>
    <w:rsid w:val="0011746F"/>
    <w:rsid w:val="0011788C"/>
    <w:rsid w:val="00117915"/>
    <w:rsid w:val="00120394"/>
    <w:rsid w:val="00120439"/>
    <w:rsid w:val="001204B8"/>
    <w:rsid w:val="001207AE"/>
    <w:rsid w:val="0012099A"/>
    <w:rsid w:val="00120AF3"/>
    <w:rsid w:val="00120B0D"/>
    <w:rsid w:val="00120BDD"/>
    <w:rsid w:val="00120E37"/>
    <w:rsid w:val="001218E1"/>
    <w:rsid w:val="001221EB"/>
    <w:rsid w:val="001223F7"/>
    <w:rsid w:val="0012329E"/>
    <w:rsid w:val="001232D0"/>
    <w:rsid w:val="00123450"/>
    <w:rsid w:val="001236BC"/>
    <w:rsid w:val="00123C22"/>
    <w:rsid w:val="00123C32"/>
    <w:rsid w:val="0012467D"/>
    <w:rsid w:val="00126071"/>
    <w:rsid w:val="00126956"/>
    <w:rsid w:val="00126963"/>
    <w:rsid w:val="001270CE"/>
    <w:rsid w:val="00127216"/>
    <w:rsid w:val="00127335"/>
    <w:rsid w:val="001276A3"/>
    <w:rsid w:val="0013027D"/>
    <w:rsid w:val="00131467"/>
    <w:rsid w:val="00131B99"/>
    <w:rsid w:val="00131BD7"/>
    <w:rsid w:val="00132411"/>
    <w:rsid w:val="001329B1"/>
    <w:rsid w:val="00133645"/>
    <w:rsid w:val="00133C6C"/>
    <w:rsid w:val="00134927"/>
    <w:rsid w:val="00134A3E"/>
    <w:rsid w:val="00134D73"/>
    <w:rsid w:val="00134ED3"/>
    <w:rsid w:val="001353F9"/>
    <w:rsid w:val="001355E7"/>
    <w:rsid w:val="001358E1"/>
    <w:rsid w:val="00135FC0"/>
    <w:rsid w:val="00136006"/>
    <w:rsid w:val="001368E1"/>
    <w:rsid w:val="00136E07"/>
    <w:rsid w:val="00136E84"/>
    <w:rsid w:val="001370D4"/>
    <w:rsid w:val="00137429"/>
    <w:rsid w:val="00137C06"/>
    <w:rsid w:val="00137C94"/>
    <w:rsid w:val="0014020E"/>
    <w:rsid w:val="001402B7"/>
    <w:rsid w:val="00140AAA"/>
    <w:rsid w:val="001421D8"/>
    <w:rsid w:val="0014248F"/>
    <w:rsid w:val="001425C3"/>
    <w:rsid w:val="00142C7C"/>
    <w:rsid w:val="00142E21"/>
    <w:rsid w:val="001436D3"/>
    <w:rsid w:val="00143A64"/>
    <w:rsid w:val="00143A7D"/>
    <w:rsid w:val="00143F2B"/>
    <w:rsid w:val="001447F6"/>
    <w:rsid w:val="00144A11"/>
    <w:rsid w:val="001450A0"/>
    <w:rsid w:val="00145420"/>
    <w:rsid w:val="00145BD7"/>
    <w:rsid w:val="00145DB0"/>
    <w:rsid w:val="001463D5"/>
    <w:rsid w:val="00146442"/>
    <w:rsid w:val="0014648B"/>
    <w:rsid w:val="00146D91"/>
    <w:rsid w:val="00147BAB"/>
    <w:rsid w:val="00147ECD"/>
    <w:rsid w:val="00150537"/>
    <w:rsid w:val="001508ED"/>
    <w:rsid w:val="001509B4"/>
    <w:rsid w:val="00150B4B"/>
    <w:rsid w:val="00151790"/>
    <w:rsid w:val="001517EE"/>
    <w:rsid w:val="001522A7"/>
    <w:rsid w:val="001524CA"/>
    <w:rsid w:val="0015252B"/>
    <w:rsid w:val="00152C8F"/>
    <w:rsid w:val="00152D1A"/>
    <w:rsid w:val="00153386"/>
    <w:rsid w:val="0015357E"/>
    <w:rsid w:val="001537E3"/>
    <w:rsid w:val="0015381B"/>
    <w:rsid w:val="00154383"/>
    <w:rsid w:val="00155248"/>
    <w:rsid w:val="0015534D"/>
    <w:rsid w:val="00155806"/>
    <w:rsid w:val="00155842"/>
    <w:rsid w:val="0015596D"/>
    <w:rsid w:val="001559A2"/>
    <w:rsid w:val="00155F1E"/>
    <w:rsid w:val="0015610E"/>
    <w:rsid w:val="0015627A"/>
    <w:rsid w:val="00156606"/>
    <w:rsid w:val="001571BA"/>
    <w:rsid w:val="00157B54"/>
    <w:rsid w:val="0016005E"/>
    <w:rsid w:val="00160075"/>
    <w:rsid w:val="001607A8"/>
    <w:rsid w:val="00160CAB"/>
    <w:rsid w:val="00160D8F"/>
    <w:rsid w:val="00161234"/>
    <w:rsid w:val="0016169C"/>
    <w:rsid w:val="001617C3"/>
    <w:rsid w:val="001618BB"/>
    <w:rsid w:val="0016204F"/>
    <w:rsid w:val="0016289F"/>
    <w:rsid w:val="00163943"/>
    <w:rsid w:val="0016398F"/>
    <w:rsid w:val="001640B5"/>
    <w:rsid w:val="0016438E"/>
    <w:rsid w:val="001644C4"/>
    <w:rsid w:val="00164845"/>
    <w:rsid w:val="0016499C"/>
    <w:rsid w:val="00164A4D"/>
    <w:rsid w:val="0016565B"/>
    <w:rsid w:val="00166D64"/>
    <w:rsid w:val="0016734F"/>
    <w:rsid w:val="00167453"/>
    <w:rsid w:val="00167570"/>
    <w:rsid w:val="001677D3"/>
    <w:rsid w:val="001677FE"/>
    <w:rsid w:val="00167BE0"/>
    <w:rsid w:val="001702F3"/>
    <w:rsid w:val="0017046D"/>
    <w:rsid w:val="00171072"/>
    <w:rsid w:val="001713A4"/>
    <w:rsid w:val="0017147B"/>
    <w:rsid w:val="0017220B"/>
    <w:rsid w:val="00172F4B"/>
    <w:rsid w:val="001731A5"/>
    <w:rsid w:val="0017348A"/>
    <w:rsid w:val="00174559"/>
    <w:rsid w:val="00174601"/>
    <w:rsid w:val="00174812"/>
    <w:rsid w:val="00174E01"/>
    <w:rsid w:val="00175033"/>
    <w:rsid w:val="0017513C"/>
    <w:rsid w:val="001755ED"/>
    <w:rsid w:val="00175A02"/>
    <w:rsid w:val="00175AD3"/>
    <w:rsid w:val="00175DED"/>
    <w:rsid w:val="00175F9A"/>
    <w:rsid w:val="00177319"/>
    <w:rsid w:val="001773AE"/>
    <w:rsid w:val="001774D0"/>
    <w:rsid w:val="001801AE"/>
    <w:rsid w:val="001805D4"/>
    <w:rsid w:val="001814E7"/>
    <w:rsid w:val="00181EA3"/>
    <w:rsid w:val="00182222"/>
    <w:rsid w:val="0018222E"/>
    <w:rsid w:val="00182480"/>
    <w:rsid w:val="0018249A"/>
    <w:rsid w:val="00182C49"/>
    <w:rsid w:val="001830AB"/>
    <w:rsid w:val="001836E4"/>
    <w:rsid w:val="001837A9"/>
    <w:rsid w:val="00183AF0"/>
    <w:rsid w:val="00183C4C"/>
    <w:rsid w:val="00184056"/>
    <w:rsid w:val="001842EC"/>
    <w:rsid w:val="00184B4B"/>
    <w:rsid w:val="001850BC"/>
    <w:rsid w:val="001856CE"/>
    <w:rsid w:val="00186785"/>
    <w:rsid w:val="0018689C"/>
    <w:rsid w:val="001869C2"/>
    <w:rsid w:val="00186F69"/>
    <w:rsid w:val="00187095"/>
    <w:rsid w:val="001877EC"/>
    <w:rsid w:val="00187ED4"/>
    <w:rsid w:val="001904BD"/>
    <w:rsid w:val="0019075C"/>
    <w:rsid w:val="00190765"/>
    <w:rsid w:val="00192E3F"/>
    <w:rsid w:val="0019314C"/>
    <w:rsid w:val="00193F5B"/>
    <w:rsid w:val="00194522"/>
    <w:rsid w:val="0019490E"/>
    <w:rsid w:val="001951D7"/>
    <w:rsid w:val="00196251"/>
    <w:rsid w:val="00196B62"/>
    <w:rsid w:val="00196D1C"/>
    <w:rsid w:val="0019795C"/>
    <w:rsid w:val="00197F69"/>
    <w:rsid w:val="001A02FA"/>
    <w:rsid w:val="001A0356"/>
    <w:rsid w:val="001A03BD"/>
    <w:rsid w:val="001A03E4"/>
    <w:rsid w:val="001A08C7"/>
    <w:rsid w:val="001A0958"/>
    <w:rsid w:val="001A0A0B"/>
    <w:rsid w:val="001A0C73"/>
    <w:rsid w:val="001A1101"/>
    <w:rsid w:val="001A184B"/>
    <w:rsid w:val="001A1A78"/>
    <w:rsid w:val="001A1AC2"/>
    <w:rsid w:val="001A1CD1"/>
    <w:rsid w:val="001A1D5F"/>
    <w:rsid w:val="001A35DF"/>
    <w:rsid w:val="001A3E00"/>
    <w:rsid w:val="001A5021"/>
    <w:rsid w:val="001A5083"/>
    <w:rsid w:val="001A54B5"/>
    <w:rsid w:val="001A57C9"/>
    <w:rsid w:val="001A58E8"/>
    <w:rsid w:val="001A5D03"/>
    <w:rsid w:val="001A5ED6"/>
    <w:rsid w:val="001A6406"/>
    <w:rsid w:val="001A64AD"/>
    <w:rsid w:val="001A6604"/>
    <w:rsid w:val="001A6DD7"/>
    <w:rsid w:val="001A702D"/>
    <w:rsid w:val="001A7E2A"/>
    <w:rsid w:val="001A7EAD"/>
    <w:rsid w:val="001A7FD2"/>
    <w:rsid w:val="001B01D7"/>
    <w:rsid w:val="001B0312"/>
    <w:rsid w:val="001B0627"/>
    <w:rsid w:val="001B07CE"/>
    <w:rsid w:val="001B0D40"/>
    <w:rsid w:val="001B0EE0"/>
    <w:rsid w:val="001B1C35"/>
    <w:rsid w:val="001B1EDD"/>
    <w:rsid w:val="001B2A44"/>
    <w:rsid w:val="001B3A4F"/>
    <w:rsid w:val="001B48D9"/>
    <w:rsid w:val="001B4B82"/>
    <w:rsid w:val="001B4FC1"/>
    <w:rsid w:val="001B5D57"/>
    <w:rsid w:val="001B656D"/>
    <w:rsid w:val="001B6D74"/>
    <w:rsid w:val="001B6EF6"/>
    <w:rsid w:val="001B6FC0"/>
    <w:rsid w:val="001B7F03"/>
    <w:rsid w:val="001C0B39"/>
    <w:rsid w:val="001C13D0"/>
    <w:rsid w:val="001C1589"/>
    <w:rsid w:val="001C1658"/>
    <w:rsid w:val="001C19D3"/>
    <w:rsid w:val="001C1A65"/>
    <w:rsid w:val="001C274A"/>
    <w:rsid w:val="001C2A23"/>
    <w:rsid w:val="001C396F"/>
    <w:rsid w:val="001C3979"/>
    <w:rsid w:val="001C4579"/>
    <w:rsid w:val="001C461A"/>
    <w:rsid w:val="001C5188"/>
    <w:rsid w:val="001C645B"/>
    <w:rsid w:val="001C6F1F"/>
    <w:rsid w:val="001C7ED8"/>
    <w:rsid w:val="001D0040"/>
    <w:rsid w:val="001D09C2"/>
    <w:rsid w:val="001D11C8"/>
    <w:rsid w:val="001D1C07"/>
    <w:rsid w:val="001D2122"/>
    <w:rsid w:val="001D217A"/>
    <w:rsid w:val="001D26FB"/>
    <w:rsid w:val="001D2D1B"/>
    <w:rsid w:val="001D3172"/>
    <w:rsid w:val="001D4CBA"/>
    <w:rsid w:val="001D4E00"/>
    <w:rsid w:val="001D53CF"/>
    <w:rsid w:val="001D5B6A"/>
    <w:rsid w:val="001D5B7A"/>
    <w:rsid w:val="001D629B"/>
    <w:rsid w:val="001D6571"/>
    <w:rsid w:val="001D65C7"/>
    <w:rsid w:val="001D6724"/>
    <w:rsid w:val="001D69FC"/>
    <w:rsid w:val="001D7283"/>
    <w:rsid w:val="001D7467"/>
    <w:rsid w:val="001D7EEB"/>
    <w:rsid w:val="001E0330"/>
    <w:rsid w:val="001E04CF"/>
    <w:rsid w:val="001E063C"/>
    <w:rsid w:val="001E0F7C"/>
    <w:rsid w:val="001E1714"/>
    <w:rsid w:val="001E1F2F"/>
    <w:rsid w:val="001E21FF"/>
    <w:rsid w:val="001E248B"/>
    <w:rsid w:val="001E25C7"/>
    <w:rsid w:val="001E25E7"/>
    <w:rsid w:val="001E27A1"/>
    <w:rsid w:val="001E2855"/>
    <w:rsid w:val="001E3A0E"/>
    <w:rsid w:val="001E3E05"/>
    <w:rsid w:val="001E3FE4"/>
    <w:rsid w:val="001E4DE6"/>
    <w:rsid w:val="001E4FC7"/>
    <w:rsid w:val="001E54EC"/>
    <w:rsid w:val="001E5604"/>
    <w:rsid w:val="001E575B"/>
    <w:rsid w:val="001E5CC2"/>
    <w:rsid w:val="001E6196"/>
    <w:rsid w:val="001E62D1"/>
    <w:rsid w:val="001E6D86"/>
    <w:rsid w:val="001E7125"/>
    <w:rsid w:val="001E7520"/>
    <w:rsid w:val="001F0973"/>
    <w:rsid w:val="001F09F2"/>
    <w:rsid w:val="001F1132"/>
    <w:rsid w:val="001F1685"/>
    <w:rsid w:val="001F1AA0"/>
    <w:rsid w:val="001F1AB1"/>
    <w:rsid w:val="001F1EB9"/>
    <w:rsid w:val="001F2297"/>
    <w:rsid w:val="001F22EB"/>
    <w:rsid w:val="001F2457"/>
    <w:rsid w:val="001F2605"/>
    <w:rsid w:val="001F2D47"/>
    <w:rsid w:val="001F37EF"/>
    <w:rsid w:val="001F4862"/>
    <w:rsid w:val="001F502F"/>
    <w:rsid w:val="001F5508"/>
    <w:rsid w:val="001F5D75"/>
    <w:rsid w:val="001F6207"/>
    <w:rsid w:val="001F6543"/>
    <w:rsid w:val="001F6667"/>
    <w:rsid w:val="001F6859"/>
    <w:rsid w:val="001F6BA3"/>
    <w:rsid w:val="001F6BF5"/>
    <w:rsid w:val="001F7CD9"/>
    <w:rsid w:val="001F7F9A"/>
    <w:rsid w:val="00200BE2"/>
    <w:rsid w:val="002015BC"/>
    <w:rsid w:val="00201CDE"/>
    <w:rsid w:val="00202080"/>
    <w:rsid w:val="0020224A"/>
    <w:rsid w:val="0020293B"/>
    <w:rsid w:val="0020333D"/>
    <w:rsid w:val="0020342E"/>
    <w:rsid w:val="00203E92"/>
    <w:rsid w:val="00204A12"/>
    <w:rsid w:val="00204A26"/>
    <w:rsid w:val="00205073"/>
    <w:rsid w:val="00205A92"/>
    <w:rsid w:val="0020664F"/>
    <w:rsid w:val="00206B1A"/>
    <w:rsid w:val="00207265"/>
    <w:rsid w:val="002075FB"/>
    <w:rsid w:val="00207601"/>
    <w:rsid w:val="00207937"/>
    <w:rsid w:val="00207FA4"/>
    <w:rsid w:val="00210002"/>
    <w:rsid w:val="00211124"/>
    <w:rsid w:val="00211C11"/>
    <w:rsid w:val="00212075"/>
    <w:rsid w:val="002120D6"/>
    <w:rsid w:val="002124A8"/>
    <w:rsid w:val="00212672"/>
    <w:rsid w:val="00212B5A"/>
    <w:rsid w:val="00212C75"/>
    <w:rsid w:val="00213272"/>
    <w:rsid w:val="00213ED8"/>
    <w:rsid w:val="00214117"/>
    <w:rsid w:val="00214817"/>
    <w:rsid w:val="00214A00"/>
    <w:rsid w:val="00214BF9"/>
    <w:rsid w:val="00214C6D"/>
    <w:rsid w:val="002151BA"/>
    <w:rsid w:val="00215ADC"/>
    <w:rsid w:val="00215D94"/>
    <w:rsid w:val="0021601F"/>
    <w:rsid w:val="002164C5"/>
    <w:rsid w:val="002164EB"/>
    <w:rsid w:val="00216E62"/>
    <w:rsid w:val="00217042"/>
    <w:rsid w:val="002176F0"/>
    <w:rsid w:val="0021778C"/>
    <w:rsid w:val="00217C6E"/>
    <w:rsid w:val="002202C8"/>
    <w:rsid w:val="0022048E"/>
    <w:rsid w:val="002204DF"/>
    <w:rsid w:val="002206EB"/>
    <w:rsid w:val="00220716"/>
    <w:rsid w:val="002207F8"/>
    <w:rsid w:val="002210B8"/>
    <w:rsid w:val="002215AD"/>
    <w:rsid w:val="00221A06"/>
    <w:rsid w:val="00221A72"/>
    <w:rsid w:val="00222341"/>
    <w:rsid w:val="00222F93"/>
    <w:rsid w:val="00223153"/>
    <w:rsid w:val="00223261"/>
    <w:rsid w:val="0022381A"/>
    <w:rsid w:val="00224073"/>
    <w:rsid w:val="00224479"/>
    <w:rsid w:val="0022486F"/>
    <w:rsid w:val="00224F26"/>
    <w:rsid w:val="00224FF3"/>
    <w:rsid w:val="002252D4"/>
    <w:rsid w:val="0022539D"/>
    <w:rsid w:val="00225CC9"/>
    <w:rsid w:val="002261CE"/>
    <w:rsid w:val="0022623F"/>
    <w:rsid w:val="00226FAE"/>
    <w:rsid w:val="00227907"/>
    <w:rsid w:val="00227B64"/>
    <w:rsid w:val="00227CEF"/>
    <w:rsid w:val="0023034E"/>
    <w:rsid w:val="0023039B"/>
    <w:rsid w:val="0023133A"/>
    <w:rsid w:val="00231A38"/>
    <w:rsid w:val="0023253A"/>
    <w:rsid w:val="002326A0"/>
    <w:rsid w:val="00232750"/>
    <w:rsid w:val="002328EE"/>
    <w:rsid w:val="00232DC8"/>
    <w:rsid w:val="00233398"/>
    <w:rsid w:val="00233CA5"/>
    <w:rsid w:val="0023403F"/>
    <w:rsid w:val="002346B4"/>
    <w:rsid w:val="002346C8"/>
    <w:rsid w:val="00234A74"/>
    <w:rsid w:val="00234C49"/>
    <w:rsid w:val="00236101"/>
    <w:rsid w:val="00236B1F"/>
    <w:rsid w:val="00236E85"/>
    <w:rsid w:val="00237027"/>
    <w:rsid w:val="00237117"/>
    <w:rsid w:val="002379A2"/>
    <w:rsid w:val="002379A8"/>
    <w:rsid w:val="00237F1B"/>
    <w:rsid w:val="00240843"/>
    <w:rsid w:val="00240CF3"/>
    <w:rsid w:val="00240F7F"/>
    <w:rsid w:val="0024107D"/>
    <w:rsid w:val="002412FB"/>
    <w:rsid w:val="0024148E"/>
    <w:rsid w:val="00241609"/>
    <w:rsid w:val="00241A84"/>
    <w:rsid w:val="00242949"/>
    <w:rsid w:val="002429F9"/>
    <w:rsid w:val="0024313F"/>
    <w:rsid w:val="0024397A"/>
    <w:rsid w:val="00243EA5"/>
    <w:rsid w:val="00245BBF"/>
    <w:rsid w:val="00246703"/>
    <w:rsid w:val="002469CF"/>
    <w:rsid w:val="0024721F"/>
    <w:rsid w:val="002474F4"/>
    <w:rsid w:val="002500D4"/>
    <w:rsid w:val="00250166"/>
    <w:rsid w:val="002502D1"/>
    <w:rsid w:val="00250646"/>
    <w:rsid w:val="00250ADB"/>
    <w:rsid w:val="00250B07"/>
    <w:rsid w:val="00250F20"/>
    <w:rsid w:val="0025284F"/>
    <w:rsid w:val="00253A92"/>
    <w:rsid w:val="002541AD"/>
    <w:rsid w:val="00254263"/>
    <w:rsid w:val="002545A0"/>
    <w:rsid w:val="0025482E"/>
    <w:rsid w:val="00254939"/>
    <w:rsid w:val="00255287"/>
    <w:rsid w:val="00256998"/>
    <w:rsid w:val="00256EE5"/>
    <w:rsid w:val="002575F2"/>
    <w:rsid w:val="002576A9"/>
    <w:rsid w:val="00257F4B"/>
    <w:rsid w:val="00257F5B"/>
    <w:rsid w:val="00260599"/>
    <w:rsid w:val="00260743"/>
    <w:rsid w:val="002609AD"/>
    <w:rsid w:val="00260C74"/>
    <w:rsid w:val="00260D94"/>
    <w:rsid w:val="00261207"/>
    <w:rsid w:val="0026141C"/>
    <w:rsid w:val="00261A36"/>
    <w:rsid w:val="00261C38"/>
    <w:rsid w:val="00261DF5"/>
    <w:rsid w:val="0026229B"/>
    <w:rsid w:val="00262800"/>
    <w:rsid w:val="00262C83"/>
    <w:rsid w:val="002634BE"/>
    <w:rsid w:val="00263820"/>
    <w:rsid w:val="00263B7D"/>
    <w:rsid w:val="00263C29"/>
    <w:rsid w:val="00263EB6"/>
    <w:rsid w:val="00265742"/>
    <w:rsid w:val="00265D37"/>
    <w:rsid w:val="00266415"/>
    <w:rsid w:val="00266435"/>
    <w:rsid w:val="0026661F"/>
    <w:rsid w:val="00266933"/>
    <w:rsid w:val="00266AC2"/>
    <w:rsid w:val="00266FF6"/>
    <w:rsid w:val="00267197"/>
    <w:rsid w:val="0026723B"/>
    <w:rsid w:val="002677BA"/>
    <w:rsid w:val="00267D6F"/>
    <w:rsid w:val="00267E8C"/>
    <w:rsid w:val="002701D3"/>
    <w:rsid w:val="00270E5A"/>
    <w:rsid w:val="00270F26"/>
    <w:rsid w:val="00270F52"/>
    <w:rsid w:val="0027250D"/>
    <w:rsid w:val="00272704"/>
    <w:rsid w:val="002733C4"/>
    <w:rsid w:val="002733EB"/>
    <w:rsid w:val="00273D27"/>
    <w:rsid w:val="00274175"/>
    <w:rsid w:val="00274361"/>
    <w:rsid w:val="00274522"/>
    <w:rsid w:val="002748F2"/>
    <w:rsid w:val="00274EBA"/>
    <w:rsid w:val="00274F3E"/>
    <w:rsid w:val="00274F50"/>
    <w:rsid w:val="00275218"/>
    <w:rsid w:val="00275326"/>
    <w:rsid w:val="0027614E"/>
    <w:rsid w:val="00276680"/>
    <w:rsid w:val="00276761"/>
    <w:rsid w:val="0027746F"/>
    <w:rsid w:val="00277A30"/>
    <w:rsid w:val="00277CE4"/>
    <w:rsid w:val="00280393"/>
    <w:rsid w:val="002806EC"/>
    <w:rsid w:val="00280845"/>
    <w:rsid w:val="00280A3A"/>
    <w:rsid w:val="00280D22"/>
    <w:rsid w:val="00280FA4"/>
    <w:rsid w:val="00281080"/>
    <w:rsid w:val="002819A9"/>
    <w:rsid w:val="00281F1D"/>
    <w:rsid w:val="002823A9"/>
    <w:rsid w:val="00282DB9"/>
    <w:rsid w:val="002830F0"/>
    <w:rsid w:val="00283136"/>
    <w:rsid w:val="00283A2D"/>
    <w:rsid w:val="00283F93"/>
    <w:rsid w:val="002847E2"/>
    <w:rsid w:val="00284B08"/>
    <w:rsid w:val="00284FA4"/>
    <w:rsid w:val="00286209"/>
    <w:rsid w:val="00286461"/>
    <w:rsid w:val="00286C5E"/>
    <w:rsid w:val="00286C6D"/>
    <w:rsid w:val="00287727"/>
    <w:rsid w:val="00290278"/>
    <w:rsid w:val="00290395"/>
    <w:rsid w:val="00290D00"/>
    <w:rsid w:val="00290DBC"/>
    <w:rsid w:val="002912E2"/>
    <w:rsid w:val="00291340"/>
    <w:rsid w:val="00291372"/>
    <w:rsid w:val="00291CCC"/>
    <w:rsid w:val="00291F5E"/>
    <w:rsid w:val="00292E4F"/>
    <w:rsid w:val="00293492"/>
    <w:rsid w:val="00293704"/>
    <w:rsid w:val="002939BA"/>
    <w:rsid w:val="00294DE1"/>
    <w:rsid w:val="0029500D"/>
    <w:rsid w:val="0029555C"/>
    <w:rsid w:val="00295D53"/>
    <w:rsid w:val="00295D8E"/>
    <w:rsid w:val="0029607F"/>
    <w:rsid w:val="00296424"/>
    <w:rsid w:val="0029674F"/>
    <w:rsid w:val="0029686B"/>
    <w:rsid w:val="00296F5E"/>
    <w:rsid w:val="00296FFE"/>
    <w:rsid w:val="00297222"/>
    <w:rsid w:val="0029782D"/>
    <w:rsid w:val="002A0E39"/>
    <w:rsid w:val="002A0FB9"/>
    <w:rsid w:val="002A1172"/>
    <w:rsid w:val="002A117C"/>
    <w:rsid w:val="002A13C5"/>
    <w:rsid w:val="002A182F"/>
    <w:rsid w:val="002A1E64"/>
    <w:rsid w:val="002A2F75"/>
    <w:rsid w:val="002A3184"/>
    <w:rsid w:val="002A3258"/>
    <w:rsid w:val="002A383E"/>
    <w:rsid w:val="002A3ACD"/>
    <w:rsid w:val="002A3D14"/>
    <w:rsid w:val="002A4AA8"/>
    <w:rsid w:val="002A50C4"/>
    <w:rsid w:val="002A513A"/>
    <w:rsid w:val="002A539D"/>
    <w:rsid w:val="002A56AF"/>
    <w:rsid w:val="002A5CC8"/>
    <w:rsid w:val="002A5ED1"/>
    <w:rsid w:val="002A5F8F"/>
    <w:rsid w:val="002A658C"/>
    <w:rsid w:val="002A6863"/>
    <w:rsid w:val="002A6CF3"/>
    <w:rsid w:val="002A6D43"/>
    <w:rsid w:val="002A6E2B"/>
    <w:rsid w:val="002A736A"/>
    <w:rsid w:val="002A7CA5"/>
    <w:rsid w:val="002A7DA1"/>
    <w:rsid w:val="002B009F"/>
    <w:rsid w:val="002B053B"/>
    <w:rsid w:val="002B078D"/>
    <w:rsid w:val="002B0E4C"/>
    <w:rsid w:val="002B1375"/>
    <w:rsid w:val="002B2BD9"/>
    <w:rsid w:val="002B2D34"/>
    <w:rsid w:val="002B3AED"/>
    <w:rsid w:val="002B3C08"/>
    <w:rsid w:val="002B3DA9"/>
    <w:rsid w:val="002B3E8A"/>
    <w:rsid w:val="002B3F0E"/>
    <w:rsid w:val="002B488F"/>
    <w:rsid w:val="002B4F2A"/>
    <w:rsid w:val="002B5183"/>
    <w:rsid w:val="002B6339"/>
    <w:rsid w:val="002B63AD"/>
    <w:rsid w:val="002B7058"/>
    <w:rsid w:val="002B7B30"/>
    <w:rsid w:val="002B7C22"/>
    <w:rsid w:val="002C0252"/>
    <w:rsid w:val="002C0347"/>
    <w:rsid w:val="002C0491"/>
    <w:rsid w:val="002C071F"/>
    <w:rsid w:val="002C1641"/>
    <w:rsid w:val="002C183F"/>
    <w:rsid w:val="002C18FB"/>
    <w:rsid w:val="002C199C"/>
    <w:rsid w:val="002C3CDE"/>
    <w:rsid w:val="002C40D6"/>
    <w:rsid w:val="002C44B2"/>
    <w:rsid w:val="002C454F"/>
    <w:rsid w:val="002C4660"/>
    <w:rsid w:val="002C477E"/>
    <w:rsid w:val="002C4F3D"/>
    <w:rsid w:val="002C518E"/>
    <w:rsid w:val="002C51FD"/>
    <w:rsid w:val="002C522C"/>
    <w:rsid w:val="002C56F6"/>
    <w:rsid w:val="002C57D4"/>
    <w:rsid w:val="002C5A9D"/>
    <w:rsid w:val="002C610B"/>
    <w:rsid w:val="002C6199"/>
    <w:rsid w:val="002C6CC5"/>
    <w:rsid w:val="002C6EAF"/>
    <w:rsid w:val="002C6ED2"/>
    <w:rsid w:val="002C76BE"/>
    <w:rsid w:val="002C7DDB"/>
    <w:rsid w:val="002D1217"/>
    <w:rsid w:val="002D1CAD"/>
    <w:rsid w:val="002D1ECD"/>
    <w:rsid w:val="002D2151"/>
    <w:rsid w:val="002D25B2"/>
    <w:rsid w:val="002D263B"/>
    <w:rsid w:val="002D29F6"/>
    <w:rsid w:val="002D2E3E"/>
    <w:rsid w:val="002D337E"/>
    <w:rsid w:val="002D3841"/>
    <w:rsid w:val="002D38A3"/>
    <w:rsid w:val="002D3F0A"/>
    <w:rsid w:val="002D462D"/>
    <w:rsid w:val="002D47AF"/>
    <w:rsid w:val="002D4946"/>
    <w:rsid w:val="002D4E8C"/>
    <w:rsid w:val="002D526B"/>
    <w:rsid w:val="002D53EF"/>
    <w:rsid w:val="002D54CF"/>
    <w:rsid w:val="002D58E8"/>
    <w:rsid w:val="002D5C9D"/>
    <w:rsid w:val="002D5DD7"/>
    <w:rsid w:val="002D64D3"/>
    <w:rsid w:val="002D696C"/>
    <w:rsid w:val="002D6D27"/>
    <w:rsid w:val="002D6E76"/>
    <w:rsid w:val="002D7037"/>
    <w:rsid w:val="002D7145"/>
    <w:rsid w:val="002D7BAF"/>
    <w:rsid w:val="002E02F8"/>
    <w:rsid w:val="002E0D5B"/>
    <w:rsid w:val="002E1359"/>
    <w:rsid w:val="002E14B8"/>
    <w:rsid w:val="002E25A5"/>
    <w:rsid w:val="002E290C"/>
    <w:rsid w:val="002E2CEA"/>
    <w:rsid w:val="002E31E3"/>
    <w:rsid w:val="002E39B0"/>
    <w:rsid w:val="002E39D2"/>
    <w:rsid w:val="002E3F3F"/>
    <w:rsid w:val="002E3FBC"/>
    <w:rsid w:val="002E4B32"/>
    <w:rsid w:val="002E4F78"/>
    <w:rsid w:val="002E55A5"/>
    <w:rsid w:val="002E59F8"/>
    <w:rsid w:val="002E5BB0"/>
    <w:rsid w:val="002E668D"/>
    <w:rsid w:val="002E6FA2"/>
    <w:rsid w:val="002E73C0"/>
    <w:rsid w:val="002E7F48"/>
    <w:rsid w:val="002F04B4"/>
    <w:rsid w:val="002F05DA"/>
    <w:rsid w:val="002F05FB"/>
    <w:rsid w:val="002F08D8"/>
    <w:rsid w:val="002F0B29"/>
    <w:rsid w:val="002F1A04"/>
    <w:rsid w:val="002F217E"/>
    <w:rsid w:val="002F22BA"/>
    <w:rsid w:val="002F2344"/>
    <w:rsid w:val="002F24D2"/>
    <w:rsid w:val="002F2E07"/>
    <w:rsid w:val="002F3188"/>
    <w:rsid w:val="002F331D"/>
    <w:rsid w:val="002F3406"/>
    <w:rsid w:val="002F41F6"/>
    <w:rsid w:val="002F49E0"/>
    <w:rsid w:val="002F4CD3"/>
    <w:rsid w:val="002F53B8"/>
    <w:rsid w:val="002F55AA"/>
    <w:rsid w:val="002F5648"/>
    <w:rsid w:val="002F6170"/>
    <w:rsid w:val="002F69DD"/>
    <w:rsid w:val="002F7C18"/>
    <w:rsid w:val="002F7C40"/>
    <w:rsid w:val="002F7D7A"/>
    <w:rsid w:val="002F7E47"/>
    <w:rsid w:val="002F7E64"/>
    <w:rsid w:val="003008D5"/>
    <w:rsid w:val="003008D8"/>
    <w:rsid w:val="003015A0"/>
    <w:rsid w:val="00301731"/>
    <w:rsid w:val="00302032"/>
    <w:rsid w:val="0030239E"/>
    <w:rsid w:val="00302814"/>
    <w:rsid w:val="003028F2"/>
    <w:rsid w:val="00302DCB"/>
    <w:rsid w:val="00302FBA"/>
    <w:rsid w:val="003030A6"/>
    <w:rsid w:val="003030B8"/>
    <w:rsid w:val="00303DB8"/>
    <w:rsid w:val="0030422C"/>
    <w:rsid w:val="0030476C"/>
    <w:rsid w:val="003049B5"/>
    <w:rsid w:val="00305ADA"/>
    <w:rsid w:val="00306118"/>
    <w:rsid w:val="003061F0"/>
    <w:rsid w:val="00307017"/>
    <w:rsid w:val="003072B8"/>
    <w:rsid w:val="003072DE"/>
    <w:rsid w:val="0030788F"/>
    <w:rsid w:val="00307C9D"/>
    <w:rsid w:val="00307F04"/>
    <w:rsid w:val="00307F6A"/>
    <w:rsid w:val="00310F7B"/>
    <w:rsid w:val="00311279"/>
    <w:rsid w:val="00312324"/>
    <w:rsid w:val="00312562"/>
    <w:rsid w:val="00312604"/>
    <w:rsid w:val="00312A03"/>
    <w:rsid w:val="0031396E"/>
    <w:rsid w:val="0031411D"/>
    <w:rsid w:val="003141B8"/>
    <w:rsid w:val="00314627"/>
    <w:rsid w:val="00314BA1"/>
    <w:rsid w:val="00314BD0"/>
    <w:rsid w:val="00314CA8"/>
    <w:rsid w:val="00314DB6"/>
    <w:rsid w:val="00315388"/>
    <w:rsid w:val="00315668"/>
    <w:rsid w:val="00315A6F"/>
    <w:rsid w:val="00315F0D"/>
    <w:rsid w:val="00316C7B"/>
    <w:rsid w:val="00316C8B"/>
    <w:rsid w:val="00317A7D"/>
    <w:rsid w:val="00317B7D"/>
    <w:rsid w:val="00317C71"/>
    <w:rsid w:val="0032039D"/>
    <w:rsid w:val="003204B5"/>
    <w:rsid w:val="003208FC"/>
    <w:rsid w:val="003213BF"/>
    <w:rsid w:val="0032177E"/>
    <w:rsid w:val="0032186F"/>
    <w:rsid w:val="00321A34"/>
    <w:rsid w:val="00322D8F"/>
    <w:rsid w:val="003231A6"/>
    <w:rsid w:val="00325291"/>
    <w:rsid w:val="00325941"/>
    <w:rsid w:val="00325988"/>
    <w:rsid w:val="00326073"/>
    <w:rsid w:val="00326316"/>
    <w:rsid w:val="00326AA6"/>
    <w:rsid w:val="00326AC4"/>
    <w:rsid w:val="00326FA6"/>
    <w:rsid w:val="0032759F"/>
    <w:rsid w:val="00327A84"/>
    <w:rsid w:val="00327AF7"/>
    <w:rsid w:val="00330342"/>
    <w:rsid w:val="003303D6"/>
    <w:rsid w:val="00330A96"/>
    <w:rsid w:val="00330DA0"/>
    <w:rsid w:val="00331178"/>
    <w:rsid w:val="00331F5D"/>
    <w:rsid w:val="0033264F"/>
    <w:rsid w:val="00332831"/>
    <w:rsid w:val="00332B69"/>
    <w:rsid w:val="00333595"/>
    <w:rsid w:val="00333626"/>
    <w:rsid w:val="003336F4"/>
    <w:rsid w:val="00333814"/>
    <w:rsid w:val="003346E1"/>
    <w:rsid w:val="003348A7"/>
    <w:rsid w:val="00335296"/>
    <w:rsid w:val="003357F3"/>
    <w:rsid w:val="00335EF4"/>
    <w:rsid w:val="00336123"/>
    <w:rsid w:val="003362A2"/>
    <w:rsid w:val="003364BE"/>
    <w:rsid w:val="003366B6"/>
    <w:rsid w:val="003367E2"/>
    <w:rsid w:val="00336CB9"/>
    <w:rsid w:val="00337641"/>
    <w:rsid w:val="00337A22"/>
    <w:rsid w:val="00340565"/>
    <w:rsid w:val="0034089D"/>
    <w:rsid w:val="00340CB5"/>
    <w:rsid w:val="00340E37"/>
    <w:rsid w:val="00340F9B"/>
    <w:rsid w:val="00341917"/>
    <w:rsid w:val="00342669"/>
    <w:rsid w:val="003429B3"/>
    <w:rsid w:val="00342A39"/>
    <w:rsid w:val="00342D3E"/>
    <w:rsid w:val="00342DD1"/>
    <w:rsid w:val="00343192"/>
    <w:rsid w:val="003433B5"/>
    <w:rsid w:val="00343C74"/>
    <w:rsid w:val="00343E48"/>
    <w:rsid w:val="00343F34"/>
    <w:rsid w:val="003448D8"/>
    <w:rsid w:val="00344C5C"/>
    <w:rsid w:val="00345175"/>
    <w:rsid w:val="003453C8"/>
    <w:rsid w:val="0034635E"/>
    <w:rsid w:val="003464A9"/>
    <w:rsid w:val="00346771"/>
    <w:rsid w:val="00346CC7"/>
    <w:rsid w:val="003470E9"/>
    <w:rsid w:val="00347583"/>
    <w:rsid w:val="0034782F"/>
    <w:rsid w:val="00347BF4"/>
    <w:rsid w:val="00350230"/>
    <w:rsid w:val="00350416"/>
    <w:rsid w:val="00351F4F"/>
    <w:rsid w:val="0035251E"/>
    <w:rsid w:val="00352F6D"/>
    <w:rsid w:val="00353006"/>
    <w:rsid w:val="00353642"/>
    <w:rsid w:val="003537AB"/>
    <w:rsid w:val="0035396A"/>
    <w:rsid w:val="00353AEE"/>
    <w:rsid w:val="00353CB3"/>
    <w:rsid w:val="003540E9"/>
    <w:rsid w:val="00354595"/>
    <w:rsid w:val="00354C22"/>
    <w:rsid w:val="0035508F"/>
    <w:rsid w:val="00355268"/>
    <w:rsid w:val="0035561B"/>
    <w:rsid w:val="00355D42"/>
    <w:rsid w:val="00355D82"/>
    <w:rsid w:val="00355FC3"/>
    <w:rsid w:val="003569DA"/>
    <w:rsid w:val="00356A8C"/>
    <w:rsid w:val="00356E68"/>
    <w:rsid w:val="003572B2"/>
    <w:rsid w:val="003576C5"/>
    <w:rsid w:val="0035786D"/>
    <w:rsid w:val="003578E2"/>
    <w:rsid w:val="00357ADC"/>
    <w:rsid w:val="00360F4E"/>
    <w:rsid w:val="00361310"/>
    <w:rsid w:val="00362D13"/>
    <w:rsid w:val="00362E48"/>
    <w:rsid w:val="00363251"/>
    <w:rsid w:val="00363D31"/>
    <w:rsid w:val="00363FC2"/>
    <w:rsid w:val="00364121"/>
    <w:rsid w:val="003641DD"/>
    <w:rsid w:val="003646B7"/>
    <w:rsid w:val="00364844"/>
    <w:rsid w:val="00365642"/>
    <w:rsid w:val="003664CA"/>
    <w:rsid w:val="0036683F"/>
    <w:rsid w:val="00366A23"/>
    <w:rsid w:val="00366F77"/>
    <w:rsid w:val="003676FA"/>
    <w:rsid w:val="00367993"/>
    <w:rsid w:val="00367A63"/>
    <w:rsid w:val="00370B18"/>
    <w:rsid w:val="00370B2F"/>
    <w:rsid w:val="00370CAA"/>
    <w:rsid w:val="00371738"/>
    <w:rsid w:val="00371E15"/>
    <w:rsid w:val="003724B4"/>
    <w:rsid w:val="003724BC"/>
    <w:rsid w:val="00372898"/>
    <w:rsid w:val="00372C65"/>
    <w:rsid w:val="00372FDF"/>
    <w:rsid w:val="003732A9"/>
    <w:rsid w:val="0037343F"/>
    <w:rsid w:val="00373625"/>
    <w:rsid w:val="003736E0"/>
    <w:rsid w:val="00373A69"/>
    <w:rsid w:val="003742B8"/>
    <w:rsid w:val="0037456D"/>
    <w:rsid w:val="003752AA"/>
    <w:rsid w:val="00375DB7"/>
    <w:rsid w:val="00376018"/>
    <w:rsid w:val="00376BCD"/>
    <w:rsid w:val="00376D77"/>
    <w:rsid w:val="00376FD4"/>
    <w:rsid w:val="00377852"/>
    <w:rsid w:val="003804F4"/>
    <w:rsid w:val="00380901"/>
    <w:rsid w:val="00380C01"/>
    <w:rsid w:val="00380E7B"/>
    <w:rsid w:val="0038127A"/>
    <w:rsid w:val="0038154C"/>
    <w:rsid w:val="00381EBF"/>
    <w:rsid w:val="00381FB6"/>
    <w:rsid w:val="00382905"/>
    <w:rsid w:val="00383100"/>
    <w:rsid w:val="00383CDB"/>
    <w:rsid w:val="00383D43"/>
    <w:rsid w:val="00383D7C"/>
    <w:rsid w:val="003845A2"/>
    <w:rsid w:val="00384D15"/>
    <w:rsid w:val="00385EC9"/>
    <w:rsid w:val="003867D4"/>
    <w:rsid w:val="00386E6B"/>
    <w:rsid w:val="003872D9"/>
    <w:rsid w:val="0038754B"/>
    <w:rsid w:val="003875E3"/>
    <w:rsid w:val="003905AB"/>
    <w:rsid w:val="0039087E"/>
    <w:rsid w:val="00390CA3"/>
    <w:rsid w:val="003910CD"/>
    <w:rsid w:val="00392035"/>
    <w:rsid w:val="0039210A"/>
    <w:rsid w:val="00392D6E"/>
    <w:rsid w:val="00393352"/>
    <w:rsid w:val="00393355"/>
    <w:rsid w:val="0039414C"/>
    <w:rsid w:val="003944C3"/>
    <w:rsid w:val="00394BAA"/>
    <w:rsid w:val="00394D96"/>
    <w:rsid w:val="00395512"/>
    <w:rsid w:val="003955BB"/>
    <w:rsid w:val="00395696"/>
    <w:rsid w:val="00395CB0"/>
    <w:rsid w:val="00396167"/>
    <w:rsid w:val="003963EF"/>
    <w:rsid w:val="003964ED"/>
    <w:rsid w:val="003967CB"/>
    <w:rsid w:val="00396815"/>
    <w:rsid w:val="003972F4"/>
    <w:rsid w:val="00397B46"/>
    <w:rsid w:val="003A00D5"/>
    <w:rsid w:val="003A0131"/>
    <w:rsid w:val="003A02CA"/>
    <w:rsid w:val="003A072D"/>
    <w:rsid w:val="003A0738"/>
    <w:rsid w:val="003A073E"/>
    <w:rsid w:val="003A0D87"/>
    <w:rsid w:val="003A13ED"/>
    <w:rsid w:val="003A13F1"/>
    <w:rsid w:val="003A149F"/>
    <w:rsid w:val="003A16F3"/>
    <w:rsid w:val="003A1E83"/>
    <w:rsid w:val="003A244B"/>
    <w:rsid w:val="003A2A4E"/>
    <w:rsid w:val="003A32DE"/>
    <w:rsid w:val="003A3352"/>
    <w:rsid w:val="003A33C1"/>
    <w:rsid w:val="003A3FD4"/>
    <w:rsid w:val="003A4404"/>
    <w:rsid w:val="003A45AB"/>
    <w:rsid w:val="003A45BE"/>
    <w:rsid w:val="003A4A29"/>
    <w:rsid w:val="003A4EB1"/>
    <w:rsid w:val="003A57CE"/>
    <w:rsid w:val="003A5C21"/>
    <w:rsid w:val="003A5F67"/>
    <w:rsid w:val="003A6436"/>
    <w:rsid w:val="003A6556"/>
    <w:rsid w:val="003A6600"/>
    <w:rsid w:val="003A6709"/>
    <w:rsid w:val="003A6AC2"/>
    <w:rsid w:val="003A7F6F"/>
    <w:rsid w:val="003B007E"/>
    <w:rsid w:val="003B07E7"/>
    <w:rsid w:val="003B0C8F"/>
    <w:rsid w:val="003B0E61"/>
    <w:rsid w:val="003B10A2"/>
    <w:rsid w:val="003B2052"/>
    <w:rsid w:val="003B2681"/>
    <w:rsid w:val="003B2963"/>
    <w:rsid w:val="003B34FA"/>
    <w:rsid w:val="003B368C"/>
    <w:rsid w:val="003B38F0"/>
    <w:rsid w:val="003B3D09"/>
    <w:rsid w:val="003B422A"/>
    <w:rsid w:val="003B5A9F"/>
    <w:rsid w:val="003B5B75"/>
    <w:rsid w:val="003B5D4E"/>
    <w:rsid w:val="003B6195"/>
    <w:rsid w:val="003B73D9"/>
    <w:rsid w:val="003B7590"/>
    <w:rsid w:val="003B76AA"/>
    <w:rsid w:val="003B79DF"/>
    <w:rsid w:val="003B7C4E"/>
    <w:rsid w:val="003C01E0"/>
    <w:rsid w:val="003C0470"/>
    <w:rsid w:val="003C0650"/>
    <w:rsid w:val="003C111B"/>
    <w:rsid w:val="003C141B"/>
    <w:rsid w:val="003C15C4"/>
    <w:rsid w:val="003C18E9"/>
    <w:rsid w:val="003C192D"/>
    <w:rsid w:val="003C19E7"/>
    <w:rsid w:val="003C24C8"/>
    <w:rsid w:val="003C28F4"/>
    <w:rsid w:val="003C2D41"/>
    <w:rsid w:val="003C357A"/>
    <w:rsid w:val="003C3652"/>
    <w:rsid w:val="003C3B07"/>
    <w:rsid w:val="003C40FD"/>
    <w:rsid w:val="003C42EE"/>
    <w:rsid w:val="003C48F9"/>
    <w:rsid w:val="003C54A7"/>
    <w:rsid w:val="003C551D"/>
    <w:rsid w:val="003C5715"/>
    <w:rsid w:val="003C5B9D"/>
    <w:rsid w:val="003C5E4C"/>
    <w:rsid w:val="003C6BD7"/>
    <w:rsid w:val="003C6CE2"/>
    <w:rsid w:val="003C7916"/>
    <w:rsid w:val="003C7C31"/>
    <w:rsid w:val="003D10B9"/>
    <w:rsid w:val="003D11EA"/>
    <w:rsid w:val="003D192B"/>
    <w:rsid w:val="003D1EBF"/>
    <w:rsid w:val="003D1EC7"/>
    <w:rsid w:val="003D1EDC"/>
    <w:rsid w:val="003D2079"/>
    <w:rsid w:val="003D2379"/>
    <w:rsid w:val="003D2920"/>
    <w:rsid w:val="003D2EF5"/>
    <w:rsid w:val="003D31D3"/>
    <w:rsid w:val="003D429A"/>
    <w:rsid w:val="003D437B"/>
    <w:rsid w:val="003D4D97"/>
    <w:rsid w:val="003D4FA2"/>
    <w:rsid w:val="003D57F5"/>
    <w:rsid w:val="003D610C"/>
    <w:rsid w:val="003D74A7"/>
    <w:rsid w:val="003D7C5F"/>
    <w:rsid w:val="003E0365"/>
    <w:rsid w:val="003E08B4"/>
    <w:rsid w:val="003E156C"/>
    <w:rsid w:val="003E177F"/>
    <w:rsid w:val="003E1950"/>
    <w:rsid w:val="003E1AF6"/>
    <w:rsid w:val="003E1E57"/>
    <w:rsid w:val="003E22C2"/>
    <w:rsid w:val="003E27B3"/>
    <w:rsid w:val="003E27ED"/>
    <w:rsid w:val="003E362C"/>
    <w:rsid w:val="003E3708"/>
    <w:rsid w:val="003E37DD"/>
    <w:rsid w:val="003E3BB7"/>
    <w:rsid w:val="003E431F"/>
    <w:rsid w:val="003E450A"/>
    <w:rsid w:val="003E4792"/>
    <w:rsid w:val="003E4AC3"/>
    <w:rsid w:val="003E4B55"/>
    <w:rsid w:val="003E4D15"/>
    <w:rsid w:val="003E51E8"/>
    <w:rsid w:val="003E53FA"/>
    <w:rsid w:val="003E5640"/>
    <w:rsid w:val="003E6252"/>
    <w:rsid w:val="003E640D"/>
    <w:rsid w:val="003E6A14"/>
    <w:rsid w:val="003E6AB0"/>
    <w:rsid w:val="003E7745"/>
    <w:rsid w:val="003E79A5"/>
    <w:rsid w:val="003E7F4E"/>
    <w:rsid w:val="003F1161"/>
    <w:rsid w:val="003F1663"/>
    <w:rsid w:val="003F1A6C"/>
    <w:rsid w:val="003F21FE"/>
    <w:rsid w:val="003F24F3"/>
    <w:rsid w:val="003F281B"/>
    <w:rsid w:val="003F2A35"/>
    <w:rsid w:val="003F2A55"/>
    <w:rsid w:val="003F2F4D"/>
    <w:rsid w:val="003F2F89"/>
    <w:rsid w:val="003F31E7"/>
    <w:rsid w:val="003F36FC"/>
    <w:rsid w:val="003F3D8D"/>
    <w:rsid w:val="003F3EAA"/>
    <w:rsid w:val="003F3EF9"/>
    <w:rsid w:val="003F41DE"/>
    <w:rsid w:val="003F457F"/>
    <w:rsid w:val="003F4A89"/>
    <w:rsid w:val="003F4A9B"/>
    <w:rsid w:val="003F4C70"/>
    <w:rsid w:val="003F4C8D"/>
    <w:rsid w:val="003F4DB8"/>
    <w:rsid w:val="003F5C3B"/>
    <w:rsid w:val="003F6301"/>
    <w:rsid w:val="003F6BA5"/>
    <w:rsid w:val="003F6C8E"/>
    <w:rsid w:val="003F757C"/>
    <w:rsid w:val="003F77EE"/>
    <w:rsid w:val="00400757"/>
    <w:rsid w:val="00400B8E"/>
    <w:rsid w:val="004011E2"/>
    <w:rsid w:val="00401926"/>
    <w:rsid w:val="00401D4F"/>
    <w:rsid w:val="0040274D"/>
    <w:rsid w:val="00402AC0"/>
    <w:rsid w:val="00402D63"/>
    <w:rsid w:val="0040313B"/>
    <w:rsid w:val="0040336E"/>
    <w:rsid w:val="00403572"/>
    <w:rsid w:val="00403628"/>
    <w:rsid w:val="00403F31"/>
    <w:rsid w:val="00404445"/>
    <w:rsid w:val="004049AF"/>
    <w:rsid w:val="00404A21"/>
    <w:rsid w:val="00405050"/>
    <w:rsid w:val="0040515C"/>
    <w:rsid w:val="004069CD"/>
    <w:rsid w:val="00406BDE"/>
    <w:rsid w:val="00406CA9"/>
    <w:rsid w:val="004077C2"/>
    <w:rsid w:val="00407858"/>
    <w:rsid w:val="0040794C"/>
    <w:rsid w:val="00407B1D"/>
    <w:rsid w:val="00407B55"/>
    <w:rsid w:val="00407D9C"/>
    <w:rsid w:val="004100B3"/>
    <w:rsid w:val="00410715"/>
    <w:rsid w:val="004110A0"/>
    <w:rsid w:val="00411781"/>
    <w:rsid w:val="004119FD"/>
    <w:rsid w:val="00411E24"/>
    <w:rsid w:val="004121D4"/>
    <w:rsid w:val="00412207"/>
    <w:rsid w:val="004124E3"/>
    <w:rsid w:val="00412BCF"/>
    <w:rsid w:val="00413B5F"/>
    <w:rsid w:val="0041423D"/>
    <w:rsid w:val="00414C2E"/>
    <w:rsid w:val="00415097"/>
    <w:rsid w:val="0041544E"/>
    <w:rsid w:val="00416144"/>
    <w:rsid w:val="0041626A"/>
    <w:rsid w:val="0041634F"/>
    <w:rsid w:val="00416BAD"/>
    <w:rsid w:val="00416E4F"/>
    <w:rsid w:val="00416F69"/>
    <w:rsid w:val="004173C5"/>
    <w:rsid w:val="004173D7"/>
    <w:rsid w:val="004201F4"/>
    <w:rsid w:val="004203DD"/>
    <w:rsid w:val="00420512"/>
    <w:rsid w:val="00420585"/>
    <w:rsid w:val="00420B51"/>
    <w:rsid w:val="004212FE"/>
    <w:rsid w:val="0042130C"/>
    <w:rsid w:val="00421569"/>
    <w:rsid w:val="00421F7D"/>
    <w:rsid w:val="0042283F"/>
    <w:rsid w:val="00422C0F"/>
    <w:rsid w:val="00422C30"/>
    <w:rsid w:val="00423087"/>
    <w:rsid w:val="004233A9"/>
    <w:rsid w:val="00423AD0"/>
    <w:rsid w:val="00425054"/>
    <w:rsid w:val="0042527A"/>
    <w:rsid w:val="004254CA"/>
    <w:rsid w:val="00425933"/>
    <w:rsid w:val="00425953"/>
    <w:rsid w:val="00425E96"/>
    <w:rsid w:val="00425F87"/>
    <w:rsid w:val="00426330"/>
    <w:rsid w:val="00426391"/>
    <w:rsid w:val="00426872"/>
    <w:rsid w:val="00426BBF"/>
    <w:rsid w:val="00426F7F"/>
    <w:rsid w:val="00427026"/>
    <w:rsid w:val="004270B2"/>
    <w:rsid w:val="004276D9"/>
    <w:rsid w:val="004277FB"/>
    <w:rsid w:val="00427967"/>
    <w:rsid w:val="00427A22"/>
    <w:rsid w:val="0043016C"/>
    <w:rsid w:val="00430663"/>
    <w:rsid w:val="0043117E"/>
    <w:rsid w:val="0043134B"/>
    <w:rsid w:val="00431572"/>
    <w:rsid w:val="00432194"/>
    <w:rsid w:val="004322BB"/>
    <w:rsid w:val="004324B5"/>
    <w:rsid w:val="00432822"/>
    <w:rsid w:val="0043282A"/>
    <w:rsid w:val="004328D4"/>
    <w:rsid w:val="00432F6F"/>
    <w:rsid w:val="0043333D"/>
    <w:rsid w:val="0043367D"/>
    <w:rsid w:val="004337BB"/>
    <w:rsid w:val="00433948"/>
    <w:rsid w:val="00433EC8"/>
    <w:rsid w:val="00434541"/>
    <w:rsid w:val="00434707"/>
    <w:rsid w:val="00435158"/>
    <w:rsid w:val="004358AC"/>
    <w:rsid w:val="0043598F"/>
    <w:rsid w:val="00435A4B"/>
    <w:rsid w:val="00435D1F"/>
    <w:rsid w:val="00435DB4"/>
    <w:rsid w:val="00435E80"/>
    <w:rsid w:val="00435F51"/>
    <w:rsid w:val="004364B6"/>
    <w:rsid w:val="004365E3"/>
    <w:rsid w:val="004373C4"/>
    <w:rsid w:val="00437456"/>
    <w:rsid w:val="004376B7"/>
    <w:rsid w:val="00437FFD"/>
    <w:rsid w:val="00440234"/>
    <w:rsid w:val="004405B9"/>
    <w:rsid w:val="00440A25"/>
    <w:rsid w:val="004418E6"/>
    <w:rsid w:val="00441B65"/>
    <w:rsid w:val="00441E46"/>
    <w:rsid w:val="0044270C"/>
    <w:rsid w:val="0044270D"/>
    <w:rsid w:val="00442C42"/>
    <w:rsid w:val="00442D40"/>
    <w:rsid w:val="004431A9"/>
    <w:rsid w:val="0044344A"/>
    <w:rsid w:val="004436E0"/>
    <w:rsid w:val="00443A2F"/>
    <w:rsid w:val="00443B48"/>
    <w:rsid w:val="00443D2E"/>
    <w:rsid w:val="00444336"/>
    <w:rsid w:val="00444480"/>
    <w:rsid w:val="0044493A"/>
    <w:rsid w:val="00444D91"/>
    <w:rsid w:val="00444DC0"/>
    <w:rsid w:val="00445AC8"/>
    <w:rsid w:val="00446FEE"/>
    <w:rsid w:val="00447360"/>
    <w:rsid w:val="004474C3"/>
    <w:rsid w:val="00447AFB"/>
    <w:rsid w:val="00447D06"/>
    <w:rsid w:val="00450105"/>
    <w:rsid w:val="00450451"/>
    <w:rsid w:val="004509A9"/>
    <w:rsid w:val="00450C4D"/>
    <w:rsid w:val="00450CC3"/>
    <w:rsid w:val="00450E97"/>
    <w:rsid w:val="00451BC1"/>
    <w:rsid w:val="00451CC5"/>
    <w:rsid w:val="00451F9E"/>
    <w:rsid w:val="0045258C"/>
    <w:rsid w:val="0045371D"/>
    <w:rsid w:val="00453821"/>
    <w:rsid w:val="004541F3"/>
    <w:rsid w:val="00454591"/>
    <w:rsid w:val="0045527E"/>
    <w:rsid w:val="00455955"/>
    <w:rsid w:val="004559C6"/>
    <w:rsid w:val="00455E37"/>
    <w:rsid w:val="004562C3"/>
    <w:rsid w:val="00456AB4"/>
    <w:rsid w:val="00456DA9"/>
    <w:rsid w:val="00456FAC"/>
    <w:rsid w:val="00457069"/>
    <w:rsid w:val="004576A2"/>
    <w:rsid w:val="004601E4"/>
    <w:rsid w:val="004605E2"/>
    <w:rsid w:val="00460699"/>
    <w:rsid w:val="0046098F"/>
    <w:rsid w:val="00460B06"/>
    <w:rsid w:val="004610B6"/>
    <w:rsid w:val="00461919"/>
    <w:rsid w:val="00461AE6"/>
    <w:rsid w:val="004620A6"/>
    <w:rsid w:val="004631F8"/>
    <w:rsid w:val="0046414B"/>
    <w:rsid w:val="00464F69"/>
    <w:rsid w:val="00465D44"/>
    <w:rsid w:val="00465E2F"/>
    <w:rsid w:val="004663EA"/>
    <w:rsid w:val="00466874"/>
    <w:rsid w:val="00466991"/>
    <w:rsid w:val="00466DA6"/>
    <w:rsid w:val="00467706"/>
    <w:rsid w:val="004678AE"/>
    <w:rsid w:val="004679A6"/>
    <w:rsid w:val="00467C15"/>
    <w:rsid w:val="00470721"/>
    <w:rsid w:val="00470726"/>
    <w:rsid w:val="00470837"/>
    <w:rsid w:val="00470A60"/>
    <w:rsid w:val="00470A65"/>
    <w:rsid w:val="00470AFF"/>
    <w:rsid w:val="00470BD4"/>
    <w:rsid w:val="004711A0"/>
    <w:rsid w:val="00471C67"/>
    <w:rsid w:val="00472656"/>
    <w:rsid w:val="00472B54"/>
    <w:rsid w:val="004738EC"/>
    <w:rsid w:val="004739E7"/>
    <w:rsid w:val="00474180"/>
    <w:rsid w:val="0047439E"/>
    <w:rsid w:val="00474ED2"/>
    <w:rsid w:val="004754B6"/>
    <w:rsid w:val="00475D91"/>
    <w:rsid w:val="00476518"/>
    <w:rsid w:val="004765F8"/>
    <w:rsid w:val="00476704"/>
    <w:rsid w:val="00476A42"/>
    <w:rsid w:val="00476A4D"/>
    <w:rsid w:val="0047749F"/>
    <w:rsid w:val="00477695"/>
    <w:rsid w:val="00477699"/>
    <w:rsid w:val="004776FC"/>
    <w:rsid w:val="00477779"/>
    <w:rsid w:val="0047779F"/>
    <w:rsid w:val="00477E44"/>
    <w:rsid w:val="004800CD"/>
    <w:rsid w:val="0048055D"/>
    <w:rsid w:val="004810E3"/>
    <w:rsid w:val="00481432"/>
    <w:rsid w:val="00481F62"/>
    <w:rsid w:val="004820C3"/>
    <w:rsid w:val="004824D5"/>
    <w:rsid w:val="0048295F"/>
    <w:rsid w:val="00482AD7"/>
    <w:rsid w:val="004831A9"/>
    <w:rsid w:val="00483627"/>
    <w:rsid w:val="0048397D"/>
    <w:rsid w:val="0048420E"/>
    <w:rsid w:val="0048430B"/>
    <w:rsid w:val="004844B8"/>
    <w:rsid w:val="0048454A"/>
    <w:rsid w:val="004845EE"/>
    <w:rsid w:val="00484C29"/>
    <w:rsid w:val="00484D7C"/>
    <w:rsid w:val="00484E76"/>
    <w:rsid w:val="004850F0"/>
    <w:rsid w:val="004852BA"/>
    <w:rsid w:val="00485403"/>
    <w:rsid w:val="00485F9D"/>
    <w:rsid w:val="004860A5"/>
    <w:rsid w:val="00486149"/>
    <w:rsid w:val="004868AE"/>
    <w:rsid w:val="0048700E"/>
    <w:rsid w:val="0048799C"/>
    <w:rsid w:val="00487AF7"/>
    <w:rsid w:val="00487ED0"/>
    <w:rsid w:val="0049004E"/>
    <w:rsid w:val="0049015B"/>
    <w:rsid w:val="004904E7"/>
    <w:rsid w:val="00490640"/>
    <w:rsid w:val="004906E4"/>
    <w:rsid w:val="00490AAF"/>
    <w:rsid w:val="00490FCD"/>
    <w:rsid w:val="004917D5"/>
    <w:rsid w:val="00491933"/>
    <w:rsid w:val="00491BC7"/>
    <w:rsid w:val="00491C6B"/>
    <w:rsid w:val="00491E0F"/>
    <w:rsid w:val="004925D4"/>
    <w:rsid w:val="00492B20"/>
    <w:rsid w:val="00493689"/>
    <w:rsid w:val="00493A61"/>
    <w:rsid w:val="00493A85"/>
    <w:rsid w:val="00494180"/>
    <w:rsid w:val="0049446C"/>
    <w:rsid w:val="00494CBF"/>
    <w:rsid w:val="00494F18"/>
    <w:rsid w:val="00494F62"/>
    <w:rsid w:val="00495740"/>
    <w:rsid w:val="0049581C"/>
    <w:rsid w:val="0049596D"/>
    <w:rsid w:val="00495FC9"/>
    <w:rsid w:val="00496269"/>
    <w:rsid w:val="00496A05"/>
    <w:rsid w:val="00496BB1"/>
    <w:rsid w:val="00496CF5"/>
    <w:rsid w:val="004977AB"/>
    <w:rsid w:val="004977EC"/>
    <w:rsid w:val="004979D0"/>
    <w:rsid w:val="00497C60"/>
    <w:rsid w:val="00497ED7"/>
    <w:rsid w:val="004A037D"/>
    <w:rsid w:val="004A04DC"/>
    <w:rsid w:val="004A08C8"/>
    <w:rsid w:val="004A1474"/>
    <w:rsid w:val="004A14EE"/>
    <w:rsid w:val="004A18DF"/>
    <w:rsid w:val="004A1C90"/>
    <w:rsid w:val="004A1D7C"/>
    <w:rsid w:val="004A2635"/>
    <w:rsid w:val="004A280D"/>
    <w:rsid w:val="004A30DA"/>
    <w:rsid w:val="004A35A2"/>
    <w:rsid w:val="004A3618"/>
    <w:rsid w:val="004A368D"/>
    <w:rsid w:val="004A3AC4"/>
    <w:rsid w:val="004A51CC"/>
    <w:rsid w:val="004A523C"/>
    <w:rsid w:val="004A5522"/>
    <w:rsid w:val="004A5542"/>
    <w:rsid w:val="004A596A"/>
    <w:rsid w:val="004A69F6"/>
    <w:rsid w:val="004A6D8A"/>
    <w:rsid w:val="004A7215"/>
    <w:rsid w:val="004A7254"/>
    <w:rsid w:val="004A7588"/>
    <w:rsid w:val="004A7AB2"/>
    <w:rsid w:val="004B0986"/>
    <w:rsid w:val="004B1A10"/>
    <w:rsid w:val="004B2CFB"/>
    <w:rsid w:val="004B2ECF"/>
    <w:rsid w:val="004B34B8"/>
    <w:rsid w:val="004B38FC"/>
    <w:rsid w:val="004B3A3C"/>
    <w:rsid w:val="004B3C61"/>
    <w:rsid w:val="004B3C87"/>
    <w:rsid w:val="004B4088"/>
    <w:rsid w:val="004B40AE"/>
    <w:rsid w:val="004B4B1E"/>
    <w:rsid w:val="004B4D7E"/>
    <w:rsid w:val="004B4EFD"/>
    <w:rsid w:val="004B51B8"/>
    <w:rsid w:val="004B6C58"/>
    <w:rsid w:val="004B6E32"/>
    <w:rsid w:val="004B6ED3"/>
    <w:rsid w:val="004B6FFF"/>
    <w:rsid w:val="004B7109"/>
    <w:rsid w:val="004B765C"/>
    <w:rsid w:val="004B7B8F"/>
    <w:rsid w:val="004B7E7D"/>
    <w:rsid w:val="004B7F1C"/>
    <w:rsid w:val="004C0816"/>
    <w:rsid w:val="004C0835"/>
    <w:rsid w:val="004C0969"/>
    <w:rsid w:val="004C0B1C"/>
    <w:rsid w:val="004C0B2C"/>
    <w:rsid w:val="004C0BEB"/>
    <w:rsid w:val="004C0DC7"/>
    <w:rsid w:val="004C0DCA"/>
    <w:rsid w:val="004C16F1"/>
    <w:rsid w:val="004C1A0F"/>
    <w:rsid w:val="004C1AD5"/>
    <w:rsid w:val="004C1F3B"/>
    <w:rsid w:val="004C2B54"/>
    <w:rsid w:val="004C352F"/>
    <w:rsid w:val="004C3628"/>
    <w:rsid w:val="004C4154"/>
    <w:rsid w:val="004C4894"/>
    <w:rsid w:val="004C4910"/>
    <w:rsid w:val="004C5668"/>
    <w:rsid w:val="004C5E62"/>
    <w:rsid w:val="004C6D78"/>
    <w:rsid w:val="004C7F4C"/>
    <w:rsid w:val="004D01B2"/>
    <w:rsid w:val="004D0510"/>
    <w:rsid w:val="004D0691"/>
    <w:rsid w:val="004D097E"/>
    <w:rsid w:val="004D0C49"/>
    <w:rsid w:val="004D0C85"/>
    <w:rsid w:val="004D0FEF"/>
    <w:rsid w:val="004D1E9B"/>
    <w:rsid w:val="004D29E7"/>
    <w:rsid w:val="004D38CA"/>
    <w:rsid w:val="004D3B58"/>
    <w:rsid w:val="004D45A3"/>
    <w:rsid w:val="004D48AD"/>
    <w:rsid w:val="004D4F52"/>
    <w:rsid w:val="004D5789"/>
    <w:rsid w:val="004D5831"/>
    <w:rsid w:val="004D5C3E"/>
    <w:rsid w:val="004D5FCC"/>
    <w:rsid w:val="004D62F9"/>
    <w:rsid w:val="004D6370"/>
    <w:rsid w:val="004D6902"/>
    <w:rsid w:val="004D7402"/>
    <w:rsid w:val="004D74D2"/>
    <w:rsid w:val="004E03E3"/>
    <w:rsid w:val="004E0686"/>
    <w:rsid w:val="004E087F"/>
    <w:rsid w:val="004E0C25"/>
    <w:rsid w:val="004E0CD9"/>
    <w:rsid w:val="004E0CEC"/>
    <w:rsid w:val="004E1528"/>
    <w:rsid w:val="004E16DC"/>
    <w:rsid w:val="004E1843"/>
    <w:rsid w:val="004E1A79"/>
    <w:rsid w:val="004E1DA4"/>
    <w:rsid w:val="004E24F0"/>
    <w:rsid w:val="004E2519"/>
    <w:rsid w:val="004E2B76"/>
    <w:rsid w:val="004E355D"/>
    <w:rsid w:val="004E3DFE"/>
    <w:rsid w:val="004E415A"/>
    <w:rsid w:val="004E4225"/>
    <w:rsid w:val="004E568E"/>
    <w:rsid w:val="004E5BFC"/>
    <w:rsid w:val="004E6608"/>
    <w:rsid w:val="004E666F"/>
    <w:rsid w:val="004E6E2E"/>
    <w:rsid w:val="004E70B1"/>
    <w:rsid w:val="004F02BF"/>
    <w:rsid w:val="004F040D"/>
    <w:rsid w:val="004F0708"/>
    <w:rsid w:val="004F0C9E"/>
    <w:rsid w:val="004F0CCC"/>
    <w:rsid w:val="004F0D1B"/>
    <w:rsid w:val="004F1057"/>
    <w:rsid w:val="004F11AE"/>
    <w:rsid w:val="004F1930"/>
    <w:rsid w:val="004F1C54"/>
    <w:rsid w:val="004F2171"/>
    <w:rsid w:val="004F26F9"/>
    <w:rsid w:val="004F2B85"/>
    <w:rsid w:val="004F3A68"/>
    <w:rsid w:val="004F417E"/>
    <w:rsid w:val="004F441F"/>
    <w:rsid w:val="004F49FA"/>
    <w:rsid w:val="004F6540"/>
    <w:rsid w:val="004F667F"/>
    <w:rsid w:val="004F6B39"/>
    <w:rsid w:val="004F6ECA"/>
    <w:rsid w:val="004F75CE"/>
    <w:rsid w:val="00500480"/>
    <w:rsid w:val="005004A0"/>
    <w:rsid w:val="00500AF4"/>
    <w:rsid w:val="00500FFA"/>
    <w:rsid w:val="005011CE"/>
    <w:rsid w:val="00501BD1"/>
    <w:rsid w:val="00501F46"/>
    <w:rsid w:val="00501FB7"/>
    <w:rsid w:val="005031E8"/>
    <w:rsid w:val="00503B17"/>
    <w:rsid w:val="00504CBD"/>
    <w:rsid w:val="00504F11"/>
    <w:rsid w:val="0050536D"/>
    <w:rsid w:val="00506569"/>
    <w:rsid w:val="00506998"/>
    <w:rsid w:val="005074BC"/>
    <w:rsid w:val="00507763"/>
    <w:rsid w:val="00510138"/>
    <w:rsid w:val="00510142"/>
    <w:rsid w:val="0051067C"/>
    <w:rsid w:val="00510FCF"/>
    <w:rsid w:val="00511381"/>
    <w:rsid w:val="005119D7"/>
    <w:rsid w:val="00511C68"/>
    <w:rsid w:val="005120EB"/>
    <w:rsid w:val="00512647"/>
    <w:rsid w:val="00512CFF"/>
    <w:rsid w:val="0051315B"/>
    <w:rsid w:val="00513326"/>
    <w:rsid w:val="00513B80"/>
    <w:rsid w:val="00513EF7"/>
    <w:rsid w:val="00514167"/>
    <w:rsid w:val="0051445A"/>
    <w:rsid w:val="00514C99"/>
    <w:rsid w:val="00514D82"/>
    <w:rsid w:val="00516286"/>
    <w:rsid w:val="00516A2C"/>
    <w:rsid w:val="00516DAA"/>
    <w:rsid w:val="005175C2"/>
    <w:rsid w:val="005177C8"/>
    <w:rsid w:val="00520487"/>
    <w:rsid w:val="00520635"/>
    <w:rsid w:val="0052097F"/>
    <w:rsid w:val="00520CE7"/>
    <w:rsid w:val="00521028"/>
    <w:rsid w:val="00522407"/>
    <w:rsid w:val="00522EAD"/>
    <w:rsid w:val="00523A19"/>
    <w:rsid w:val="0052483B"/>
    <w:rsid w:val="00524CD2"/>
    <w:rsid w:val="00524F09"/>
    <w:rsid w:val="00526582"/>
    <w:rsid w:val="00526E28"/>
    <w:rsid w:val="00527A10"/>
    <w:rsid w:val="00527B02"/>
    <w:rsid w:val="0053020E"/>
    <w:rsid w:val="005305D2"/>
    <w:rsid w:val="005307E5"/>
    <w:rsid w:val="00530966"/>
    <w:rsid w:val="00530DB8"/>
    <w:rsid w:val="00531311"/>
    <w:rsid w:val="005313BF"/>
    <w:rsid w:val="005315FC"/>
    <w:rsid w:val="0053164A"/>
    <w:rsid w:val="005316A4"/>
    <w:rsid w:val="00531ACD"/>
    <w:rsid w:val="00531F27"/>
    <w:rsid w:val="00532125"/>
    <w:rsid w:val="00532765"/>
    <w:rsid w:val="00532BF3"/>
    <w:rsid w:val="00532EC7"/>
    <w:rsid w:val="00533384"/>
    <w:rsid w:val="005338FD"/>
    <w:rsid w:val="00533B98"/>
    <w:rsid w:val="00533C91"/>
    <w:rsid w:val="00533FA3"/>
    <w:rsid w:val="005349E6"/>
    <w:rsid w:val="005349FF"/>
    <w:rsid w:val="00534A84"/>
    <w:rsid w:val="00534F46"/>
    <w:rsid w:val="0053537D"/>
    <w:rsid w:val="0053641E"/>
    <w:rsid w:val="00536AB3"/>
    <w:rsid w:val="00536EB6"/>
    <w:rsid w:val="005373AE"/>
    <w:rsid w:val="005379CB"/>
    <w:rsid w:val="00537EA7"/>
    <w:rsid w:val="00540359"/>
    <w:rsid w:val="00540826"/>
    <w:rsid w:val="00540F74"/>
    <w:rsid w:val="00541EC3"/>
    <w:rsid w:val="00541FCB"/>
    <w:rsid w:val="00542133"/>
    <w:rsid w:val="0054301D"/>
    <w:rsid w:val="00543200"/>
    <w:rsid w:val="005433C3"/>
    <w:rsid w:val="005440A6"/>
    <w:rsid w:val="005444DF"/>
    <w:rsid w:val="0054463F"/>
    <w:rsid w:val="00544C62"/>
    <w:rsid w:val="00544E01"/>
    <w:rsid w:val="00544ECC"/>
    <w:rsid w:val="0054512B"/>
    <w:rsid w:val="00545158"/>
    <w:rsid w:val="0054524A"/>
    <w:rsid w:val="0054564D"/>
    <w:rsid w:val="00545CEA"/>
    <w:rsid w:val="005463DA"/>
    <w:rsid w:val="00546C6A"/>
    <w:rsid w:val="00546D07"/>
    <w:rsid w:val="0054780F"/>
    <w:rsid w:val="00547BA6"/>
    <w:rsid w:val="00550590"/>
    <w:rsid w:val="00550808"/>
    <w:rsid w:val="00550D43"/>
    <w:rsid w:val="00551EA0"/>
    <w:rsid w:val="005522A2"/>
    <w:rsid w:val="0055239D"/>
    <w:rsid w:val="005524D7"/>
    <w:rsid w:val="00552760"/>
    <w:rsid w:val="00552AE9"/>
    <w:rsid w:val="00552C19"/>
    <w:rsid w:val="0055390F"/>
    <w:rsid w:val="00553F48"/>
    <w:rsid w:val="0055401C"/>
    <w:rsid w:val="00554243"/>
    <w:rsid w:val="00554248"/>
    <w:rsid w:val="005543E0"/>
    <w:rsid w:val="00554712"/>
    <w:rsid w:val="00554E33"/>
    <w:rsid w:val="00555B75"/>
    <w:rsid w:val="0055608C"/>
    <w:rsid w:val="005562AC"/>
    <w:rsid w:val="00556465"/>
    <w:rsid w:val="0055793C"/>
    <w:rsid w:val="005601BF"/>
    <w:rsid w:val="00560C11"/>
    <w:rsid w:val="00560EB8"/>
    <w:rsid w:val="00561473"/>
    <w:rsid w:val="0056164E"/>
    <w:rsid w:val="00561BA7"/>
    <w:rsid w:val="005620B3"/>
    <w:rsid w:val="005621DF"/>
    <w:rsid w:val="005624D5"/>
    <w:rsid w:val="00562E7F"/>
    <w:rsid w:val="00562F1A"/>
    <w:rsid w:val="005638AB"/>
    <w:rsid w:val="00563915"/>
    <w:rsid w:val="0056404D"/>
    <w:rsid w:val="00564198"/>
    <w:rsid w:val="00564269"/>
    <w:rsid w:val="005646D8"/>
    <w:rsid w:val="00564B3C"/>
    <w:rsid w:val="00564C8E"/>
    <w:rsid w:val="00564E27"/>
    <w:rsid w:val="0056519C"/>
    <w:rsid w:val="00565ACA"/>
    <w:rsid w:val="00565B08"/>
    <w:rsid w:val="00565C52"/>
    <w:rsid w:val="00565E79"/>
    <w:rsid w:val="00566030"/>
    <w:rsid w:val="005660FB"/>
    <w:rsid w:val="0056690C"/>
    <w:rsid w:val="005669D3"/>
    <w:rsid w:val="00566B8F"/>
    <w:rsid w:val="00566F9D"/>
    <w:rsid w:val="00570196"/>
    <w:rsid w:val="005703B8"/>
    <w:rsid w:val="00570AD2"/>
    <w:rsid w:val="00570D37"/>
    <w:rsid w:val="00571688"/>
    <w:rsid w:val="00572218"/>
    <w:rsid w:val="00572370"/>
    <w:rsid w:val="00572576"/>
    <w:rsid w:val="005726AB"/>
    <w:rsid w:val="00572887"/>
    <w:rsid w:val="00572AFF"/>
    <w:rsid w:val="00572C13"/>
    <w:rsid w:val="0057317C"/>
    <w:rsid w:val="00573658"/>
    <w:rsid w:val="00573710"/>
    <w:rsid w:val="00573B1A"/>
    <w:rsid w:val="0057435B"/>
    <w:rsid w:val="005743F4"/>
    <w:rsid w:val="00575066"/>
    <w:rsid w:val="00575660"/>
    <w:rsid w:val="00575919"/>
    <w:rsid w:val="00575B62"/>
    <w:rsid w:val="00576427"/>
    <w:rsid w:val="00576C6D"/>
    <w:rsid w:val="0057711A"/>
    <w:rsid w:val="00577246"/>
    <w:rsid w:val="005774FC"/>
    <w:rsid w:val="00577598"/>
    <w:rsid w:val="00577689"/>
    <w:rsid w:val="00577D0B"/>
    <w:rsid w:val="00577EA1"/>
    <w:rsid w:val="005802D3"/>
    <w:rsid w:val="005804B1"/>
    <w:rsid w:val="005808A5"/>
    <w:rsid w:val="00580BBF"/>
    <w:rsid w:val="00581607"/>
    <w:rsid w:val="005820D7"/>
    <w:rsid w:val="00582944"/>
    <w:rsid w:val="00582E6C"/>
    <w:rsid w:val="0058351F"/>
    <w:rsid w:val="005838AE"/>
    <w:rsid w:val="00583D86"/>
    <w:rsid w:val="0058416D"/>
    <w:rsid w:val="005842CB"/>
    <w:rsid w:val="005852CB"/>
    <w:rsid w:val="0058534A"/>
    <w:rsid w:val="00585776"/>
    <w:rsid w:val="005858A2"/>
    <w:rsid w:val="00585A13"/>
    <w:rsid w:val="00585A1D"/>
    <w:rsid w:val="00586311"/>
    <w:rsid w:val="00586682"/>
    <w:rsid w:val="00586CB2"/>
    <w:rsid w:val="005878CE"/>
    <w:rsid w:val="00587937"/>
    <w:rsid w:val="00587C40"/>
    <w:rsid w:val="00587EE5"/>
    <w:rsid w:val="00590879"/>
    <w:rsid w:val="00590DFF"/>
    <w:rsid w:val="005919D8"/>
    <w:rsid w:val="00591D08"/>
    <w:rsid w:val="00592B44"/>
    <w:rsid w:val="005934CE"/>
    <w:rsid w:val="0059396C"/>
    <w:rsid w:val="00593A5B"/>
    <w:rsid w:val="00593BF5"/>
    <w:rsid w:val="00593DDE"/>
    <w:rsid w:val="00593E37"/>
    <w:rsid w:val="00593E9E"/>
    <w:rsid w:val="00594223"/>
    <w:rsid w:val="005942CE"/>
    <w:rsid w:val="00594EB8"/>
    <w:rsid w:val="005961E9"/>
    <w:rsid w:val="00596661"/>
    <w:rsid w:val="0059677A"/>
    <w:rsid w:val="005A0079"/>
    <w:rsid w:val="005A0B25"/>
    <w:rsid w:val="005A0FB8"/>
    <w:rsid w:val="005A15B8"/>
    <w:rsid w:val="005A17BF"/>
    <w:rsid w:val="005A1AD0"/>
    <w:rsid w:val="005A1C2A"/>
    <w:rsid w:val="005A2316"/>
    <w:rsid w:val="005A23A7"/>
    <w:rsid w:val="005A296F"/>
    <w:rsid w:val="005A2BB9"/>
    <w:rsid w:val="005A2E8D"/>
    <w:rsid w:val="005A3A64"/>
    <w:rsid w:val="005A3AA2"/>
    <w:rsid w:val="005A3EED"/>
    <w:rsid w:val="005A4F27"/>
    <w:rsid w:val="005A522F"/>
    <w:rsid w:val="005A53D6"/>
    <w:rsid w:val="005A59A3"/>
    <w:rsid w:val="005A5ECD"/>
    <w:rsid w:val="005A5EF5"/>
    <w:rsid w:val="005A65C1"/>
    <w:rsid w:val="005A6B63"/>
    <w:rsid w:val="005A7C10"/>
    <w:rsid w:val="005A7CA6"/>
    <w:rsid w:val="005A7F55"/>
    <w:rsid w:val="005B044B"/>
    <w:rsid w:val="005B11E9"/>
    <w:rsid w:val="005B14CB"/>
    <w:rsid w:val="005B2365"/>
    <w:rsid w:val="005B2409"/>
    <w:rsid w:val="005B300F"/>
    <w:rsid w:val="005B3728"/>
    <w:rsid w:val="005B449D"/>
    <w:rsid w:val="005B4A7F"/>
    <w:rsid w:val="005B4E47"/>
    <w:rsid w:val="005B5228"/>
    <w:rsid w:val="005B54B0"/>
    <w:rsid w:val="005B5958"/>
    <w:rsid w:val="005B5B49"/>
    <w:rsid w:val="005B6A40"/>
    <w:rsid w:val="005B71EA"/>
    <w:rsid w:val="005B7208"/>
    <w:rsid w:val="005C005B"/>
    <w:rsid w:val="005C0581"/>
    <w:rsid w:val="005C0671"/>
    <w:rsid w:val="005C0D4A"/>
    <w:rsid w:val="005C1B38"/>
    <w:rsid w:val="005C2216"/>
    <w:rsid w:val="005C259B"/>
    <w:rsid w:val="005C26B2"/>
    <w:rsid w:val="005C5092"/>
    <w:rsid w:val="005C51B2"/>
    <w:rsid w:val="005C6E11"/>
    <w:rsid w:val="005C7759"/>
    <w:rsid w:val="005C7E7C"/>
    <w:rsid w:val="005D0D58"/>
    <w:rsid w:val="005D346C"/>
    <w:rsid w:val="005D3696"/>
    <w:rsid w:val="005D39A7"/>
    <w:rsid w:val="005D39EB"/>
    <w:rsid w:val="005D4A2D"/>
    <w:rsid w:val="005D4DE4"/>
    <w:rsid w:val="005D5DBA"/>
    <w:rsid w:val="005D6000"/>
    <w:rsid w:val="005D6742"/>
    <w:rsid w:val="005D6D68"/>
    <w:rsid w:val="005E0DFF"/>
    <w:rsid w:val="005E1104"/>
    <w:rsid w:val="005E168C"/>
    <w:rsid w:val="005E1BEE"/>
    <w:rsid w:val="005E2114"/>
    <w:rsid w:val="005E295B"/>
    <w:rsid w:val="005E2988"/>
    <w:rsid w:val="005E2AF9"/>
    <w:rsid w:val="005E32D8"/>
    <w:rsid w:val="005E36BF"/>
    <w:rsid w:val="005E3918"/>
    <w:rsid w:val="005E408B"/>
    <w:rsid w:val="005E4B49"/>
    <w:rsid w:val="005E4DBB"/>
    <w:rsid w:val="005E5649"/>
    <w:rsid w:val="005E5AFC"/>
    <w:rsid w:val="005E5E79"/>
    <w:rsid w:val="005E6083"/>
    <w:rsid w:val="005E61BD"/>
    <w:rsid w:val="005E661F"/>
    <w:rsid w:val="005E6C64"/>
    <w:rsid w:val="005E7166"/>
    <w:rsid w:val="005E74EA"/>
    <w:rsid w:val="005E75AA"/>
    <w:rsid w:val="005E769D"/>
    <w:rsid w:val="005E78E6"/>
    <w:rsid w:val="005E7DF7"/>
    <w:rsid w:val="005E7EB3"/>
    <w:rsid w:val="005E7EDC"/>
    <w:rsid w:val="005E7FBC"/>
    <w:rsid w:val="005F0231"/>
    <w:rsid w:val="005F04DC"/>
    <w:rsid w:val="005F0BB7"/>
    <w:rsid w:val="005F1580"/>
    <w:rsid w:val="005F1631"/>
    <w:rsid w:val="005F1BAA"/>
    <w:rsid w:val="005F1C0C"/>
    <w:rsid w:val="005F20C9"/>
    <w:rsid w:val="005F210F"/>
    <w:rsid w:val="005F2262"/>
    <w:rsid w:val="005F28CB"/>
    <w:rsid w:val="005F2E25"/>
    <w:rsid w:val="005F32E0"/>
    <w:rsid w:val="005F334A"/>
    <w:rsid w:val="005F39BD"/>
    <w:rsid w:val="005F40B3"/>
    <w:rsid w:val="005F4338"/>
    <w:rsid w:val="005F440B"/>
    <w:rsid w:val="005F47BE"/>
    <w:rsid w:val="005F4A39"/>
    <w:rsid w:val="005F4D57"/>
    <w:rsid w:val="005F589B"/>
    <w:rsid w:val="005F5F3D"/>
    <w:rsid w:val="005F6485"/>
    <w:rsid w:val="005F7EE2"/>
    <w:rsid w:val="006003B1"/>
    <w:rsid w:val="006008C7"/>
    <w:rsid w:val="00600948"/>
    <w:rsid w:val="0060178D"/>
    <w:rsid w:val="00601C3E"/>
    <w:rsid w:val="00601C68"/>
    <w:rsid w:val="0060213C"/>
    <w:rsid w:val="00602967"/>
    <w:rsid w:val="00602AB5"/>
    <w:rsid w:val="00602CCA"/>
    <w:rsid w:val="00603A20"/>
    <w:rsid w:val="00603C22"/>
    <w:rsid w:val="0060436C"/>
    <w:rsid w:val="00604B4B"/>
    <w:rsid w:val="006053A6"/>
    <w:rsid w:val="00605521"/>
    <w:rsid w:val="00605B1D"/>
    <w:rsid w:val="00605DCD"/>
    <w:rsid w:val="00605EDD"/>
    <w:rsid w:val="00606B3E"/>
    <w:rsid w:val="006071F4"/>
    <w:rsid w:val="0060731A"/>
    <w:rsid w:val="00607982"/>
    <w:rsid w:val="00607A26"/>
    <w:rsid w:val="00607D2E"/>
    <w:rsid w:val="0061015E"/>
    <w:rsid w:val="00610219"/>
    <w:rsid w:val="0061046A"/>
    <w:rsid w:val="00610A35"/>
    <w:rsid w:val="00610D60"/>
    <w:rsid w:val="00610D72"/>
    <w:rsid w:val="00610E1B"/>
    <w:rsid w:val="0061206B"/>
    <w:rsid w:val="006122E6"/>
    <w:rsid w:val="006123CF"/>
    <w:rsid w:val="00612980"/>
    <w:rsid w:val="00612A4E"/>
    <w:rsid w:val="006130A5"/>
    <w:rsid w:val="00613172"/>
    <w:rsid w:val="00613D14"/>
    <w:rsid w:val="00613F24"/>
    <w:rsid w:val="00614EFC"/>
    <w:rsid w:val="00615421"/>
    <w:rsid w:val="00615927"/>
    <w:rsid w:val="00615E30"/>
    <w:rsid w:val="00615FD5"/>
    <w:rsid w:val="00615FFF"/>
    <w:rsid w:val="006166DE"/>
    <w:rsid w:val="0061703E"/>
    <w:rsid w:val="0061739E"/>
    <w:rsid w:val="0061746B"/>
    <w:rsid w:val="006178D5"/>
    <w:rsid w:val="006178F5"/>
    <w:rsid w:val="00617B0C"/>
    <w:rsid w:val="00620161"/>
    <w:rsid w:val="00620251"/>
    <w:rsid w:val="00620324"/>
    <w:rsid w:val="006217FB"/>
    <w:rsid w:val="00621CF4"/>
    <w:rsid w:val="00621D75"/>
    <w:rsid w:val="00622138"/>
    <w:rsid w:val="00622707"/>
    <w:rsid w:val="0062299C"/>
    <w:rsid w:val="00622A51"/>
    <w:rsid w:val="0062364A"/>
    <w:rsid w:val="006236EF"/>
    <w:rsid w:val="006237A6"/>
    <w:rsid w:val="0062395F"/>
    <w:rsid w:val="006240A6"/>
    <w:rsid w:val="0062414B"/>
    <w:rsid w:val="00624A53"/>
    <w:rsid w:val="00624DB4"/>
    <w:rsid w:val="00625B5C"/>
    <w:rsid w:val="006263E1"/>
    <w:rsid w:val="006273E8"/>
    <w:rsid w:val="00627BE5"/>
    <w:rsid w:val="00630886"/>
    <w:rsid w:val="00630BB8"/>
    <w:rsid w:val="00630D52"/>
    <w:rsid w:val="006318CD"/>
    <w:rsid w:val="00633660"/>
    <w:rsid w:val="0063375D"/>
    <w:rsid w:val="00633846"/>
    <w:rsid w:val="00633979"/>
    <w:rsid w:val="00633B5E"/>
    <w:rsid w:val="006344DE"/>
    <w:rsid w:val="0063462F"/>
    <w:rsid w:val="00634AC2"/>
    <w:rsid w:val="00635651"/>
    <w:rsid w:val="0063569B"/>
    <w:rsid w:val="00635AC0"/>
    <w:rsid w:val="00635F6A"/>
    <w:rsid w:val="00636519"/>
    <w:rsid w:val="006368D7"/>
    <w:rsid w:val="00636F45"/>
    <w:rsid w:val="00637DAF"/>
    <w:rsid w:val="00640D6E"/>
    <w:rsid w:val="00640E96"/>
    <w:rsid w:val="00641257"/>
    <w:rsid w:val="00641C98"/>
    <w:rsid w:val="00642FA1"/>
    <w:rsid w:val="00643090"/>
    <w:rsid w:val="006432B8"/>
    <w:rsid w:val="00643316"/>
    <w:rsid w:val="0064352B"/>
    <w:rsid w:val="00643927"/>
    <w:rsid w:val="00643A6F"/>
    <w:rsid w:val="00643BBE"/>
    <w:rsid w:val="00643C7E"/>
    <w:rsid w:val="00643E9E"/>
    <w:rsid w:val="006443A8"/>
    <w:rsid w:val="00644610"/>
    <w:rsid w:val="0064474C"/>
    <w:rsid w:val="00644A45"/>
    <w:rsid w:val="00644B72"/>
    <w:rsid w:val="00644C68"/>
    <w:rsid w:val="00645395"/>
    <w:rsid w:val="00645539"/>
    <w:rsid w:val="00645E8D"/>
    <w:rsid w:val="006460BB"/>
    <w:rsid w:val="00646372"/>
    <w:rsid w:val="006464D8"/>
    <w:rsid w:val="0064687D"/>
    <w:rsid w:val="00646E8B"/>
    <w:rsid w:val="00647196"/>
    <w:rsid w:val="00650C6C"/>
    <w:rsid w:val="006514A3"/>
    <w:rsid w:val="00651AAB"/>
    <w:rsid w:val="006522FF"/>
    <w:rsid w:val="00652CD7"/>
    <w:rsid w:val="00653581"/>
    <w:rsid w:val="00653726"/>
    <w:rsid w:val="006538EA"/>
    <w:rsid w:val="00653F2F"/>
    <w:rsid w:val="00654772"/>
    <w:rsid w:val="006547EB"/>
    <w:rsid w:val="00654859"/>
    <w:rsid w:val="00654B3D"/>
    <w:rsid w:val="00654C73"/>
    <w:rsid w:val="00654D28"/>
    <w:rsid w:val="00654E03"/>
    <w:rsid w:val="00654E9B"/>
    <w:rsid w:val="00655373"/>
    <w:rsid w:val="0065595C"/>
    <w:rsid w:val="00655AF5"/>
    <w:rsid w:val="00655D58"/>
    <w:rsid w:val="0065620B"/>
    <w:rsid w:val="00656CC4"/>
    <w:rsid w:val="00656F2A"/>
    <w:rsid w:val="00657070"/>
    <w:rsid w:val="00657E93"/>
    <w:rsid w:val="00657F65"/>
    <w:rsid w:val="0066037B"/>
    <w:rsid w:val="00660613"/>
    <w:rsid w:val="00660EDC"/>
    <w:rsid w:val="00661A61"/>
    <w:rsid w:val="00661ABD"/>
    <w:rsid w:val="0066211A"/>
    <w:rsid w:val="00662950"/>
    <w:rsid w:val="00663165"/>
    <w:rsid w:val="00663252"/>
    <w:rsid w:val="0066366E"/>
    <w:rsid w:val="006648D7"/>
    <w:rsid w:val="00664D11"/>
    <w:rsid w:val="00665197"/>
    <w:rsid w:val="0066519F"/>
    <w:rsid w:val="0066521F"/>
    <w:rsid w:val="00665308"/>
    <w:rsid w:val="00665D26"/>
    <w:rsid w:val="00665F68"/>
    <w:rsid w:val="006661A6"/>
    <w:rsid w:val="006665C2"/>
    <w:rsid w:val="00666608"/>
    <w:rsid w:val="006666C2"/>
    <w:rsid w:val="00666B3D"/>
    <w:rsid w:val="00666F4E"/>
    <w:rsid w:val="0066728E"/>
    <w:rsid w:val="0066743E"/>
    <w:rsid w:val="00667846"/>
    <w:rsid w:val="006706D6"/>
    <w:rsid w:val="00670824"/>
    <w:rsid w:val="00671001"/>
    <w:rsid w:val="00671957"/>
    <w:rsid w:val="006719F9"/>
    <w:rsid w:val="00671BDB"/>
    <w:rsid w:val="00671EA1"/>
    <w:rsid w:val="00672FDD"/>
    <w:rsid w:val="00673DE6"/>
    <w:rsid w:val="00674F4E"/>
    <w:rsid w:val="00675317"/>
    <w:rsid w:val="006758B0"/>
    <w:rsid w:val="00675945"/>
    <w:rsid w:val="00675EAF"/>
    <w:rsid w:val="00675FC4"/>
    <w:rsid w:val="00676578"/>
    <w:rsid w:val="006765B9"/>
    <w:rsid w:val="00676967"/>
    <w:rsid w:val="00677096"/>
    <w:rsid w:val="006773F7"/>
    <w:rsid w:val="00677779"/>
    <w:rsid w:val="006800B9"/>
    <w:rsid w:val="006805D2"/>
    <w:rsid w:val="00680AB2"/>
    <w:rsid w:val="00680B33"/>
    <w:rsid w:val="006814EC"/>
    <w:rsid w:val="006815DA"/>
    <w:rsid w:val="00681FE8"/>
    <w:rsid w:val="0068205C"/>
    <w:rsid w:val="00682355"/>
    <w:rsid w:val="006828EC"/>
    <w:rsid w:val="00683763"/>
    <w:rsid w:val="006838FB"/>
    <w:rsid w:val="00683E33"/>
    <w:rsid w:val="0068422D"/>
    <w:rsid w:val="00684E76"/>
    <w:rsid w:val="0068514B"/>
    <w:rsid w:val="00685473"/>
    <w:rsid w:val="00685773"/>
    <w:rsid w:val="006858A2"/>
    <w:rsid w:val="00687045"/>
    <w:rsid w:val="0069016D"/>
    <w:rsid w:val="006907B2"/>
    <w:rsid w:val="00690C78"/>
    <w:rsid w:val="00690E15"/>
    <w:rsid w:val="00690EBA"/>
    <w:rsid w:val="006910A0"/>
    <w:rsid w:val="00691E69"/>
    <w:rsid w:val="00691EDD"/>
    <w:rsid w:val="0069215E"/>
    <w:rsid w:val="006926A8"/>
    <w:rsid w:val="0069283C"/>
    <w:rsid w:val="00692F81"/>
    <w:rsid w:val="006932F0"/>
    <w:rsid w:val="0069335C"/>
    <w:rsid w:val="0069344A"/>
    <w:rsid w:val="006934C0"/>
    <w:rsid w:val="006935D4"/>
    <w:rsid w:val="0069360F"/>
    <w:rsid w:val="00693DB7"/>
    <w:rsid w:val="006941A8"/>
    <w:rsid w:val="0069439B"/>
    <w:rsid w:val="006947F9"/>
    <w:rsid w:val="00695176"/>
    <w:rsid w:val="00695198"/>
    <w:rsid w:val="00695210"/>
    <w:rsid w:val="00695DBE"/>
    <w:rsid w:val="0069634A"/>
    <w:rsid w:val="00696F4B"/>
    <w:rsid w:val="00697449"/>
    <w:rsid w:val="006A01AF"/>
    <w:rsid w:val="006A04C5"/>
    <w:rsid w:val="006A099D"/>
    <w:rsid w:val="006A2380"/>
    <w:rsid w:val="006A2CF1"/>
    <w:rsid w:val="006A3479"/>
    <w:rsid w:val="006A369B"/>
    <w:rsid w:val="006A3781"/>
    <w:rsid w:val="006A3A10"/>
    <w:rsid w:val="006A3E6E"/>
    <w:rsid w:val="006A3F5D"/>
    <w:rsid w:val="006A42A2"/>
    <w:rsid w:val="006A5328"/>
    <w:rsid w:val="006A5490"/>
    <w:rsid w:val="006A54DA"/>
    <w:rsid w:val="006A5D4F"/>
    <w:rsid w:val="006A66BA"/>
    <w:rsid w:val="006A6CF5"/>
    <w:rsid w:val="006A7D8F"/>
    <w:rsid w:val="006A7DB9"/>
    <w:rsid w:val="006B0745"/>
    <w:rsid w:val="006B0A95"/>
    <w:rsid w:val="006B1258"/>
    <w:rsid w:val="006B15CA"/>
    <w:rsid w:val="006B3D28"/>
    <w:rsid w:val="006B4515"/>
    <w:rsid w:val="006B4554"/>
    <w:rsid w:val="006B47F8"/>
    <w:rsid w:val="006B4D8E"/>
    <w:rsid w:val="006B5071"/>
    <w:rsid w:val="006B5C05"/>
    <w:rsid w:val="006B62B8"/>
    <w:rsid w:val="006B659B"/>
    <w:rsid w:val="006B6F95"/>
    <w:rsid w:val="006B7257"/>
    <w:rsid w:val="006B7564"/>
    <w:rsid w:val="006B7B86"/>
    <w:rsid w:val="006C0C19"/>
    <w:rsid w:val="006C0E47"/>
    <w:rsid w:val="006C2922"/>
    <w:rsid w:val="006C2DD6"/>
    <w:rsid w:val="006C3DFE"/>
    <w:rsid w:val="006C3E7B"/>
    <w:rsid w:val="006C4233"/>
    <w:rsid w:val="006C4935"/>
    <w:rsid w:val="006C4A25"/>
    <w:rsid w:val="006C4A63"/>
    <w:rsid w:val="006C4BE1"/>
    <w:rsid w:val="006C4DBB"/>
    <w:rsid w:val="006C4FBF"/>
    <w:rsid w:val="006C557F"/>
    <w:rsid w:val="006C58F1"/>
    <w:rsid w:val="006C5E35"/>
    <w:rsid w:val="006C614F"/>
    <w:rsid w:val="006C631C"/>
    <w:rsid w:val="006C6D52"/>
    <w:rsid w:val="006C6F66"/>
    <w:rsid w:val="006C70D0"/>
    <w:rsid w:val="006C72D9"/>
    <w:rsid w:val="006C74B6"/>
    <w:rsid w:val="006C7E7E"/>
    <w:rsid w:val="006D06A0"/>
    <w:rsid w:val="006D0BD0"/>
    <w:rsid w:val="006D0BDD"/>
    <w:rsid w:val="006D124D"/>
    <w:rsid w:val="006D146E"/>
    <w:rsid w:val="006D1660"/>
    <w:rsid w:val="006D1FCE"/>
    <w:rsid w:val="006D253D"/>
    <w:rsid w:val="006D27C4"/>
    <w:rsid w:val="006D2AC9"/>
    <w:rsid w:val="006D2D06"/>
    <w:rsid w:val="006D2E35"/>
    <w:rsid w:val="006D3B24"/>
    <w:rsid w:val="006D3C32"/>
    <w:rsid w:val="006D3CA8"/>
    <w:rsid w:val="006D4204"/>
    <w:rsid w:val="006D44FB"/>
    <w:rsid w:val="006D4585"/>
    <w:rsid w:val="006D4BA1"/>
    <w:rsid w:val="006D4D8C"/>
    <w:rsid w:val="006D548F"/>
    <w:rsid w:val="006D593B"/>
    <w:rsid w:val="006D75F9"/>
    <w:rsid w:val="006D76DE"/>
    <w:rsid w:val="006E0539"/>
    <w:rsid w:val="006E076D"/>
    <w:rsid w:val="006E0D16"/>
    <w:rsid w:val="006E10E6"/>
    <w:rsid w:val="006E116C"/>
    <w:rsid w:val="006E161A"/>
    <w:rsid w:val="006E19C3"/>
    <w:rsid w:val="006E1B14"/>
    <w:rsid w:val="006E1FF4"/>
    <w:rsid w:val="006E27AB"/>
    <w:rsid w:val="006E30A6"/>
    <w:rsid w:val="006E3106"/>
    <w:rsid w:val="006E3624"/>
    <w:rsid w:val="006E3ABA"/>
    <w:rsid w:val="006E4D05"/>
    <w:rsid w:val="006E516A"/>
    <w:rsid w:val="006E540B"/>
    <w:rsid w:val="006E57BC"/>
    <w:rsid w:val="006E6429"/>
    <w:rsid w:val="006E6817"/>
    <w:rsid w:val="006E6891"/>
    <w:rsid w:val="006E7050"/>
    <w:rsid w:val="006E76C7"/>
    <w:rsid w:val="006F0275"/>
    <w:rsid w:val="006F06E6"/>
    <w:rsid w:val="006F0923"/>
    <w:rsid w:val="006F0F7F"/>
    <w:rsid w:val="006F1014"/>
    <w:rsid w:val="006F1520"/>
    <w:rsid w:val="006F1B97"/>
    <w:rsid w:val="006F1BE0"/>
    <w:rsid w:val="006F254D"/>
    <w:rsid w:val="006F34AB"/>
    <w:rsid w:val="006F3BEE"/>
    <w:rsid w:val="006F4A80"/>
    <w:rsid w:val="006F4D09"/>
    <w:rsid w:val="006F5453"/>
    <w:rsid w:val="006F55C8"/>
    <w:rsid w:val="006F5B12"/>
    <w:rsid w:val="006F67B8"/>
    <w:rsid w:val="006F67FE"/>
    <w:rsid w:val="006F71E4"/>
    <w:rsid w:val="006F7DD6"/>
    <w:rsid w:val="00700B22"/>
    <w:rsid w:val="0070155F"/>
    <w:rsid w:val="00701771"/>
    <w:rsid w:val="00701CC1"/>
    <w:rsid w:val="00701D69"/>
    <w:rsid w:val="00702DA1"/>
    <w:rsid w:val="00703598"/>
    <w:rsid w:val="00703E26"/>
    <w:rsid w:val="007050A0"/>
    <w:rsid w:val="007057B8"/>
    <w:rsid w:val="007059C1"/>
    <w:rsid w:val="00705B01"/>
    <w:rsid w:val="00705C5B"/>
    <w:rsid w:val="00705CB0"/>
    <w:rsid w:val="007061E3"/>
    <w:rsid w:val="00706987"/>
    <w:rsid w:val="00706D47"/>
    <w:rsid w:val="00706DC3"/>
    <w:rsid w:val="00707941"/>
    <w:rsid w:val="00707C48"/>
    <w:rsid w:val="00707C4A"/>
    <w:rsid w:val="0071027E"/>
    <w:rsid w:val="0071041A"/>
    <w:rsid w:val="00710908"/>
    <w:rsid w:val="00710A5D"/>
    <w:rsid w:val="007113AD"/>
    <w:rsid w:val="007113C0"/>
    <w:rsid w:val="00711436"/>
    <w:rsid w:val="00711D56"/>
    <w:rsid w:val="007127DB"/>
    <w:rsid w:val="00713731"/>
    <w:rsid w:val="00713FE8"/>
    <w:rsid w:val="00714018"/>
    <w:rsid w:val="007141B7"/>
    <w:rsid w:val="0071436E"/>
    <w:rsid w:val="00714E54"/>
    <w:rsid w:val="00715306"/>
    <w:rsid w:val="00715568"/>
    <w:rsid w:val="007156A8"/>
    <w:rsid w:val="007162CB"/>
    <w:rsid w:val="00716486"/>
    <w:rsid w:val="00716C43"/>
    <w:rsid w:val="007171B3"/>
    <w:rsid w:val="007172C6"/>
    <w:rsid w:val="00717340"/>
    <w:rsid w:val="007178CD"/>
    <w:rsid w:val="00717958"/>
    <w:rsid w:val="00717B2E"/>
    <w:rsid w:val="00717C88"/>
    <w:rsid w:val="007205A0"/>
    <w:rsid w:val="00720607"/>
    <w:rsid w:val="00720B10"/>
    <w:rsid w:val="007211EA"/>
    <w:rsid w:val="007217A4"/>
    <w:rsid w:val="00722700"/>
    <w:rsid w:val="00722987"/>
    <w:rsid w:val="00722C8A"/>
    <w:rsid w:val="00723393"/>
    <w:rsid w:val="00723565"/>
    <w:rsid w:val="0072359C"/>
    <w:rsid w:val="00723660"/>
    <w:rsid w:val="00723FFE"/>
    <w:rsid w:val="00724238"/>
    <w:rsid w:val="00724A73"/>
    <w:rsid w:val="00725814"/>
    <w:rsid w:val="00725B2D"/>
    <w:rsid w:val="0072613E"/>
    <w:rsid w:val="0072718E"/>
    <w:rsid w:val="007272FA"/>
    <w:rsid w:val="00727862"/>
    <w:rsid w:val="00727A6C"/>
    <w:rsid w:val="00727F17"/>
    <w:rsid w:val="00730AE9"/>
    <w:rsid w:val="00730DFF"/>
    <w:rsid w:val="007312B8"/>
    <w:rsid w:val="007317EE"/>
    <w:rsid w:val="00732B96"/>
    <w:rsid w:val="00733DE6"/>
    <w:rsid w:val="00733F76"/>
    <w:rsid w:val="00734F50"/>
    <w:rsid w:val="00734F6F"/>
    <w:rsid w:val="00734FFD"/>
    <w:rsid w:val="00735994"/>
    <w:rsid w:val="00735D37"/>
    <w:rsid w:val="00736024"/>
    <w:rsid w:val="007364E5"/>
    <w:rsid w:val="00736F45"/>
    <w:rsid w:val="00737051"/>
    <w:rsid w:val="00737A79"/>
    <w:rsid w:val="00737F0D"/>
    <w:rsid w:val="00740461"/>
    <w:rsid w:val="00740572"/>
    <w:rsid w:val="0074071D"/>
    <w:rsid w:val="00740C88"/>
    <w:rsid w:val="00740CD1"/>
    <w:rsid w:val="007421C3"/>
    <w:rsid w:val="007421EA"/>
    <w:rsid w:val="00742337"/>
    <w:rsid w:val="0074316E"/>
    <w:rsid w:val="00743990"/>
    <w:rsid w:val="00743A6B"/>
    <w:rsid w:val="00743C77"/>
    <w:rsid w:val="00744B3B"/>
    <w:rsid w:val="00744DA4"/>
    <w:rsid w:val="007450E6"/>
    <w:rsid w:val="00745134"/>
    <w:rsid w:val="007457D7"/>
    <w:rsid w:val="00745894"/>
    <w:rsid w:val="00745E00"/>
    <w:rsid w:val="00746045"/>
    <w:rsid w:val="007464FF"/>
    <w:rsid w:val="007468AD"/>
    <w:rsid w:val="00746978"/>
    <w:rsid w:val="00747622"/>
    <w:rsid w:val="00750070"/>
    <w:rsid w:val="007500C6"/>
    <w:rsid w:val="007504A7"/>
    <w:rsid w:val="007507E9"/>
    <w:rsid w:val="0075082C"/>
    <w:rsid w:val="00750B9D"/>
    <w:rsid w:val="00752F68"/>
    <w:rsid w:val="007543EE"/>
    <w:rsid w:val="00754AFF"/>
    <w:rsid w:val="00754B11"/>
    <w:rsid w:val="00754B74"/>
    <w:rsid w:val="00755736"/>
    <w:rsid w:val="00755EA6"/>
    <w:rsid w:val="00755FE5"/>
    <w:rsid w:val="00755FFE"/>
    <w:rsid w:val="00756830"/>
    <w:rsid w:val="00756A71"/>
    <w:rsid w:val="00756B3F"/>
    <w:rsid w:val="00756D74"/>
    <w:rsid w:val="00756E5F"/>
    <w:rsid w:val="0075717B"/>
    <w:rsid w:val="00757A4F"/>
    <w:rsid w:val="0076059C"/>
    <w:rsid w:val="007608B4"/>
    <w:rsid w:val="007609EF"/>
    <w:rsid w:val="00760AF7"/>
    <w:rsid w:val="00760D24"/>
    <w:rsid w:val="00760D63"/>
    <w:rsid w:val="0076166F"/>
    <w:rsid w:val="007618ED"/>
    <w:rsid w:val="00761AC2"/>
    <w:rsid w:val="00761B67"/>
    <w:rsid w:val="00762848"/>
    <w:rsid w:val="00762CE5"/>
    <w:rsid w:val="00763104"/>
    <w:rsid w:val="0076350A"/>
    <w:rsid w:val="007637A4"/>
    <w:rsid w:val="007639D9"/>
    <w:rsid w:val="00763B7F"/>
    <w:rsid w:val="00763DD4"/>
    <w:rsid w:val="00764189"/>
    <w:rsid w:val="0076435A"/>
    <w:rsid w:val="007644C9"/>
    <w:rsid w:val="00764539"/>
    <w:rsid w:val="00764AC4"/>
    <w:rsid w:val="00764C6D"/>
    <w:rsid w:val="00765292"/>
    <w:rsid w:val="0076547B"/>
    <w:rsid w:val="007659AB"/>
    <w:rsid w:val="00765D1A"/>
    <w:rsid w:val="007665A2"/>
    <w:rsid w:val="00766B35"/>
    <w:rsid w:val="00767C68"/>
    <w:rsid w:val="00770243"/>
    <w:rsid w:val="00770D1C"/>
    <w:rsid w:val="007716A7"/>
    <w:rsid w:val="007718C9"/>
    <w:rsid w:val="00771B55"/>
    <w:rsid w:val="0077301C"/>
    <w:rsid w:val="00773469"/>
    <w:rsid w:val="007739D3"/>
    <w:rsid w:val="00773F37"/>
    <w:rsid w:val="0077447D"/>
    <w:rsid w:val="00774C30"/>
    <w:rsid w:val="00774C59"/>
    <w:rsid w:val="007762FF"/>
    <w:rsid w:val="0077681C"/>
    <w:rsid w:val="0077699B"/>
    <w:rsid w:val="00776B0C"/>
    <w:rsid w:val="00776C29"/>
    <w:rsid w:val="00776D1B"/>
    <w:rsid w:val="0077732D"/>
    <w:rsid w:val="0077789D"/>
    <w:rsid w:val="00777B82"/>
    <w:rsid w:val="00777CFA"/>
    <w:rsid w:val="00777F75"/>
    <w:rsid w:val="0078015D"/>
    <w:rsid w:val="00780507"/>
    <w:rsid w:val="0078053D"/>
    <w:rsid w:val="00780A12"/>
    <w:rsid w:val="00780E37"/>
    <w:rsid w:val="00781168"/>
    <w:rsid w:val="00781400"/>
    <w:rsid w:val="00781965"/>
    <w:rsid w:val="00782FEE"/>
    <w:rsid w:val="00783C2B"/>
    <w:rsid w:val="00783CD1"/>
    <w:rsid w:val="00784308"/>
    <w:rsid w:val="00784557"/>
    <w:rsid w:val="00784CB8"/>
    <w:rsid w:val="00784F7F"/>
    <w:rsid w:val="00785F18"/>
    <w:rsid w:val="00786102"/>
    <w:rsid w:val="00786620"/>
    <w:rsid w:val="00786C50"/>
    <w:rsid w:val="00786C66"/>
    <w:rsid w:val="0078722C"/>
    <w:rsid w:val="00787763"/>
    <w:rsid w:val="00787958"/>
    <w:rsid w:val="00787C0E"/>
    <w:rsid w:val="00790582"/>
    <w:rsid w:val="00790778"/>
    <w:rsid w:val="00790909"/>
    <w:rsid w:val="007909D5"/>
    <w:rsid w:val="00790F98"/>
    <w:rsid w:val="00791016"/>
    <w:rsid w:val="007910B9"/>
    <w:rsid w:val="00791B4C"/>
    <w:rsid w:val="00791E60"/>
    <w:rsid w:val="00791E9A"/>
    <w:rsid w:val="00791FE3"/>
    <w:rsid w:val="007920A6"/>
    <w:rsid w:val="00792597"/>
    <w:rsid w:val="00792673"/>
    <w:rsid w:val="00793479"/>
    <w:rsid w:val="00793C4B"/>
    <w:rsid w:val="00793FC2"/>
    <w:rsid w:val="0079414C"/>
    <w:rsid w:val="007941BA"/>
    <w:rsid w:val="0079596A"/>
    <w:rsid w:val="00795E7D"/>
    <w:rsid w:val="00796A6F"/>
    <w:rsid w:val="00797393"/>
    <w:rsid w:val="00797BF3"/>
    <w:rsid w:val="007A0188"/>
    <w:rsid w:val="007A0BC0"/>
    <w:rsid w:val="007A1657"/>
    <w:rsid w:val="007A1EBC"/>
    <w:rsid w:val="007A2324"/>
    <w:rsid w:val="007A263F"/>
    <w:rsid w:val="007A35DD"/>
    <w:rsid w:val="007A368C"/>
    <w:rsid w:val="007A4234"/>
    <w:rsid w:val="007A4575"/>
    <w:rsid w:val="007A4633"/>
    <w:rsid w:val="007A479C"/>
    <w:rsid w:val="007A48A8"/>
    <w:rsid w:val="007A4B6A"/>
    <w:rsid w:val="007A4DAA"/>
    <w:rsid w:val="007A4F4F"/>
    <w:rsid w:val="007A51F7"/>
    <w:rsid w:val="007A52AD"/>
    <w:rsid w:val="007A5530"/>
    <w:rsid w:val="007A558E"/>
    <w:rsid w:val="007A59A1"/>
    <w:rsid w:val="007A5C51"/>
    <w:rsid w:val="007A5D64"/>
    <w:rsid w:val="007A679C"/>
    <w:rsid w:val="007A6AC0"/>
    <w:rsid w:val="007A6C44"/>
    <w:rsid w:val="007B019F"/>
    <w:rsid w:val="007B074F"/>
    <w:rsid w:val="007B0B3B"/>
    <w:rsid w:val="007B0CE0"/>
    <w:rsid w:val="007B116D"/>
    <w:rsid w:val="007B185D"/>
    <w:rsid w:val="007B24C7"/>
    <w:rsid w:val="007B3018"/>
    <w:rsid w:val="007B31F1"/>
    <w:rsid w:val="007B367A"/>
    <w:rsid w:val="007B49A2"/>
    <w:rsid w:val="007B511C"/>
    <w:rsid w:val="007B584E"/>
    <w:rsid w:val="007B5B3F"/>
    <w:rsid w:val="007B5C3B"/>
    <w:rsid w:val="007B6ED7"/>
    <w:rsid w:val="007B7198"/>
    <w:rsid w:val="007C0004"/>
    <w:rsid w:val="007C00C3"/>
    <w:rsid w:val="007C0BE7"/>
    <w:rsid w:val="007C0C4D"/>
    <w:rsid w:val="007C116D"/>
    <w:rsid w:val="007C1B1E"/>
    <w:rsid w:val="007C1C62"/>
    <w:rsid w:val="007C2970"/>
    <w:rsid w:val="007C2D18"/>
    <w:rsid w:val="007C34C5"/>
    <w:rsid w:val="007C367C"/>
    <w:rsid w:val="007C3A75"/>
    <w:rsid w:val="007C3BEA"/>
    <w:rsid w:val="007C458C"/>
    <w:rsid w:val="007C47EA"/>
    <w:rsid w:val="007C4ACA"/>
    <w:rsid w:val="007C4D31"/>
    <w:rsid w:val="007C54B3"/>
    <w:rsid w:val="007C5879"/>
    <w:rsid w:val="007C5A0A"/>
    <w:rsid w:val="007C5A61"/>
    <w:rsid w:val="007C5ED5"/>
    <w:rsid w:val="007C62A4"/>
    <w:rsid w:val="007C74A4"/>
    <w:rsid w:val="007C74D0"/>
    <w:rsid w:val="007C7612"/>
    <w:rsid w:val="007C7958"/>
    <w:rsid w:val="007D025D"/>
    <w:rsid w:val="007D03EF"/>
    <w:rsid w:val="007D0ADE"/>
    <w:rsid w:val="007D0DA6"/>
    <w:rsid w:val="007D0E72"/>
    <w:rsid w:val="007D0E73"/>
    <w:rsid w:val="007D107E"/>
    <w:rsid w:val="007D12CA"/>
    <w:rsid w:val="007D136B"/>
    <w:rsid w:val="007D143A"/>
    <w:rsid w:val="007D1893"/>
    <w:rsid w:val="007D190B"/>
    <w:rsid w:val="007D1B48"/>
    <w:rsid w:val="007D1F5E"/>
    <w:rsid w:val="007D232D"/>
    <w:rsid w:val="007D2DF5"/>
    <w:rsid w:val="007D2F5C"/>
    <w:rsid w:val="007D30FB"/>
    <w:rsid w:val="007D35CF"/>
    <w:rsid w:val="007D4566"/>
    <w:rsid w:val="007D63FA"/>
    <w:rsid w:val="007D6422"/>
    <w:rsid w:val="007D664C"/>
    <w:rsid w:val="007D6694"/>
    <w:rsid w:val="007D669C"/>
    <w:rsid w:val="007D6A23"/>
    <w:rsid w:val="007D6E69"/>
    <w:rsid w:val="007D6F31"/>
    <w:rsid w:val="007D724A"/>
    <w:rsid w:val="007D734F"/>
    <w:rsid w:val="007D7442"/>
    <w:rsid w:val="007E00D1"/>
    <w:rsid w:val="007E05C5"/>
    <w:rsid w:val="007E0BB2"/>
    <w:rsid w:val="007E0C71"/>
    <w:rsid w:val="007E0DDC"/>
    <w:rsid w:val="007E0FBA"/>
    <w:rsid w:val="007E2996"/>
    <w:rsid w:val="007E2D8C"/>
    <w:rsid w:val="007E2FFE"/>
    <w:rsid w:val="007E3A7A"/>
    <w:rsid w:val="007E3B09"/>
    <w:rsid w:val="007E3FAD"/>
    <w:rsid w:val="007E42EC"/>
    <w:rsid w:val="007E47B7"/>
    <w:rsid w:val="007E4CFC"/>
    <w:rsid w:val="007E5342"/>
    <w:rsid w:val="007E5401"/>
    <w:rsid w:val="007E5AB6"/>
    <w:rsid w:val="007E66BD"/>
    <w:rsid w:val="007E79F7"/>
    <w:rsid w:val="007F0131"/>
    <w:rsid w:val="007F02F3"/>
    <w:rsid w:val="007F0B67"/>
    <w:rsid w:val="007F1C75"/>
    <w:rsid w:val="007F207F"/>
    <w:rsid w:val="007F2094"/>
    <w:rsid w:val="007F24A6"/>
    <w:rsid w:val="007F35EF"/>
    <w:rsid w:val="007F3781"/>
    <w:rsid w:val="007F3B95"/>
    <w:rsid w:val="007F4F29"/>
    <w:rsid w:val="007F5199"/>
    <w:rsid w:val="007F5275"/>
    <w:rsid w:val="007F5875"/>
    <w:rsid w:val="007F6828"/>
    <w:rsid w:val="007F6AA5"/>
    <w:rsid w:val="007F6E8B"/>
    <w:rsid w:val="007F713D"/>
    <w:rsid w:val="00800333"/>
    <w:rsid w:val="00801211"/>
    <w:rsid w:val="008013D3"/>
    <w:rsid w:val="0080178A"/>
    <w:rsid w:val="00801AE2"/>
    <w:rsid w:val="00802EAB"/>
    <w:rsid w:val="008035A4"/>
    <w:rsid w:val="00803A90"/>
    <w:rsid w:val="008042CE"/>
    <w:rsid w:val="008047DA"/>
    <w:rsid w:val="00804B2D"/>
    <w:rsid w:val="0080502C"/>
    <w:rsid w:val="008057DC"/>
    <w:rsid w:val="008058C9"/>
    <w:rsid w:val="00806612"/>
    <w:rsid w:val="008067E7"/>
    <w:rsid w:val="00806BDA"/>
    <w:rsid w:val="00806FC0"/>
    <w:rsid w:val="00807802"/>
    <w:rsid w:val="00807BAA"/>
    <w:rsid w:val="00807F1D"/>
    <w:rsid w:val="008101A7"/>
    <w:rsid w:val="008111E5"/>
    <w:rsid w:val="00811547"/>
    <w:rsid w:val="00811565"/>
    <w:rsid w:val="00811C10"/>
    <w:rsid w:val="00811F5C"/>
    <w:rsid w:val="00812264"/>
    <w:rsid w:val="008122A6"/>
    <w:rsid w:val="00812512"/>
    <w:rsid w:val="00812BBA"/>
    <w:rsid w:val="00812EAC"/>
    <w:rsid w:val="008134DE"/>
    <w:rsid w:val="00813648"/>
    <w:rsid w:val="00813827"/>
    <w:rsid w:val="00813C28"/>
    <w:rsid w:val="008142B8"/>
    <w:rsid w:val="00814330"/>
    <w:rsid w:val="00814CEA"/>
    <w:rsid w:val="0081571F"/>
    <w:rsid w:val="00815B67"/>
    <w:rsid w:val="00816750"/>
    <w:rsid w:val="00816A3B"/>
    <w:rsid w:val="00816DB6"/>
    <w:rsid w:val="008170C0"/>
    <w:rsid w:val="00817561"/>
    <w:rsid w:val="00817A7B"/>
    <w:rsid w:val="00817B66"/>
    <w:rsid w:val="00817F19"/>
    <w:rsid w:val="00820A38"/>
    <w:rsid w:val="00820C88"/>
    <w:rsid w:val="00820CDE"/>
    <w:rsid w:val="00820E77"/>
    <w:rsid w:val="00821492"/>
    <w:rsid w:val="008218A6"/>
    <w:rsid w:val="00821F35"/>
    <w:rsid w:val="00822314"/>
    <w:rsid w:val="008226BC"/>
    <w:rsid w:val="0082292A"/>
    <w:rsid w:val="00822C9C"/>
    <w:rsid w:val="00823285"/>
    <w:rsid w:val="008232EA"/>
    <w:rsid w:val="008234C9"/>
    <w:rsid w:val="00823FC6"/>
    <w:rsid w:val="00824625"/>
    <w:rsid w:val="00824E3D"/>
    <w:rsid w:val="00824EAC"/>
    <w:rsid w:val="008250AD"/>
    <w:rsid w:val="008251D1"/>
    <w:rsid w:val="008261B6"/>
    <w:rsid w:val="008261E2"/>
    <w:rsid w:val="00826B18"/>
    <w:rsid w:val="00826E8D"/>
    <w:rsid w:val="00827188"/>
    <w:rsid w:val="0082743B"/>
    <w:rsid w:val="00827924"/>
    <w:rsid w:val="00827947"/>
    <w:rsid w:val="00827CD3"/>
    <w:rsid w:val="008316CA"/>
    <w:rsid w:val="00831A73"/>
    <w:rsid w:val="00831E12"/>
    <w:rsid w:val="00832302"/>
    <w:rsid w:val="00832815"/>
    <w:rsid w:val="00832D5A"/>
    <w:rsid w:val="008330BF"/>
    <w:rsid w:val="0083338A"/>
    <w:rsid w:val="0083359C"/>
    <w:rsid w:val="00833E40"/>
    <w:rsid w:val="00834A1A"/>
    <w:rsid w:val="00834CE6"/>
    <w:rsid w:val="00834D00"/>
    <w:rsid w:val="00834DAA"/>
    <w:rsid w:val="00834E91"/>
    <w:rsid w:val="00835AB6"/>
    <w:rsid w:val="00835C0C"/>
    <w:rsid w:val="00835C61"/>
    <w:rsid w:val="00836FBE"/>
    <w:rsid w:val="0083765C"/>
    <w:rsid w:val="00837A98"/>
    <w:rsid w:val="00837B60"/>
    <w:rsid w:val="00840CCB"/>
    <w:rsid w:val="008417FB"/>
    <w:rsid w:val="00841B5F"/>
    <w:rsid w:val="00841EF9"/>
    <w:rsid w:val="00842316"/>
    <w:rsid w:val="00842F03"/>
    <w:rsid w:val="00843355"/>
    <w:rsid w:val="0084342D"/>
    <w:rsid w:val="008436AB"/>
    <w:rsid w:val="0084378A"/>
    <w:rsid w:val="00843831"/>
    <w:rsid w:val="008438AF"/>
    <w:rsid w:val="00843AF1"/>
    <w:rsid w:val="008448BB"/>
    <w:rsid w:val="00844943"/>
    <w:rsid w:val="00844A88"/>
    <w:rsid w:val="00846792"/>
    <w:rsid w:val="00846821"/>
    <w:rsid w:val="00846D24"/>
    <w:rsid w:val="00847914"/>
    <w:rsid w:val="008505D4"/>
    <w:rsid w:val="0085097B"/>
    <w:rsid w:val="00851DAF"/>
    <w:rsid w:val="008521CE"/>
    <w:rsid w:val="00852223"/>
    <w:rsid w:val="00852FAF"/>
    <w:rsid w:val="00853014"/>
    <w:rsid w:val="00853362"/>
    <w:rsid w:val="008533F8"/>
    <w:rsid w:val="00853C86"/>
    <w:rsid w:val="00853DEF"/>
    <w:rsid w:val="008542E7"/>
    <w:rsid w:val="00854549"/>
    <w:rsid w:val="008547D5"/>
    <w:rsid w:val="00854883"/>
    <w:rsid w:val="00854B26"/>
    <w:rsid w:val="00854F72"/>
    <w:rsid w:val="00855421"/>
    <w:rsid w:val="008556EF"/>
    <w:rsid w:val="00855727"/>
    <w:rsid w:val="0085575F"/>
    <w:rsid w:val="008557CE"/>
    <w:rsid w:val="0085681D"/>
    <w:rsid w:val="00856D8D"/>
    <w:rsid w:val="008572A3"/>
    <w:rsid w:val="0085751E"/>
    <w:rsid w:val="00857700"/>
    <w:rsid w:val="008578B2"/>
    <w:rsid w:val="00857EDB"/>
    <w:rsid w:val="008600AC"/>
    <w:rsid w:val="00860AC1"/>
    <w:rsid w:val="00860B66"/>
    <w:rsid w:val="00860D49"/>
    <w:rsid w:val="00861B8A"/>
    <w:rsid w:val="00861E46"/>
    <w:rsid w:val="0086208D"/>
    <w:rsid w:val="0086215C"/>
    <w:rsid w:val="00862CF5"/>
    <w:rsid w:val="008635C0"/>
    <w:rsid w:val="00863D93"/>
    <w:rsid w:val="0086428C"/>
    <w:rsid w:val="00864415"/>
    <w:rsid w:val="00864549"/>
    <w:rsid w:val="008645B6"/>
    <w:rsid w:val="00864B6A"/>
    <w:rsid w:val="00864CE2"/>
    <w:rsid w:val="00864E47"/>
    <w:rsid w:val="00864F89"/>
    <w:rsid w:val="008658FB"/>
    <w:rsid w:val="00865F6D"/>
    <w:rsid w:val="00866E4A"/>
    <w:rsid w:val="00866F68"/>
    <w:rsid w:val="00866FB2"/>
    <w:rsid w:val="00866FCE"/>
    <w:rsid w:val="0086793D"/>
    <w:rsid w:val="00870763"/>
    <w:rsid w:val="00871225"/>
    <w:rsid w:val="0087145D"/>
    <w:rsid w:val="00871A30"/>
    <w:rsid w:val="008722BD"/>
    <w:rsid w:val="008728CD"/>
    <w:rsid w:val="008730EF"/>
    <w:rsid w:val="008739FE"/>
    <w:rsid w:val="0087449D"/>
    <w:rsid w:val="008748EC"/>
    <w:rsid w:val="00874B78"/>
    <w:rsid w:val="008755D0"/>
    <w:rsid w:val="008759D2"/>
    <w:rsid w:val="008766F0"/>
    <w:rsid w:val="0087676B"/>
    <w:rsid w:val="00877CB0"/>
    <w:rsid w:val="00877DC5"/>
    <w:rsid w:val="00880382"/>
    <w:rsid w:val="008804B1"/>
    <w:rsid w:val="008808B1"/>
    <w:rsid w:val="00880EE2"/>
    <w:rsid w:val="00881523"/>
    <w:rsid w:val="0088180C"/>
    <w:rsid w:val="00883311"/>
    <w:rsid w:val="00883DA1"/>
    <w:rsid w:val="0088432D"/>
    <w:rsid w:val="008846F6"/>
    <w:rsid w:val="00884CDA"/>
    <w:rsid w:val="00885239"/>
    <w:rsid w:val="00885599"/>
    <w:rsid w:val="0088659D"/>
    <w:rsid w:val="00887831"/>
    <w:rsid w:val="008878FA"/>
    <w:rsid w:val="008879E2"/>
    <w:rsid w:val="00890E52"/>
    <w:rsid w:val="0089119D"/>
    <w:rsid w:val="0089139A"/>
    <w:rsid w:val="00892351"/>
    <w:rsid w:val="00892C5A"/>
    <w:rsid w:val="00892D69"/>
    <w:rsid w:val="00892ED2"/>
    <w:rsid w:val="00893064"/>
    <w:rsid w:val="0089358A"/>
    <w:rsid w:val="00893812"/>
    <w:rsid w:val="00893D40"/>
    <w:rsid w:val="008943E1"/>
    <w:rsid w:val="008949F9"/>
    <w:rsid w:val="00894E24"/>
    <w:rsid w:val="00895199"/>
    <w:rsid w:val="00896602"/>
    <w:rsid w:val="00896C27"/>
    <w:rsid w:val="008A0100"/>
    <w:rsid w:val="008A0125"/>
    <w:rsid w:val="008A097D"/>
    <w:rsid w:val="008A12F6"/>
    <w:rsid w:val="008A1313"/>
    <w:rsid w:val="008A1A3B"/>
    <w:rsid w:val="008A26F4"/>
    <w:rsid w:val="008A2BC0"/>
    <w:rsid w:val="008A2EDD"/>
    <w:rsid w:val="008A3A16"/>
    <w:rsid w:val="008A3C31"/>
    <w:rsid w:val="008A3DB8"/>
    <w:rsid w:val="008A433F"/>
    <w:rsid w:val="008A45F2"/>
    <w:rsid w:val="008A54E9"/>
    <w:rsid w:val="008A5E4D"/>
    <w:rsid w:val="008A69BB"/>
    <w:rsid w:val="008A6A14"/>
    <w:rsid w:val="008A7002"/>
    <w:rsid w:val="008A729D"/>
    <w:rsid w:val="008A7BEF"/>
    <w:rsid w:val="008A7D1D"/>
    <w:rsid w:val="008B0951"/>
    <w:rsid w:val="008B1215"/>
    <w:rsid w:val="008B1A00"/>
    <w:rsid w:val="008B23E6"/>
    <w:rsid w:val="008B32C6"/>
    <w:rsid w:val="008B3518"/>
    <w:rsid w:val="008B3CE3"/>
    <w:rsid w:val="008B3DD6"/>
    <w:rsid w:val="008B462B"/>
    <w:rsid w:val="008B4738"/>
    <w:rsid w:val="008B484A"/>
    <w:rsid w:val="008B4B85"/>
    <w:rsid w:val="008B4D27"/>
    <w:rsid w:val="008B4F92"/>
    <w:rsid w:val="008B53C8"/>
    <w:rsid w:val="008B58EB"/>
    <w:rsid w:val="008B5C4A"/>
    <w:rsid w:val="008B5CE9"/>
    <w:rsid w:val="008B6C87"/>
    <w:rsid w:val="008B6CBD"/>
    <w:rsid w:val="008B73EA"/>
    <w:rsid w:val="008B7B1F"/>
    <w:rsid w:val="008B7D0E"/>
    <w:rsid w:val="008C0371"/>
    <w:rsid w:val="008C09A2"/>
    <w:rsid w:val="008C156A"/>
    <w:rsid w:val="008C22C2"/>
    <w:rsid w:val="008C22D4"/>
    <w:rsid w:val="008C2862"/>
    <w:rsid w:val="008C2AED"/>
    <w:rsid w:val="008C2F85"/>
    <w:rsid w:val="008C305B"/>
    <w:rsid w:val="008C34B7"/>
    <w:rsid w:val="008C3FFC"/>
    <w:rsid w:val="008C42C7"/>
    <w:rsid w:val="008C4315"/>
    <w:rsid w:val="008C4543"/>
    <w:rsid w:val="008C490E"/>
    <w:rsid w:val="008C4D25"/>
    <w:rsid w:val="008C5213"/>
    <w:rsid w:val="008C54ED"/>
    <w:rsid w:val="008C562F"/>
    <w:rsid w:val="008C56D2"/>
    <w:rsid w:val="008C6479"/>
    <w:rsid w:val="008C6BEC"/>
    <w:rsid w:val="008C6DD7"/>
    <w:rsid w:val="008C70B7"/>
    <w:rsid w:val="008C71A7"/>
    <w:rsid w:val="008D0522"/>
    <w:rsid w:val="008D0BBC"/>
    <w:rsid w:val="008D0F86"/>
    <w:rsid w:val="008D167F"/>
    <w:rsid w:val="008D1742"/>
    <w:rsid w:val="008D196C"/>
    <w:rsid w:val="008D1A90"/>
    <w:rsid w:val="008D1D80"/>
    <w:rsid w:val="008D1EF5"/>
    <w:rsid w:val="008D266C"/>
    <w:rsid w:val="008D2D5F"/>
    <w:rsid w:val="008D2D8B"/>
    <w:rsid w:val="008D2DCA"/>
    <w:rsid w:val="008D3696"/>
    <w:rsid w:val="008D375B"/>
    <w:rsid w:val="008D3ECE"/>
    <w:rsid w:val="008D5158"/>
    <w:rsid w:val="008D564F"/>
    <w:rsid w:val="008D6300"/>
    <w:rsid w:val="008D6FDC"/>
    <w:rsid w:val="008D703D"/>
    <w:rsid w:val="008D7439"/>
    <w:rsid w:val="008D7585"/>
    <w:rsid w:val="008D75DE"/>
    <w:rsid w:val="008D7655"/>
    <w:rsid w:val="008E0492"/>
    <w:rsid w:val="008E0E22"/>
    <w:rsid w:val="008E1349"/>
    <w:rsid w:val="008E14CF"/>
    <w:rsid w:val="008E156B"/>
    <w:rsid w:val="008E1862"/>
    <w:rsid w:val="008E1BEA"/>
    <w:rsid w:val="008E1F94"/>
    <w:rsid w:val="008E216C"/>
    <w:rsid w:val="008E2481"/>
    <w:rsid w:val="008E2791"/>
    <w:rsid w:val="008E2928"/>
    <w:rsid w:val="008E2E96"/>
    <w:rsid w:val="008E30B3"/>
    <w:rsid w:val="008E3521"/>
    <w:rsid w:val="008E365D"/>
    <w:rsid w:val="008E3A93"/>
    <w:rsid w:val="008E40EC"/>
    <w:rsid w:val="008E43CD"/>
    <w:rsid w:val="008E43D9"/>
    <w:rsid w:val="008E4F4F"/>
    <w:rsid w:val="008E4FCD"/>
    <w:rsid w:val="008E560C"/>
    <w:rsid w:val="008E584E"/>
    <w:rsid w:val="008E5CFD"/>
    <w:rsid w:val="008E614C"/>
    <w:rsid w:val="008E6260"/>
    <w:rsid w:val="008E72F7"/>
    <w:rsid w:val="008E798D"/>
    <w:rsid w:val="008F065A"/>
    <w:rsid w:val="008F09A1"/>
    <w:rsid w:val="008F0A17"/>
    <w:rsid w:val="008F1240"/>
    <w:rsid w:val="008F1602"/>
    <w:rsid w:val="008F26A3"/>
    <w:rsid w:val="008F2D0B"/>
    <w:rsid w:val="008F35B0"/>
    <w:rsid w:val="008F3A93"/>
    <w:rsid w:val="008F50F3"/>
    <w:rsid w:val="008F51CD"/>
    <w:rsid w:val="008F55A3"/>
    <w:rsid w:val="008F5C23"/>
    <w:rsid w:val="008F5F72"/>
    <w:rsid w:val="008F6055"/>
    <w:rsid w:val="008F79DC"/>
    <w:rsid w:val="008F7C26"/>
    <w:rsid w:val="008F7CB9"/>
    <w:rsid w:val="008F7DB2"/>
    <w:rsid w:val="009001CA"/>
    <w:rsid w:val="009001CD"/>
    <w:rsid w:val="00900650"/>
    <w:rsid w:val="00900659"/>
    <w:rsid w:val="0090095D"/>
    <w:rsid w:val="00900B69"/>
    <w:rsid w:val="00901098"/>
    <w:rsid w:val="00901A49"/>
    <w:rsid w:val="009026B1"/>
    <w:rsid w:val="00902E39"/>
    <w:rsid w:val="00902ECC"/>
    <w:rsid w:val="009030C0"/>
    <w:rsid w:val="00903295"/>
    <w:rsid w:val="009036BD"/>
    <w:rsid w:val="00903CE2"/>
    <w:rsid w:val="00903EF7"/>
    <w:rsid w:val="0090439A"/>
    <w:rsid w:val="00905637"/>
    <w:rsid w:val="009057EF"/>
    <w:rsid w:val="00905C31"/>
    <w:rsid w:val="0090624A"/>
    <w:rsid w:val="00906822"/>
    <w:rsid w:val="00906E67"/>
    <w:rsid w:val="009072C1"/>
    <w:rsid w:val="009106F8"/>
    <w:rsid w:val="0091165A"/>
    <w:rsid w:val="00911777"/>
    <w:rsid w:val="00911ED5"/>
    <w:rsid w:val="0091221B"/>
    <w:rsid w:val="009127B9"/>
    <w:rsid w:val="00912DCA"/>
    <w:rsid w:val="00913DB1"/>
    <w:rsid w:val="00914946"/>
    <w:rsid w:val="00914D07"/>
    <w:rsid w:val="00914DD8"/>
    <w:rsid w:val="00915324"/>
    <w:rsid w:val="009154D2"/>
    <w:rsid w:val="009158A2"/>
    <w:rsid w:val="009158B8"/>
    <w:rsid w:val="00915C37"/>
    <w:rsid w:val="0091603E"/>
    <w:rsid w:val="00916241"/>
    <w:rsid w:val="009168BD"/>
    <w:rsid w:val="0091697E"/>
    <w:rsid w:val="009170BE"/>
    <w:rsid w:val="00917532"/>
    <w:rsid w:val="00917712"/>
    <w:rsid w:val="00917B52"/>
    <w:rsid w:val="00917F47"/>
    <w:rsid w:val="00920396"/>
    <w:rsid w:val="009208C8"/>
    <w:rsid w:val="00921BDE"/>
    <w:rsid w:val="009220D8"/>
    <w:rsid w:val="009227E8"/>
    <w:rsid w:val="00922866"/>
    <w:rsid w:val="00922955"/>
    <w:rsid w:val="00922D28"/>
    <w:rsid w:val="009232DE"/>
    <w:rsid w:val="0092386F"/>
    <w:rsid w:val="00924155"/>
    <w:rsid w:val="00924181"/>
    <w:rsid w:val="00924219"/>
    <w:rsid w:val="00924394"/>
    <w:rsid w:val="00924575"/>
    <w:rsid w:val="00924724"/>
    <w:rsid w:val="00924FDB"/>
    <w:rsid w:val="00925012"/>
    <w:rsid w:val="009250E9"/>
    <w:rsid w:val="009254A3"/>
    <w:rsid w:val="0092554E"/>
    <w:rsid w:val="00925C10"/>
    <w:rsid w:val="00925F69"/>
    <w:rsid w:val="0092701E"/>
    <w:rsid w:val="00927103"/>
    <w:rsid w:val="00927C63"/>
    <w:rsid w:val="00931097"/>
    <w:rsid w:val="009317C7"/>
    <w:rsid w:val="0093198A"/>
    <w:rsid w:val="00931D8F"/>
    <w:rsid w:val="00932021"/>
    <w:rsid w:val="00932183"/>
    <w:rsid w:val="00932E69"/>
    <w:rsid w:val="00933DEF"/>
    <w:rsid w:val="00933F2B"/>
    <w:rsid w:val="00934439"/>
    <w:rsid w:val="00936074"/>
    <w:rsid w:val="00936182"/>
    <w:rsid w:val="00936459"/>
    <w:rsid w:val="00936B33"/>
    <w:rsid w:val="00937E89"/>
    <w:rsid w:val="009404D6"/>
    <w:rsid w:val="009405F7"/>
    <w:rsid w:val="00940B35"/>
    <w:rsid w:val="00940EA6"/>
    <w:rsid w:val="00940F35"/>
    <w:rsid w:val="0094101E"/>
    <w:rsid w:val="009410B2"/>
    <w:rsid w:val="00941333"/>
    <w:rsid w:val="00941BFB"/>
    <w:rsid w:val="009426DD"/>
    <w:rsid w:val="0094387B"/>
    <w:rsid w:val="00943AB3"/>
    <w:rsid w:val="00943F76"/>
    <w:rsid w:val="0094409A"/>
    <w:rsid w:val="00944260"/>
    <w:rsid w:val="009442B6"/>
    <w:rsid w:val="0094446F"/>
    <w:rsid w:val="009445E8"/>
    <w:rsid w:val="00944918"/>
    <w:rsid w:val="0094501E"/>
    <w:rsid w:val="009459C0"/>
    <w:rsid w:val="00945C2C"/>
    <w:rsid w:val="00946087"/>
    <w:rsid w:val="00946562"/>
    <w:rsid w:val="00946B0D"/>
    <w:rsid w:val="00946F85"/>
    <w:rsid w:val="0094702A"/>
    <w:rsid w:val="00950B1A"/>
    <w:rsid w:val="009513DE"/>
    <w:rsid w:val="00951575"/>
    <w:rsid w:val="00951B6E"/>
    <w:rsid w:val="00951B98"/>
    <w:rsid w:val="00951D78"/>
    <w:rsid w:val="009521B2"/>
    <w:rsid w:val="0095255B"/>
    <w:rsid w:val="00952586"/>
    <w:rsid w:val="009527E9"/>
    <w:rsid w:val="00952C98"/>
    <w:rsid w:val="00952CD2"/>
    <w:rsid w:val="0095302D"/>
    <w:rsid w:val="009538AE"/>
    <w:rsid w:val="00953CAA"/>
    <w:rsid w:val="00953FB7"/>
    <w:rsid w:val="009543D9"/>
    <w:rsid w:val="00954528"/>
    <w:rsid w:val="00954BFB"/>
    <w:rsid w:val="009555DB"/>
    <w:rsid w:val="009559ED"/>
    <w:rsid w:val="00955A4B"/>
    <w:rsid w:val="009561FF"/>
    <w:rsid w:val="0095659D"/>
    <w:rsid w:val="009568FA"/>
    <w:rsid w:val="00956CC4"/>
    <w:rsid w:val="00956CD8"/>
    <w:rsid w:val="0095705E"/>
    <w:rsid w:val="00957668"/>
    <w:rsid w:val="00957B6C"/>
    <w:rsid w:val="00957EBA"/>
    <w:rsid w:val="00960022"/>
    <w:rsid w:val="00960039"/>
    <w:rsid w:val="00960067"/>
    <w:rsid w:val="009601B0"/>
    <w:rsid w:val="00960A59"/>
    <w:rsid w:val="00961011"/>
    <w:rsid w:val="009619B5"/>
    <w:rsid w:val="00961E70"/>
    <w:rsid w:val="00962441"/>
    <w:rsid w:val="0096250F"/>
    <w:rsid w:val="009633AF"/>
    <w:rsid w:val="00963AE5"/>
    <w:rsid w:val="00963BDD"/>
    <w:rsid w:val="00963E4A"/>
    <w:rsid w:val="009649AF"/>
    <w:rsid w:val="00964BA4"/>
    <w:rsid w:val="00964E61"/>
    <w:rsid w:val="009651D5"/>
    <w:rsid w:val="00966295"/>
    <w:rsid w:val="00966B94"/>
    <w:rsid w:val="00966C80"/>
    <w:rsid w:val="00966DC9"/>
    <w:rsid w:val="00966F75"/>
    <w:rsid w:val="00966FF7"/>
    <w:rsid w:val="00967986"/>
    <w:rsid w:val="00967AAF"/>
    <w:rsid w:val="00967D32"/>
    <w:rsid w:val="00967D78"/>
    <w:rsid w:val="00970FC2"/>
    <w:rsid w:val="009715FE"/>
    <w:rsid w:val="0097171D"/>
    <w:rsid w:val="00971C3C"/>
    <w:rsid w:val="009729E6"/>
    <w:rsid w:val="00972D79"/>
    <w:rsid w:val="00972F97"/>
    <w:rsid w:val="00973A78"/>
    <w:rsid w:val="00973B29"/>
    <w:rsid w:val="009747F1"/>
    <w:rsid w:val="00974C40"/>
    <w:rsid w:val="00974ED0"/>
    <w:rsid w:val="009750E3"/>
    <w:rsid w:val="00975236"/>
    <w:rsid w:val="0097531B"/>
    <w:rsid w:val="0097542E"/>
    <w:rsid w:val="009759AC"/>
    <w:rsid w:val="00975C28"/>
    <w:rsid w:val="00975E67"/>
    <w:rsid w:val="00976480"/>
    <w:rsid w:val="00976757"/>
    <w:rsid w:val="00976A2E"/>
    <w:rsid w:val="00976F79"/>
    <w:rsid w:val="00977279"/>
    <w:rsid w:val="00977299"/>
    <w:rsid w:val="009777E6"/>
    <w:rsid w:val="009801E3"/>
    <w:rsid w:val="00980B66"/>
    <w:rsid w:val="00980E82"/>
    <w:rsid w:val="00980F82"/>
    <w:rsid w:val="00981534"/>
    <w:rsid w:val="009819CD"/>
    <w:rsid w:val="00981D94"/>
    <w:rsid w:val="00981E5F"/>
    <w:rsid w:val="0098246C"/>
    <w:rsid w:val="00983053"/>
    <w:rsid w:val="00983533"/>
    <w:rsid w:val="00983806"/>
    <w:rsid w:val="00983B6C"/>
    <w:rsid w:val="009841A2"/>
    <w:rsid w:val="00984836"/>
    <w:rsid w:val="00985139"/>
    <w:rsid w:val="00985385"/>
    <w:rsid w:val="009853E4"/>
    <w:rsid w:val="00985592"/>
    <w:rsid w:val="009857A5"/>
    <w:rsid w:val="00985A6D"/>
    <w:rsid w:val="00985CCC"/>
    <w:rsid w:val="00985E21"/>
    <w:rsid w:val="009866E7"/>
    <w:rsid w:val="009867C0"/>
    <w:rsid w:val="00986CAD"/>
    <w:rsid w:val="0098770B"/>
    <w:rsid w:val="0098776D"/>
    <w:rsid w:val="0099019A"/>
    <w:rsid w:val="0099029A"/>
    <w:rsid w:val="0099037C"/>
    <w:rsid w:val="00990734"/>
    <w:rsid w:val="00992445"/>
    <w:rsid w:val="009924FC"/>
    <w:rsid w:val="009925E8"/>
    <w:rsid w:val="009926FF"/>
    <w:rsid w:val="00993C61"/>
    <w:rsid w:val="009940C2"/>
    <w:rsid w:val="00994473"/>
    <w:rsid w:val="009944E0"/>
    <w:rsid w:val="00994540"/>
    <w:rsid w:val="00994569"/>
    <w:rsid w:val="009945F5"/>
    <w:rsid w:val="00994613"/>
    <w:rsid w:val="00994777"/>
    <w:rsid w:val="009948E5"/>
    <w:rsid w:val="009948E8"/>
    <w:rsid w:val="00994D19"/>
    <w:rsid w:val="009950C6"/>
    <w:rsid w:val="009951AD"/>
    <w:rsid w:val="009957D0"/>
    <w:rsid w:val="00995BFB"/>
    <w:rsid w:val="00995C31"/>
    <w:rsid w:val="00995FE8"/>
    <w:rsid w:val="00996B62"/>
    <w:rsid w:val="00996C8E"/>
    <w:rsid w:val="00997371"/>
    <w:rsid w:val="00997CEF"/>
    <w:rsid w:val="009A0F12"/>
    <w:rsid w:val="009A151B"/>
    <w:rsid w:val="009A236A"/>
    <w:rsid w:val="009A251F"/>
    <w:rsid w:val="009A252F"/>
    <w:rsid w:val="009A2978"/>
    <w:rsid w:val="009A29E2"/>
    <w:rsid w:val="009A2C5B"/>
    <w:rsid w:val="009A2E5E"/>
    <w:rsid w:val="009A3E02"/>
    <w:rsid w:val="009A46D9"/>
    <w:rsid w:val="009A47D8"/>
    <w:rsid w:val="009A48C3"/>
    <w:rsid w:val="009A4DCE"/>
    <w:rsid w:val="009A5379"/>
    <w:rsid w:val="009A5AFB"/>
    <w:rsid w:val="009A5D44"/>
    <w:rsid w:val="009A5D90"/>
    <w:rsid w:val="009A5E2A"/>
    <w:rsid w:val="009A624A"/>
    <w:rsid w:val="009A67DC"/>
    <w:rsid w:val="009A6B43"/>
    <w:rsid w:val="009A76AA"/>
    <w:rsid w:val="009A79AA"/>
    <w:rsid w:val="009A7B1C"/>
    <w:rsid w:val="009B0236"/>
    <w:rsid w:val="009B05B1"/>
    <w:rsid w:val="009B062A"/>
    <w:rsid w:val="009B09F4"/>
    <w:rsid w:val="009B0C42"/>
    <w:rsid w:val="009B0E3E"/>
    <w:rsid w:val="009B108B"/>
    <w:rsid w:val="009B1784"/>
    <w:rsid w:val="009B280D"/>
    <w:rsid w:val="009B3338"/>
    <w:rsid w:val="009B3F0C"/>
    <w:rsid w:val="009B451D"/>
    <w:rsid w:val="009B46C1"/>
    <w:rsid w:val="009B4EA4"/>
    <w:rsid w:val="009B52C7"/>
    <w:rsid w:val="009B5548"/>
    <w:rsid w:val="009B5CB0"/>
    <w:rsid w:val="009B5DDA"/>
    <w:rsid w:val="009B6000"/>
    <w:rsid w:val="009B627E"/>
    <w:rsid w:val="009B6802"/>
    <w:rsid w:val="009B69B6"/>
    <w:rsid w:val="009B6E55"/>
    <w:rsid w:val="009B7BC1"/>
    <w:rsid w:val="009C0236"/>
    <w:rsid w:val="009C025F"/>
    <w:rsid w:val="009C0456"/>
    <w:rsid w:val="009C087F"/>
    <w:rsid w:val="009C1EAE"/>
    <w:rsid w:val="009C1F11"/>
    <w:rsid w:val="009C2463"/>
    <w:rsid w:val="009C2585"/>
    <w:rsid w:val="009C2688"/>
    <w:rsid w:val="009C2906"/>
    <w:rsid w:val="009C354C"/>
    <w:rsid w:val="009C3785"/>
    <w:rsid w:val="009C3A08"/>
    <w:rsid w:val="009C3ABF"/>
    <w:rsid w:val="009C3AC7"/>
    <w:rsid w:val="009C4046"/>
    <w:rsid w:val="009C43B3"/>
    <w:rsid w:val="009C46A6"/>
    <w:rsid w:val="009C4AD1"/>
    <w:rsid w:val="009C4C97"/>
    <w:rsid w:val="009C5289"/>
    <w:rsid w:val="009C5720"/>
    <w:rsid w:val="009C5A1B"/>
    <w:rsid w:val="009C5FCE"/>
    <w:rsid w:val="009C6104"/>
    <w:rsid w:val="009C61C0"/>
    <w:rsid w:val="009C67F0"/>
    <w:rsid w:val="009C6906"/>
    <w:rsid w:val="009C7554"/>
    <w:rsid w:val="009C7A88"/>
    <w:rsid w:val="009D025A"/>
    <w:rsid w:val="009D13F2"/>
    <w:rsid w:val="009D2C2B"/>
    <w:rsid w:val="009D302C"/>
    <w:rsid w:val="009D38E8"/>
    <w:rsid w:val="009D396C"/>
    <w:rsid w:val="009D3D1A"/>
    <w:rsid w:val="009D45B7"/>
    <w:rsid w:val="009D4603"/>
    <w:rsid w:val="009D4FF0"/>
    <w:rsid w:val="009D526B"/>
    <w:rsid w:val="009D5524"/>
    <w:rsid w:val="009D5FF9"/>
    <w:rsid w:val="009D6570"/>
    <w:rsid w:val="009D675E"/>
    <w:rsid w:val="009D72DE"/>
    <w:rsid w:val="009D7F92"/>
    <w:rsid w:val="009E07A6"/>
    <w:rsid w:val="009E07DF"/>
    <w:rsid w:val="009E0D82"/>
    <w:rsid w:val="009E1717"/>
    <w:rsid w:val="009E1899"/>
    <w:rsid w:val="009E1E8F"/>
    <w:rsid w:val="009E2775"/>
    <w:rsid w:val="009E2A96"/>
    <w:rsid w:val="009E2E10"/>
    <w:rsid w:val="009E3EE3"/>
    <w:rsid w:val="009E43A4"/>
    <w:rsid w:val="009E492E"/>
    <w:rsid w:val="009E4A43"/>
    <w:rsid w:val="009E5ECF"/>
    <w:rsid w:val="009E65B4"/>
    <w:rsid w:val="009E6A69"/>
    <w:rsid w:val="009E6CE3"/>
    <w:rsid w:val="009E6EAA"/>
    <w:rsid w:val="009E6F98"/>
    <w:rsid w:val="009E7607"/>
    <w:rsid w:val="009E7BBA"/>
    <w:rsid w:val="009F0C4D"/>
    <w:rsid w:val="009F16B6"/>
    <w:rsid w:val="009F1E23"/>
    <w:rsid w:val="009F2385"/>
    <w:rsid w:val="009F2673"/>
    <w:rsid w:val="009F291E"/>
    <w:rsid w:val="009F2F51"/>
    <w:rsid w:val="009F2F77"/>
    <w:rsid w:val="009F318E"/>
    <w:rsid w:val="009F4153"/>
    <w:rsid w:val="009F5EED"/>
    <w:rsid w:val="009F631F"/>
    <w:rsid w:val="009F68CC"/>
    <w:rsid w:val="009F6A52"/>
    <w:rsid w:val="009F6CB6"/>
    <w:rsid w:val="009F6FCE"/>
    <w:rsid w:val="00A000BE"/>
    <w:rsid w:val="00A00644"/>
    <w:rsid w:val="00A01BFF"/>
    <w:rsid w:val="00A021D1"/>
    <w:rsid w:val="00A024C7"/>
    <w:rsid w:val="00A02521"/>
    <w:rsid w:val="00A027AE"/>
    <w:rsid w:val="00A02E5E"/>
    <w:rsid w:val="00A03437"/>
    <w:rsid w:val="00A0370D"/>
    <w:rsid w:val="00A039D8"/>
    <w:rsid w:val="00A03BDF"/>
    <w:rsid w:val="00A03C2F"/>
    <w:rsid w:val="00A04331"/>
    <w:rsid w:val="00A056A3"/>
    <w:rsid w:val="00A05A8E"/>
    <w:rsid w:val="00A05E2F"/>
    <w:rsid w:val="00A06128"/>
    <w:rsid w:val="00A0676E"/>
    <w:rsid w:val="00A067F6"/>
    <w:rsid w:val="00A06D43"/>
    <w:rsid w:val="00A06E5C"/>
    <w:rsid w:val="00A06FB2"/>
    <w:rsid w:val="00A076A8"/>
    <w:rsid w:val="00A0795D"/>
    <w:rsid w:val="00A101BC"/>
    <w:rsid w:val="00A10794"/>
    <w:rsid w:val="00A10F0D"/>
    <w:rsid w:val="00A10FED"/>
    <w:rsid w:val="00A111A4"/>
    <w:rsid w:val="00A116ED"/>
    <w:rsid w:val="00A126DD"/>
    <w:rsid w:val="00A1364D"/>
    <w:rsid w:val="00A13FA1"/>
    <w:rsid w:val="00A142C2"/>
    <w:rsid w:val="00A148AE"/>
    <w:rsid w:val="00A148D6"/>
    <w:rsid w:val="00A14C4E"/>
    <w:rsid w:val="00A15517"/>
    <w:rsid w:val="00A156A9"/>
    <w:rsid w:val="00A15850"/>
    <w:rsid w:val="00A16149"/>
    <w:rsid w:val="00A161D8"/>
    <w:rsid w:val="00A1657D"/>
    <w:rsid w:val="00A16736"/>
    <w:rsid w:val="00A16A0A"/>
    <w:rsid w:val="00A172DB"/>
    <w:rsid w:val="00A17D95"/>
    <w:rsid w:val="00A2003C"/>
    <w:rsid w:val="00A20A1A"/>
    <w:rsid w:val="00A20F7B"/>
    <w:rsid w:val="00A2159D"/>
    <w:rsid w:val="00A2171B"/>
    <w:rsid w:val="00A21A5A"/>
    <w:rsid w:val="00A22363"/>
    <w:rsid w:val="00A223FE"/>
    <w:rsid w:val="00A225F2"/>
    <w:rsid w:val="00A22BDB"/>
    <w:rsid w:val="00A22C1E"/>
    <w:rsid w:val="00A230B8"/>
    <w:rsid w:val="00A233AE"/>
    <w:rsid w:val="00A242D4"/>
    <w:rsid w:val="00A246CA"/>
    <w:rsid w:val="00A249F7"/>
    <w:rsid w:val="00A24D6A"/>
    <w:rsid w:val="00A25A8A"/>
    <w:rsid w:val="00A25EC7"/>
    <w:rsid w:val="00A26C94"/>
    <w:rsid w:val="00A26FF9"/>
    <w:rsid w:val="00A27A65"/>
    <w:rsid w:val="00A27CC8"/>
    <w:rsid w:val="00A27EBA"/>
    <w:rsid w:val="00A301DF"/>
    <w:rsid w:val="00A3040C"/>
    <w:rsid w:val="00A306CF"/>
    <w:rsid w:val="00A306EE"/>
    <w:rsid w:val="00A307E6"/>
    <w:rsid w:val="00A31E50"/>
    <w:rsid w:val="00A32B35"/>
    <w:rsid w:val="00A32DB6"/>
    <w:rsid w:val="00A33037"/>
    <w:rsid w:val="00A331C3"/>
    <w:rsid w:val="00A3331F"/>
    <w:rsid w:val="00A334E8"/>
    <w:rsid w:val="00A33A42"/>
    <w:rsid w:val="00A33BDB"/>
    <w:rsid w:val="00A34BA1"/>
    <w:rsid w:val="00A34F41"/>
    <w:rsid w:val="00A35551"/>
    <w:rsid w:val="00A35AB6"/>
    <w:rsid w:val="00A35DA8"/>
    <w:rsid w:val="00A36C1E"/>
    <w:rsid w:val="00A3703A"/>
    <w:rsid w:val="00A37AFC"/>
    <w:rsid w:val="00A37BF7"/>
    <w:rsid w:val="00A405E8"/>
    <w:rsid w:val="00A405F8"/>
    <w:rsid w:val="00A40759"/>
    <w:rsid w:val="00A40B12"/>
    <w:rsid w:val="00A40B6F"/>
    <w:rsid w:val="00A40F61"/>
    <w:rsid w:val="00A41487"/>
    <w:rsid w:val="00A4163F"/>
    <w:rsid w:val="00A41921"/>
    <w:rsid w:val="00A420ED"/>
    <w:rsid w:val="00A4345A"/>
    <w:rsid w:val="00A43571"/>
    <w:rsid w:val="00A44102"/>
    <w:rsid w:val="00A44400"/>
    <w:rsid w:val="00A453AB"/>
    <w:rsid w:val="00A454D0"/>
    <w:rsid w:val="00A457F3"/>
    <w:rsid w:val="00A45935"/>
    <w:rsid w:val="00A45C0D"/>
    <w:rsid w:val="00A45E88"/>
    <w:rsid w:val="00A45E93"/>
    <w:rsid w:val="00A46CCF"/>
    <w:rsid w:val="00A472B1"/>
    <w:rsid w:val="00A47967"/>
    <w:rsid w:val="00A47E53"/>
    <w:rsid w:val="00A5009A"/>
    <w:rsid w:val="00A5053A"/>
    <w:rsid w:val="00A50E3A"/>
    <w:rsid w:val="00A50EE9"/>
    <w:rsid w:val="00A510D9"/>
    <w:rsid w:val="00A51268"/>
    <w:rsid w:val="00A5126B"/>
    <w:rsid w:val="00A51EA4"/>
    <w:rsid w:val="00A53191"/>
    <w:rsid w:val="00A534E7"/>
    <w:rsid w:val="00A53ED1"/>
    <w:rsid w:val="00A54161"/>
    <w:rsid w:val="00A5507F"/>
    <w:rsid w:val="00A550D4"/>
    <w:rsid w:val="00A55186"/>
    <w:rsid w:val="00A551E3"/>
    <w:rsid w:val="00A554FD"/>
    <w:rsid w:val="00A55E00"/>
    <w:rsid w:val="00A56046"/>
    <w:rsid w:val="00A564AC"/>
    <w:rsid w:val="00A56707"/>
    <w:rsid w:val="00A56A16"/>
    <w:rsid w:val="00A56BCC"/>
    <w:rsid w:val="00A571BD"/>
    <w:rsid w:val="00A57470"/>
    <w:rsid w:val="00A57761"/>
    <w:rsid w:val="00A57A9B"/>
    <w:rsid w:val="00A6018D"/>
    <w:rsid w:val="00A60482"/>
    <w:rsid w:val="00A605F0"/>
    <w:rsid w:val="00A606A6"/>
    <w:rsid w:val="00A609C2"/>
    <w:rsid w:val="00A61286"/>
    <w:rsid w:val="00A612A2"/>
    <w:rsid w:val="00A61726"/>
    <w:rsid w:val="00A6173D"/>
    <w:rsid w:val="00A61E41"/>
    <w:rsid w:val="00A62702"/>
    <w:rsid w:val="00A62A3A"/>
    <w:rsid w:val="00A63129"/>
    <w:rsid w:val="00A631D4"/>
    <w:rsid w:val="00A639A0"/>
    <w:rsid w:val="00A64879"/>
    <w:rsid w:val="00A65B28"/>
    <w:rsid w:val="00A65BC8"/>
    <w:rsid w:val="00A6652F"/>
    <w:rsid w:val="00A66A0B"/>
    <w:rsid w:val="00A66BD1"/>
    <w:rsid w:val="00A67407"/>
    <w:rsid w:val="00A67C03"/>
    <w:rsid w:val="00A67C65"/>
    <w:rsid w:val="00A67C8F"/>
    <w:rsid w:val="00A70586"/>
    <w:rsid w:val="00A70959"/>
    <w:rsid w:val="00A70E1A"/>
    <w:rsid w:val="00A71289"/>
    <w:rsid w:val="00A71428"/>
    <w:rsid w:val="00A715AE"/>
    <w:rsid w:val="00A716D3"/>
    <w:rsid w:val="00A71702"/>
    <w:rsid w:val="00A72307"/>
    <w:rsid w:val="00A7270C"/>
    <w:rsid w:val="00A727A1"/>
    <w:rsid w:val="00A72908"/>
    <w:rsid w:val="00A729C9"/>
    <w:rsid w:val="00A730D2"/>
    <w:rsid w:val="00A7336E"/>
    <w:rsid w:val="00A73AD2"/>
    <w:rsid w:val="00A73E5C"/>
    <w:rsid w:val="00A73E96"/>
    <w:rsid w:val="00A7409D"/>
    <w:rsid w:val="00A7494C"/>
    <w:rsid w:val="00A74A37"/>
    <w:rsid w:val="00A74DCF"/>
    <w:rsid w:val="00A751EF"/>
    <w:rsid w:val="00A752BD"/>
    <w:rsid w:val="00A7541D"/>
    <w:rsid w:val="00A755A2"/>
    <w:rsid w:val="00A76B19"/>
    <w:rsid w:val="00A7748C"/>
    <w:rsid w:val="00A7775F"/>
    <w:rsid w:val="00A777B9"/>
    <w:rsid w:val="00A8051B"/>
    <w:rsid w:val="00A805D9"/>
    <w:rsid w:val="00A80C99"/>
    <w:rsid w:val="00A80CC0"/>
    <w:rsid w:val="00A81839"/>
    <w:rsid w:val="00A81BEA"/>
    <w:rsid w:val="00A81CFA"/>
    <w:rsid w:val="00A821D3"/>
    <w:rsid w:val="00A825BA"/>
    <w:rsid w:val="00A83614"/>
    <w:rsid w:val="00A83DB7"/>
    <w:rsid w:val="00A83EBE"/>
    <w:rsid w:val="00A84A8B"/>
    <w:rsid w:val="00A84D4E"/>
    <w:rsid w:val="00A84E34"/>
    <w:rsid w:val="00A85434"/>
    <w:rsid w:val="00A85DF8"/>
    <w:rsid w:val="00A860A8"/>
    <w:rsid w:val="00A8701E"/>
    <w:rsid w:val="00A87230"/>
    <w:rsid w:val="00A875AD"/>
    <w:rsid w:val="00A903BA"/>
    <w:rsid w:val="00A903CD"/>
    <w:rsid w:val="00A9045E"/>
    <w:rsid w:val="00A9125E"/>
    <w:rsid w:val="00A91263"/>
    <w:rsid w:val="00A92108"/>
    <w:rsid w:val="00A92D3E"/>
    <w:rsid w:val="00A935A7"/>
    <w:rsid w:val="00A93B57"/>
    <w:rsid w:val="00A93CC9"/>
    <w:rsid w:val="00A94152"/>
    <w:rsid w:val="00A941AD"/>
    <w:rsid w:val="00A946C8"/>
    <w:rsid w:val="00A94A09"/>
    <w:rsid w:val="00A94DB2"/>
    <w:rsid w:val="00A95301"/>
    <w:rsid w:val="00A9530E"/>
    <w:rsid w:val="00A956EF"/>
    <w:rsid w:val="00A9628C"/>
    <w:rsid w:val="00A969AF"/>
    <w:rsid w:val="00A96C5F"/>
    <w:rsid w:val="00A96D71"/>
    <w:rsid w:val="00A96EB8"/>
    <w:rsid w:val="00A96ED5"/>
    <w:rsid w:val="00A973C7"/>
    <w:rsid w:val="00A9743E"/>
    <w:rsid w:val="00A97815"/>
    <w:rsid w:val="00A97A14"/>
    <w:rsid w:val="00A97A2E"/>
    <w:rsid w:val="00AA06AE"/>
    <w:rsid w:val="00AA1245"/>
    <w:rsid w:val="00AA1411"/>
    <w:rsid w:val="00AA1EFB"/>
    <w:rsid w:val="00AA2360"/>
    <w:rsid w:val="00AA27C5"/>
    <w:rsid w:val="00AA2C18"/>
    <w:rsid w:val="00AA2D95"/>
    <w:rsid w:val="00AA2F83"/>
    <w:rsid w:val="00AA32D4"/>
    <w:rsid w:val="00AA33C9"/>
    <w:rsid w:val="00AA3B96"/>
    <w:rsid w:val="00AA3DFE"/>
    <w:rsid w:val="00AA3F0C"/>
    <w:rsid w:val="00AA4C96"/>
    <w:rsid w:val="00AA4D81"/>
    <w:rsid w:val="00AA4E85"/>
    <w:rsid w:val="00AA5749"/>
    <w:rsid w:val="00AA5828"/>
    <w:rsid w:val="00AA5A21"/>
    <w:rsid w:val="00AA5C82"/>
    <w:rsid w:val="00AA5E40"/>
    <w:rsid w:val="00AA6F46"/>
    <w:rsid w:val="00AA7143"/>
    <w:rsid w:val="00AA7AD0"/>
    <w:rsid w:val="00AA7B8B"/>
    <w:rsid w:val="00AB0AAD"/>
    <w:rsid w:val="00AB0F7B"/>
    <w:rsid w:val="00AB0F91"/>
    <w:rsid w:val="00AB18EF"/>
    <w:rsid w:val="00AB21B6"/>
    <w:rsid w:val="00AB2727"/>
    <w:rsid w:val="00AB2C47"/>
    <w:rsid w:val="00AB32C7"/>
    <w:rsid w:val="00AB36CD"/>
    <w:rsid w:val="00AB4838"/>
    <w:rsid w:val="00AB4D9C"/>
    <w:rsid w:val="00AB5BAD"/>
    <w:rsid w:val="00AB5BFC"/>
    <w:rsid w:val="00AB6132"/>
    <w:rsid w:val="00AB6201"/>
    <w:rsid w:val="00AB6FA1"/>
    <w:rsid w:val="00AB7E81"/>
    <w:rsid w:val="00AC0324"/>
    <w:rsid w:val="00AC0701"/>
    <w:rsid w:val="00AC074C"/>
    <w:rsid w:val="00AC1258"/>
    <w:rsid w:val="00AC1CC4"/>
    <w:rsid w:val="00AC1D54"/>
    <w:rsid w:val="00AC2209"/>
    <w:rsid w:val="00AC364B"/>
    <w:rsid w:val="00AC3B91"/>
    <w:rsid w:val="00AC4092"/>
    <w:rsid w:val="00AC43F9"/>
    <w:rsid w:val="00AC4513"/>
    <w:rsid w:val="00AC4D21"/>
    <w:rsid w:val="00AC6207"/>
    <w:rsid w:val="00AC6242"/>
    <w:rsid w:val="00AC6FE1"/>
    <w:rsid w:val="00AC72B3"/>
    <w:rsid w:val="00AC75CA"/>
    <w:rsid w:val="00AC77C7"/>
    <w:rsid w:val="00AC77D2"/>
    <w:rsid w:val="00AC7906"/>
    <w:rsid w:val="00AC7973"/>
    <w:rsid w:val="00AC7AFC"/>
    <w:rsid w:val="00AD09AB"/>
    <w:rsid w:val="00AD0BF9"/>
    <w:rsid w:val="00AD0CCB"/>
    <w:rsid w:val="00AD0DAF"/>
    <w:rsid w:val="00AD0F9F"/>
    <w:rsid w:val="00AD1B5D"/>
    <w:rsid w:val="00AD2F45"/>
    <w:rsid w:val="00AD3892"/>
    <w:rsid w:val="00AD408D"/>
    <w:rsid w:val="00AD4251"/>
    <w:rsid w:val="00AD4274"/>
    <w:rsid w:val="00AD4939"/>
    <w:rsid w:val="00AD6215"/>
    <w:rsid w:val="00AD729E"/>
    <w:rsid w:val="00AD7C41"/>
    <w:rsid w:val="00AD7EAC"/>
    <w:rsid w:val="00AE0982"/>
    <w:rsid w:val="00AE0AEA"/>
    <w:rsid w:val="00AE14D6"/>
    <w:rsid w:val="00AE1A58"/>
    <w:rsid w:val="00AE227F"/>
    <w:rsid w:val="00AE2311"/>
    <w:rsid w:val="00AE3025"/>
    <w:rsid w:val="00AE3221"/>
    <w:rsid w:val="00AE3D1F"/>
    <w:rsid w:val="00AE4514"/>
    <w:rsid w:val="00AE484D"/>
    <w:rsid w:val="00AE5D40"/>
    <w:rsid w:val="00AE672B"/>
    <w:rsid w:val="00AE6A92"/>
    <w:rsid w:val="00AE78FF"/>
    <w:rsid w:val="00AE7A88"/>
    <w:rsid w:val="00AE7AD1"/>
    <w:rsid w:val="00AF09B3"/>
    <w:rsid w:val="00AF0BA2"/>
    <w:rsid w:val="00AF0D43"/>
    <w:rsid w:val="00AF1056"/>
    <w:rsid w:val="00AF2113"/>
    <w:rsid w:val="00AF241D"/>
    <w:rsid w:val="00AF26C6"/>
    <w:rsid w:val="00AF334C"/>
    <w:rsid w:val="00AF3833"/>
    <w:rsid w:val="00AF40B8"/>
    <w:rsid w:val="00AF40E3"/>
    <w:rsid w:val="00AF4E0A"/>
    <w:rsid w:val="00AF5346"/>
    <w:rsid w:val="00AF59A4"/>
    <w:rsid w:val="00AF5A37"/>
    <w:rsid w:val="00AF5C4B"/>
    <w:rsid w:val="00AF72EA"/>
    <w:rsid w:val="00AF791C"/>
    <w:rsid w:val="00B0042C"/>
    <w:rsid w:val="00B00586"/>
    <w:rsid w:val="00B00F94"/>
    <w:rsid w:val="00B011EA"/>
    <w:rsid w:val="00B01373"/>
    <w:rsid w:val="00B0183B"/>
    <w:rsid w:val="00B01B69"/>
    <w:rsid w:val="00B01C3A"/>
    <w:rsid w:val="00B01DC9"/>
    <w:rsid w:val="00B020E1"/>
    <w:rsid w:val="00B021AA"/>
    <w:rsid w:val="00B0224C"/>
    <w:rsid w:val="00B03067"/>
    <w:rsid w:val="00B033E0"/>
    <w:rsid w:val="00B037D3"/>
    <w:rsid w:val="00B03ED5"/>
    <w:rsid w:val="00B0416A"/>
    <w:rsid w:val="00B048AB"/>
    <w:rsid w:val="00B04E58"/>
    <w:rsid w:val="00B04FCE"/>
    <w:rsid w:val="00B05D74"/>
    <w:rsid w:val="00B064BB"/>
    <w:rsid w:val="00B065D1"/>
    <w:rsid w:val="00B07534"/>
    <w:rsid w:val="00B07DD5"/>
    <w:rsid w:val="00B07F5F"/>
    <w:rsid w:val="00B10052"/>
    <w:rsid w:val="00B1049E"/>
    <w:rsid w:val="00B107A1"/>
    <w:rsid w:val="00B109A5"/>
    <w:rsid w:val="00B10F0B"/>
    <w:rsid w:val="00B1172F"/>
    <w:rsid w:val="00B1257D"/>
    <w:rsid w:val="00B12C54"/>
    <w:rsid w:val="00B13533"/>
    <w:rsid w:val="00B13A32"/>
    <w:rsid w:val="00B13E28"/>
    <w:rsid w:val="00B14086"/>
    <w:rsid w:val="00B1505A"/>
    <w:rsid w:val="00B15DE7"/>
    <w:rsid w:val="00B163D9"/>
    <w:rsid w:val="00B1708D"/>
    <w:rsid w:val="00B17757"/>
    <w:rsid w:val="00B1791B"/>
    <w:rsid w:val="00B17920"/>
    <w:rsid w:val="00B20ADA"/>
    <w:rsid w:val="00B20CB3"/>
    <w:rsid w:val="00B210CE"/>
    <w:rsid w:val="00B217EE"/>
    <w:rsid w:val="00B219C5"/>
    <w:rsid w:val="00B21AE9"/>
    <w:rsid w:val="00B21B06"/>
    <w:rsid w:val="00B21CEC"/>
    <w:rsid w:val="00B223BF"/>
    <w:rsid w:val="00B228D1"/>
    <w:rsid w:val="00B22C59"/>
    <w:rsid w:val="00B23B7D"/>
    <w:rsid w:val="00B2413B"/>
    <w:rsid w:val="00B246E7"/>
    <w:rsid w:val="00B24AFA"/>
    <w:rsid w:val="00B25015"/>
    <w:rsid w:val="00B2576C"/>
    <w:rsid w:val="00B25B77"/>
    <w:rsid w:val="00B26949"/>
    <w:rsid w:val="00B272D4"/>
    <w:rsid w:val="00B27B45"/>
    <w:rsid w:val="00B27C9D"/>
    <w:rsid w:val="00B27D8F"/>
    <w:rsid w:val="00B305FF"/>
    <w:rsid w:val="00B30BA5"/>
    <w:rsid w:val="00B31031"/>
    <w:rsid w:val="00B310ED"/>
    <w:rsid w:val="00B31866"/>
    <w:rsid w:val="00B3218B"/>
    <w:rsid w:val="00B3256D"/>
    <w:rsid w:val="00B327E6"/>
    <w:rsid w:val="00B32D62"/>
    <w:rsid w:val="00B33277"/>
    <w:rsid w:val="00B33428"/>
    <w:rsid w:val="00B336F7"/>
    <w:rsid w:val="00B33C58"/>
    <w:rsid w:val="00B33D5A"/>
    <w:rsid w:val="00B33F48"/>
    <w:rsid w:val="00B34067"/>
    <w:rsid w:val="00B34301"/>
    <w:rsid w:val="00B34B7F"/>
    <w:rsid w:val="00B34F07"/>
    <w:rsid w:val="00B34F25"/>
    <w:rsid w:val="00B352CD"/>
    <w:rsid w:val="00B35532"/>
    <w:rsid w:val="00B35874"/>
    <w:rsid w:val="00B35A26"/>
    <w:rsid w:val="00B35A45"/>
    <w:rsid w:val="00B35D9F"/>
    <w:rsid w:val="00B35E36"/>
    <w:rsid w:val="00B3620B"/>
    <w:rsid w:val="00B3638A"/>
    <w:rsid w:val="00B3643F"/>
    <w:rsid w:val="00B367A0"/>
    <w:rsid w:val="00B36DC6"/>
    <w:rsid w:val="00B3703C"/>
    <w:rsid w:val="00B37492"/>
    <w:rsid w:val="00B37572"/>
    <w:rsid w:val="00B37C32"/>
    <w:rsid w:val="00B37CDA"/>
    <w:rsid w:val="00B40761"/>
    <w:rsid w:val="00B40A5B"/>
    <w:rsid w:val="00B4179C"/>
    <w:rsid w:val="00B417DE"/>
    <w:rsid w:val="00B41920"/>
    <w:rsid w:val="00B41C9C"/>
    <w:rsid w:val="00B41FE0"/>
    <w:rsid w:val="00B421E0"/>
    <w:rsid w:val="00B42657"/>
    <w:rsid w:val="00B432EC"/>
    <w:rsid w:val="00B434C7"/>
    <w:rsid w:val="00B43D00"/>
    <w:rsid w:val="00B44D3C"/>
    <w:rsid w:val="00B4520F"/>
    <w:rsid w:val="00B452CA"/>
    <w:rsid w:val="00B45E74"/>
    <w:rsid w:val="00B472F9"/>
    <w:rsid w:val="00B477FB"/>
    <w:rsid w:val="00B47FDC"/>
    <w:rsid w:val="00B502B5"/>
    <w:rsid w:val="00B5050C"/>
    <w:rsid w:val="00B506EF"/>
    <w:rsid w:val="00B50ADF"/>
    <w:rsid w:val="00B50CD7"/>
    <w:rsid w:val="00B50E90"/>
    <w:rsid w:val="00B5134A"/>
    <w:rsid w:val="00B514BA"/>
    <w:rsid w:val="00B51DA1"/>
    <w:rsid w:val="00B52373"/>
    <w:rsid w:val="00B52721"/>
    <w:rsid w:val="00B52E8C"/>
    <w:rsid w:val="00B53563"/>
    <w:rsid w:val="00B53E33"/>
    <w:rsid w:val="00B54A57"/>
    <w:rsid w:val="00B55220"/>
    <w:rsid w:val="00B5567B"/>
    <w:rsid w:val="00B5570F"/>
    <w:rsid w:val="00B55794"/>
    <w:rsid w:val="00B55F25"/>
    <w:rsid w:val="00B5620A"/>
    <w:rsid w:val="00B5656A"/>
    <w:rsid w:val="00B565DA"/>
    <w:rsid w:val="00B56684"/>
    <w:rsid w:val="00B56863"/>
    <w:rsid w:val="00B5693A"/>
    <w:rsid w:val="00B56B27"/>
    <w:rsid w:val="00B56C67"/>
    <w:rsid w:val="00B56DC3"/>
    <w:rsid w:val="00B56E05"/>
    <w:rsid w:val="00B571C5"/>
    <w:rsid w:val="00B5724C"/>
    <w:rsid w:val="00B574EB"/>
    <w:rsid w:val="00B5768E"/>
    <w:rsid w:val="00B57A76"/>
    <w:rsid w:val="00B57E36"/>
    <w:rsid w:val="00B61279"/>
    <w:rsid w:val="00B6167D"/>
    <w:rsid w:val="00B61829"/>
    <w:rsid w:val="00B619B2"/>
    <w:rsid w:val="00B61B39"/>
    <w:rsid w:val="00B61D9C"/>
    <w:rsid w:val="00B6216A"/>
    <w:rsid w:val="00B62302"/>
    <w:rsid w:val="00B6283F"/>
    <w:rsid w:val="00B65043"/>
    <w:rsid w:val="00B65154"/>
    <w:rsid w:val="00B65531"/>
    <w:rsid w:val="00B6560D"/>
    <w:rsid w:val="00B65D2A"/>
    <w:rsid w:val="00B65D55"/>
    <w:rsid w:val="00B65FEC"/>
    <w:rsid w:val="00B66477"/>
    <w:rsid w:val="00B66A13"/>
    <w:rsid w:val="00B6756D"/>
    <w:rsid w:val="00B70050"/>
    <w:rsid w:val="00B70528"/>
    <w:rsid w:val="00B70D07"/>
    <w:rsid w:val="00B71075"/>
    <w:rsid w:val="00B710D5"/>
    <w:rsid w:val="00B7176F"/>
    <w:rsid w:val="00B7179B"/>
    <w:rsid w:val="00B717BC"/>
    <w:rsid w:val="00B72046"/>
    <w:rsid w:val="00B7209F"/>
    <w:rsid w:val="00B7220F"/>
    <w:rsid w:val="00B737F5"/>
    <w:rsid w:val="00B7382B"/>
    <w:rsid w:val="00B73A43"/>
    <w:rsid w:val="00B74064"/>
    <w:rsid w:val="00B740A0"/>
    <w:rsid w:val="00B74CDA"/>
    <w:rsid w:val="00B750CA"/>
    <w:rsid w:val="00B753E7"/>
    <w:rsid w:val="00B76E9B"/>
    <w:rsid w:val="00B7752D"/>
    <w:rsid w:val="00B77F47"/>
    <w:rsid w:val="00B77F4C"/>
    <w:rsid w:val="00B77F93"/>
    <w:rsid w:val="00B801FB"/>
    <w:rsid w:val="00B80538"/>
    <w:rsid w:val="00B809AE"/>
    <w:rsid w:val="00B80F8D"/>
    <w:rsid w:val="00B81A59"/>
    <w:rsid w:val="00B822A4"/>
    <w:rsid w:val="00B829E3"/>
    <w:rsid w:val="00B82AEB"/>
    <w:rsid w:val="00B82E47"/>
    <w:rsid w:val="00B82F1F"/>
    <w:rsid w:val="00B8350C"/>
    <w:rsid w:val="00B835D2"/>
    <w:rsid w:val="00B839E6"/>
    <w:rsid w:val="00B8400B"/>
    <w:rsid w:val="00B846CE"/>
    <w:rsid w:val="00B8471A"/>
    <w:rsid w:val="00B84861"/>
    <w:rsid w:val="00B84B84"/>
    <w:rsid w:val="00B84BE3"/>
    <w:rsid w:val="00B84E65"/>
    <w:rsid w:val="00B856A7"/>
    <w:rsid w:val="00B860FE"/>
    <w:rsid w:val="00B86E10"/>
    <w:rsid w:val="00B870C1"/>
    <w:rsid w:val="00B87BFA"/>
    <w:rsid w:val="00B87EB7"/>
    <w:rsid w:val="00B9023F"/>
    <w:rsid w:val="00B902EB"/>
    <w:rsid w:val="00B90695"/>
    <w:rsid w:val="00B917DC"/>
    <w:rsid w:val="00B922FD"/>
    <w:rsid w:val="00B92750"/>
    <w:rsid w:val="00B929A7"/>
    <w:rsid w:val="00B929EF"/>
    <w:rsid w:val="00B92A5C"/>
    <w:rsid w:val="00B92E73"/>
    <w:rsid w:val="00B93E1D"/>
    <w:rsid w:val="00B93F0C"/>
    <w:rsid w:val="00B94111"/>
    <w:rsid w:val="00B94368"/>
    <w:rsid w:val="00B9445A"/>
    <w:rsid w:val="00B94988"/>
    <w:rsid w:val="00B94A48"/>
    <w:rsid w:val="00B95055"/>
    <w:rsid w:val="00B95081"/>
    <w:rsid w:val="00B9510A"/>
    <w:rsid w:val="00B95654"/>
    <w:rsid w:val="00B95F6E"/>
    <w:rsid w:val="00B964E6"/>
    <w:rsid w:val="00B966C2"/>
    <w:rsid w:val="00B96A21"/>
    <w:rsid w:val="00B96B10"/>
    <w:rsid w:val="00B978A0"/>
    <w:rsid w:val="00B979B2"/>
    <w:rsid w:val="00B97E2C"/>
    <w:rsid w:val="00BA0AF4"/>
    <w:rsid w:val="00BA17A9"/>
    <w:rsid w:val="00BA1D2D"/>
    <w:rsid w:val="00BA256A"/>
    <w:rsid w:val="00BA2BEB"/>
    <w:rsid w:val="00BA36F9"/>
    <w:rsid w:val="00BA41AA"/>
    <w:rsid w:val="00BA4459"/>
    <w:rsid w:val="00BA5977"/>
    <w:rsid w:val="00BA5A87"/>
    <w:rsid w:val="00BA69B9"/>
    <w:rsid w:val="00BA6B2B"/>
    <w:rsid w:val="00BA729E"/>
    <w:rsid w:val="00BA79FA"/>
    <w:rsid w:val="00BA7C3B"/>
    <w:rsid w:val="00BA7E3A"/>
    <w:rsid w:val="00BB0FF3"/>
    <w:rsid w:val="00BB2783"/>
    <w:rsid w:val="00BB32BA"/>
    <w:rsid w:val="00BB4082"/>
    <w:rsid w:val="00BB4124"/>
    <w:rsid w:val="00BB47FC"/>
    <w:rsid w:val="00BB4ED1"/>
    <w:rsid w:val="00BB5113"/>
    <w:rsid w:val="00BB539E"/>
    <w:rsid w:val="00BB5476"/>
    <w:rsid w:val="00BB58CA"/>
    <w:rsid w:val="00BB6A4C"/>
    <w:rsid w:val="00BB6B41"/>
    <w:rsid w:val="00BB6BE4"/>
    <w:rsid w:val="00BB742F"/>
    <w:rsid w:val="00BC21F4"/>
    <w:rsid w:val="00BC2813"/>
    <w:rsid w:val="00BC29AE"/>
    <w:rsid w:val="00BC2AE1"/>
    <w:rsid w:val="00BC2B36"/>
    <w:rsid w:val="00BC3233"/>
    <w:rsid w:val="00BC3347"/>
    <w:rsid w:val="00BC3A8E"/>
    <w:rsid w:val="00BC3F52"/>
    <w:rsid w:val="00BC417F"/>
    <w:rsid w:val="00BC4292"/>
    <w:rsid w:val="00BC43DA"/>
    <w:rsid w:val="00BC445F"/>
    <w:rsid w:val="00BC456E"/>
    <w:rsid w:val="00BC4681"/>
    <w:rsid w:val="00BC486A"/>
    <w:rsid w:val="00BC4D78"/>
    <w:rsid w:val="00BC517E"/>
    <w:rsid w:val="00BC57E2"/>
    <w:rsid w:val="00BC582E"/>
    <w:rsid w:val="00BC60FA"/>
    <w:rsid w:val="00BC62B1"/>
    <w:rsid w:val="00BC799C"/>
    <w:rsid w:val="00BD0076"/>
    <w:rsid w:val="00BD00F3"/>
    <w:rsid w:val="00BD0349"/>
    <w:rsid w:val="00BD03BC"/>
    <w:rsid w:val="00BD10AD"/>
    <w:rsid w:val="00BD122B"/>
    <w:rsid w:val="00BD12C3"/>
    <w:rsid w:val="00BD1636"/>
    <w:rsid w:val="00BD17CE"/>
    <w:rsid w:val="00BD1899"/>
    <w:rsid w:val="00BD1BF8"/>
    <w:rsid w:val="00BD2A37"/>
    <w:rsid w:val="00BD2D5A"/>
    <w:rsid w:val="00BD3025"/>
    <w:rsid w:val="00BD3455"/>
    <w:rsid w:val="00BD4535"/>
    <w:rsid w:val="00BD482F"/>
    <w:rsid w:val="00BD4973"/>
    <w:rsid w:val="00BD4BD8"/>
    <w:rsid w:val="00BD4E08"/>
    <w:rsid w:val="00BD52A3"/>
    <w:rsid w:val="00BD5465"/>
    <w:rsid w:val="00BD55F0"/>
    <w:rsid w:val="00BD6156"/>
    <w:rsid w:val="00BD62A4"/>
    <w:rsid w:val="00BD6387"/>
    <w:rsid w:val="00BD691F"/>
    <w:rsid w:val="00BD6B6B"/>
    <w:rsid w:val="00BD6DE7"/>
    <w:rsid w:val="00BD6E03"/>
    <w:rsid w:val="00BD6F44"/>
    <w:rsid w:val="00BD7301"/>
    <w:rsid w:val="00BD7435"/>
    <w:rsid w:val="00BD7632"/>
    <w:rsid w:val="00BE0E39"/>
    <w:rsid w:val="00BE1495"/>
    <w:rsid w:val="00BE17F4"/>
    <w:rsid w:val="00BE21F9"/>
    <w:rsid w:val="00BE2503"/>
    <w:rsid w:val="00BE277B"/>
    <w:rsid w:val="00BE278C"/>
    <w:rsid w:val="00BE2F88"/>
    <w:rsid w:val="00BE3342"/>
    <w:rsid w:val="00BE4F20"/>
    <w:rsid w:val="00BE55BC"/>
    <w:rsid w:val="00BE5CA2"/>
    <w:rsid w:val="00BE65F3"/>
    <w:rsid w:val="00BE75F4"/>
    <w:rsid w:val="00BE76C0"/>
    <w:rsid w:val="00BE7E16"/>
    <w:rsid w:val="00BF0489"/>
    <w:rsid w:val="00BF0A95"/>
    <w:rsid w:val="00BF0B7D"/>
    <w:rsid w:val="00BF1794"/>
    <w:rsid w:val="00BF1858"/>
    <w:rsid w:val="00BF198F"/>
    <w:rsid w:val="00BF1A61"/>
    <w:rsid w:val="00BF1F6A"/>
    <w:rsid w:val="00BF2577"/>
    <w:rsid w:val="00BF25A7"/>
    <w:rsid w:val="00BF3ACC"/>
    <w:rsid w:val="00BF3B50"/>
    <w:rsid w:val="00BF3DA7"/>
    <w:rsid w:val="00BF42CF"/>
    <w:rsid w:val="00BF4780"/>
    <w:rsid w:val="00BF4E09"/>
    <w:rsid w:val="00BF5482"/>
    <w:rsid w:val="00BF596E"/>
    <w:rsid w:val="00BF5F72"/>
    <w:rsid w:val="00BF673D"/>
    <w:rsid w:val="00BF6DA1"/>
    <w:rsid w:val="00BF7019"/>
    <w:rsid w:val="00BF723B"/>
    <w:rsid w:val="00BF7744"/>
    <w:rsid w:val="00BF79A5"/>
    <w:rsid w:val="00BF7B2C"/>
    <w:rsid w:val="00C00008"/>
    <w:rsid w:val="00C00F82"/>
    <w:rsid w:val="00C01B5F"/>
    <w:rsid w:val="00C01C04"/>
    <w:rsid w:val="00C034A6"/>
    <w:rsid w:val="00C03B25"/>
    <w:rsid w:val="00C03BCA"/>
    <w:rsid w:val="00C03F8A"/>
    <w:rsid w:val="00C0442C"/>
    <w:rsid w:val="00C044F2"/>
    <w:rsid w:val="00C05005"/>
    <w:rsid w:val="00C050A2"/>
    <w:rsid w:val="00C05C6C"/>
    <w:rsid w:val="00C06037"/>
    <w:rsid w:val="00C06B85"/>
    <w:rsid w:val="00C06D20"/>
    <w:rsid w:val="00C06F16"/>
    <w:rsid w:val="00C0715D"/>
    <w:rsid w:val="00C075F3"/>
    <w:rsid w:val="00C07856"/>
    <w:rsid w:val="00C0792A"/>
    <w:rsid w:val="00C10137"/>
    <w:rsid w:val="00C10A39"/>
    <w:rsid w:val="00C11108"/>
    <w:rsid w:val="00C112F9"/>
    <w:rsid w:val="00C1157A"/>
    <w:rsid w:val="00C11906"/>
    <w:rsid w:val="00C11D35"/>
    <w:rsid w:val="00C12054"/>
    <w:rsid w:val="00C12EA7"/>
    <w:rsid w:val="00C13048"/>
    <w:rsid w:val="00C13E53"/>
    <w:rsid w:val="00C14269"/>
    <w:rsid w:val="00C14678"/>
    <w:rsid w:val="00C1473B"/>
    <w:rsid w:val="00C14859"/>
    <w:rsid w:val="00C14CD0"/>
    <w:rsid w:val="00C156A8"/>
    <w:rsid w:val="00C171D6"/>
    <w:rsid w:val="00C171D8"/>
    <w:rsid w:val="00C1723F"/>
    <w:rsid w:val="00C1746A"/>
    <w:rsid w:val="00C177E1"/>
    <w:rsid w:val="00C17F03"/>
    <w:rsid w:val="00C202D4"/>
    <w:rsid w:val="00C2045D"/>
    <w:rsid w:val="00C2079B"/>
    <w:rsid w:val="00C21792"/>
    <w:rsid w:val="00C21954"/>
    <w:rsid w:val="00C21AA6"/>
    <w:rsid w:val="00C2213E"/>
    <w:rsid w:val="00C2276A"/>
    <w:rsid w:val="00C22A11"/>
    <w:rsid w:val="00C23450"/>
    <w:rsid w:val="00C2389F"/>
    <w:rsid w:val="00C2418C"/>
    <w:rsid w:val="00C24377"/>
    <w:rsid w:val="00C24481"/>
    <w:rsid w:val="00C25163"/>
    <w:rsid w:val="00C2568B"/>
    <w:rsid w:val="00C2584A"/>
    <w:rsid w:val="00C25B26"/>
    <w:rsid w:val="00C25EBE"/>
    <w:rsid w:val="00C267F0"/>
    <w:rsid w:val="00C26EB5"/>
    <w:rsid w:val="00C272CD"/>
    <w:rsid w:val="00C27AE9"/>
    <w:rsid w:val="00C30C6F"/>
    <w:rsid w:val="00C312A5"/>
    <w:rsid w:val="00C31BBB"/>
    <w:rsid w:val="00C3230A"/>
    <w:rsid w:val="00C32323"/>
    <w:rsid w:val="00C323A9"/>
    <w:rsid w:val="00C327FC"/>
    <w:rsid w:val="00C32994"/>
    <w:rsid w:val="00C32FEA"/>
    <w:rsid w:val="00C33C35"/>
    <w:rsid w:val="00C33FAA"/>
    <w:rsid w:val="00C3416B"/>
    <w:rsid w:val="00C35307"/>
    <w:rsid w:val="00C35443"/>
    <w:rsid w:val="00C354C1"/>
    <w:rsid w:val="00C35985"/>
    <w:rsid w:val="00C35BE5"/>
    <w:rsid w:val="00C3650C"/>
    <w:rsid w:val="00C36961"/>
    <w:rsid w:val="00C36A0C"/>
    <w:rsid w:val="00C37217"/>
    <w:rsid w:val="00C372C1"/>
    <w:rsid w:val="00C37B5C"/>
    <w:rsid w:val="00C37C5B"/>
    <w:rsid w:val="00C403BF"/>
    <w:rsid w:val="00C40BDB"/>
    <w:rsid w:val="00C41301"/>
    <w:rsid w:val="00C41420"/>
    <w:rsid w:val="00C41522"/>
    <w:rsid w:val="00C415BE"/>
    <w:rsid w:val="00C418C2"/>
    <w:rsid w:val="00C4194E"/>
    <w:rsid w:val="00C4272A"/>
    <w:rsid w:val="00C4289E"/>
    <w:rsid w:val="00C42A73"/>
    <w:rsid w:val="00C4352A"/>
    <w:rsid w:val="00C4375F"/>
    <w:rsid w:val="00C43F49"/>
    <w:rsid w:val="00C443C2"/>
    <w:rsid w:val="00C45641"/>
    <w:rsid w:val="00C456FC"/>
    <w:rsid w:val="00C45E32"/>
    <w:rsid w:val="00C45F3F"/>
    <w:rsid w:val="00C460A7"/>
    <w:rsid w:val="00C467CC"/>
    <w:rsid w:val="00C46A40"/>
    <w:rsid w:val="00C47E85"/>
    <w:rsid w:val="00C50446"/>
    <w:rsid w:val="00C50B87"/>
    <w:rsid w:val="00C50E34"/>
    <w:rsid w:val="00C51174"/>
    <w:rsid w:val="00C51576"/>
    <w:rsid w:val="00C51F26"/>
    <w:rsid w:val="00C51F49"/>
    <w:rsid w:val="00C527E5"/>
    <w:rsid w:val="00C53E9F"/>
    <w:rsid w:val="00C54E8C"/>
    <w:rsid w:val="00C54F47"/>
    <w:rsid w:val="00C551B8"/>
    <w:rsid w:val="00C55EA8"/>
    <w:rsid w:val="00C55F00"/>
    <w:rsid w:val="00C5633D"/>
    <w:rsid w:val="00C56345"/>
    <w:rsid w:val="00C565B1"/>
    <w:rsid w:val="00C56E00"/>
    <w:rsid w:val="00C579D5"/>
    <w:rsid w:val="00C57A37"/>
    <w:rsid w:val="00C60618"/>
    <w:rsid w:val="00C6087D"/>
    <w:rsid w:val="00C61315"/>
    <w:rsid w:val="00C61679"/>
    <w:rsid w:val="00C61B11"/>
    <w:rsid w:val="00C61DF1"/>
    <w:rsid w:val="00C62C62"/>
    <w:rsid w:val="00C62CBE"/>
    <w:rsid w:val="00C63068"/>
    <w:rsid w:val="00C6374F"/>
    <w:rsid w:val="00C63BF0"/>
    <w:rsid w:val="00C63F6C"/>
    <w:rsid w:val="00C6439D"/>
    <w:rsid w:val="00C65150"/>
    <w:rsid w:val="00C65664"/>
    <w:rsid w:val="00C65B8B"/>
    <w:rsid w:val="00C6601B"/>
    <w:rsid w:val="00C665FE"/>
    <w:rsid w:val="00C667E0"/>
    <w:rsid w:val="00C66ABC"/>
    <w:rsid w:val="00C66B1D"/>
    <w:rsid w:val="00C66EBC"/>
    <w:rsid w:val="00C6764B"/>
    <w:rsid w:val="00C67FE8"/>
    <w:rsid w:val="00C703E5"/>
    <w:rsid w:val="00C707BF"/>
    <w:rsid w:val="00C70C94"/>
    <w:rsid w:val="00C70E66"/>
    <w:rsid w:val="00C710DD"/>
    <w:rsid w:val="00C71448"/>
    <w:rsid w:val="00C71D6B"/>
    <w:rsid w:val="00C72194"/>
    <w:rsid w:val="00C725A0"/>
    <w:rsid w:val="00C72D34"/>
    <w:rsid w:val="00C72EFE"/>
    <w:rsid w:val="00C72FFA"/>
    <w:rsid w:val="00C732E5"/>
    <w:rsid w:val="00C73358"/>
    <w:rsid w:val="00C7348F"/>
    <w:rsid w:val="00C73861"/>
    <w:rsid w:val="00C73996"/>
    <w:rsid w:val="00C73EAD"/>
    <w:rsid w:val="00C74005"/>
    <w:rsid w:val="00C742F7"/>
    <w:rsid w:val="00C74FAB"/>
    <w:rsid w:val="00C75187"/>
    <w:rsid w:val="00C75262"/>
    <w:rsid w:val="00C755BF"/>
    <w:rsid w:val="00C7574D"/>
    <w:rsid w:val="00C75A4E"/>
    <w:rsid w:val="00C760F8"/>
    <w:rsid w:val="00C76464"/>
    <w:rsid w:val="00C7653C"/>
    <w:rsid w:val="00C76B38"/>
    <w:rsid w:val="00C76E45"/>
    <w:rsid w:val="00C76F44"/>
    <w:rsid w:val="00C7774B"/>
    <w:rsid w:val="00C77E23"/>
    <w:rsid w:val="00C8050D"/>
    <w:rsid w:val="00C80966"/>
    <w:rsid w:val="00C80A40"/>
    <w:rsid w:val="00C817D5"/>
    <w:rsid w:val="00C82034"/>
    <w:rsid w:val="00C8203A"/>
    <w:rsid w:val="00C82DF1"/>
    <w:rsid w:val="00C8310C"/>
    <w:rsid w:val="00C8337A"/>
    <w:rsid w:val="00C8392F"/>
    <w:rsid w:val="00C83AFE"/>
    <w:rsid w:val="00C83E4E"/>
    <w:rsid w:val="00C83EC4"/>
    <w:rsid w:val="00C83F9D"/>
    <w:rsid w:val="00C8469A"/>
    <w:rsid w:val="00C84709"/>
    <w:rsid w:val="00C8474D"/>
    <w:rsid w:val="00C84A70"/>
    <w:rsid w:val="00C84EE3"/>
    <w:rsid w:val="00C855FD"/>
    <w:rsid w:val="00C85A0E"/>
    <w:rsid w:val="00C87893"/>
    <w:rsid w:val="00C87B67"/>
    <w:rsid w:val="00C87C2E"/>
    <w:rsid w:val="00C908C0"/>
    <w:rsid w:val="00C90C5E"/>
    <w:rsid w:val="00C91599"/>
    <w:rsid w:val="00C9198A"/>
    <w:rsid w:val="00C91D48"/>
    <w:rsid w:val="00C91E86"/>
    <w:rsid w:val="00C91F89"/>
    <w:rsid w:val="00C921CD"/>
    <w:rsid w:val="00C9283C"/>
    <w:rsid w:val="00C92F9E"/>
    <w:rsid w:val="00C93026"/>
    <w:rsid w:val="00C93A5C"/>
    <w:rsid w:val="00C93C13"/>
    <w:rsid w:val="00C940B4"/>
    <w:rsid w:val="00C94C42"/>
    <w:rsid w:val="00C96782"/>
    <w:rsid w:val="00C96BA7"/>
    <w:rsid w:val="00C971AA"/>
    <w:rsid w:val="00C97B6B"/>
    <w:rsid w:val="00CA0476"/>
    <w:rsid w:val="00CA0815"/>
    <w:rsid w:val="00CA09F9"/>
    <w:rsid w:val="00CA198B"/>
    <w:rsid w:val="00CA2AE3"/>
    <w:rsid w:val="00CA3658"/>
    <w:rsid w:val="00CA3CE3"/>
    <w:rsid w:val="00CA47BF"/>
    <w:rsid w:val="00CA48AB"/>
    <w:rsid w:val="00CA4CDA"/>
    <w:rsid w:val="00CA5191"/>
    <w:rsid w:val="00CA5757"/>
    <w:rsid w:val="00CA61EF"/>
    <w:rsid w:val="00CA7A49"/>
    <w:rsid w:val="00CB01E4"/>
    <w:rsid w:val="00CB060A"/>
    <w:rsid w:val="00CB0657"/>
    <w:rsid w:val="00CB091E"/>
    <w:rsid w:val="00CB1BCE"/>
    <w:rsid w:val="00CB24DB"/>
    <w:rsid w:val="00CB2682"/>
    <w:rsid w:val="00CB2CEA"/>
    <w:rsid w:val="00CB371F"/>
    <w:rsid w:val="00CB3C9D"/>
    <w:rsid w:val="00CB41FD"/>
    <w:rsid w:val="00CB4B49"/>
    <w:rsid w:val="00CB4E34"/>
    <w:rsid w:val="00CB507F"/>
    <w:rsid w:val="00CB5F89"/>
    <w:rsid w:val="00CB6C46"/>
    <w:rsid w:val="00CB70EF"/>
    <w:rsid w:val="00CB7939"/>
    <w:rsid w:val="00CB796D"/>
    <w:rsid w:val="00CC0509"/>
    <w:rsid w:val="00CC0B70"/>
    <w:rsid w:val="00CC10E4"/>
    <w:rsid w:val="00CC15E5"/>
    <w:rsid w:val="00CC1CBE"/>
    <w:rsid w:val="00CC1E28"/>
    <w:rsid w:val="00CC2480"/>
    <w:rsid w:val="00CC24FE"/>
    <w:rsid w:val="00CC25F6"/>
    <w:rsid w:val="00CC263A"/>
    <w:rsid w:val="00CC288E"/>
    <w:rsid w:val="00CC2C8A"/>
    <w:rsid w:val="00CC2F3C"/>
    <w:rsid w:val="00CC34AE"/>
    <w:rsid w:val="00CC3D88"/>
    <w:rsid w:val="00CC3DC5"/>
    <w:rsid w:val="00CC42FE"/>
    <w:rsid w:val="00CC4A16"/>
    <w:rsid w:val="00CC4C95"/>
    <w:rsid w:val="00CC4E99"/>
    <w:rsid w:val="00CC4F9C"/>
    <w:rsid w:val="00CC51C1"/>
    <w:rsid w:val="00CC5BE8"/>
    <w:rsid w:val="00CC6308"/>
    <w:rsid w:val="00CC7734"/>
    <w:rsid w:val="00CC78A9"/>
    <w:rsid w:val="00CC7A51"/>
    <w:rsid w:val="00CC7D60"/>
    <w:rsid w:val="00CC7EEA"/>
    <w:rsid w:val="00CC7F03"/>
    <w:rsid w:val="00CD07F4"/>
    <w:rsid w:val="00CD0934"/>
    <w:rsid w:val="00CD0CD6"/>
    <w:rsid w:val="00CD0D0F"/>
    <w:rsid w:val="00CD100C"/>
    <w:rsid w:val="00CD1025"/>
    <w:rsid w:val="00CD1958"/>
    <w:rsid w:val="00CD208E"/>
    <w:rsid w:val="00CD2277"/>
    <w:rsid w:val="00CD29E7"/>
    <w:rsid w:val="00CD3050"/>
    <w:rsid w:val="00CD3646"/>
    <w:rsid w:val="00CD4107"/>
    <w:rsid w:val="00CD44D8"/>
    <w:rsid w:val="00CD48CB"/>
    <w:rsid w:val="00CD48E8"/>
    <w:rsid w:val="00CD4B42"/>
    <w:rsid w:val="00CD5073"/>
    <w:rsid w:val="00CD5625"/>
    <w:rsid w:val="00CD57E3"/>
    <w:rsid w:val="00CD5DAF"/>
    <w:rsid w:val="00CD5F02"/>
    <w:rsid w:val="00CD6F24"/>
    <w:rsid w:val="00CD7856"/>
    <w:rsid w:val="00CD7CB1"/>
    <w:rsid w:val="00CE0636"/>
    <w:rsid w:val="00CE0D40"/>
    <w:rsid w:val="00CE1843"/>
    <w:rsid w:val="00CE230E"/>
    <w:rsid w:val="00CE23AD"/>
    <w:rsid w:val="00CE25DB"/>
    <w:rsid w:val="00CE2721"/>
    <w:rsid w:val="00CE2CC4"/>
    <w:rsid w:val="00CE2DC2"/>
    <w:rsid w:val="00CE2F2D"/>
    <w:rsid w:val="00CE3455"/>
    <w:rsid w:val="00CE3486"/>
    <w:rsid w:val="00CE37DC"/>
    <w:rsid w:val="00CE3FC9"/>
    <w:rsid w:val="00CE3FFE"/>
    <w:rsid w:val="00CE488C"/>
    <w:rsid w:val="00CE529B"/>
    <w:rsid w:val="00CE56BC"/>
    <w:rsid w:val="00CE76AB"/>
    <w:rsid w:val="00CE785C"/>
    <w:rsid w:val="00CE7ED9"/>
    <w:rsid w:val="00CF08C4"/>
    <w:rsid w:val="00CF0C6D"/>
    <w:rsid w:val="00CF0FB9"/>
    <w:rsid w:val="00CF15DC"/>
    <w:rsid w:val="00CF1655"/>
    <w:rsid w:val="00CF1AC4"/>
    <w:rsid w:val="00CF2924"/>
    <w:rsid w:val="00CF29C1"/>
    <w:rsid w:val="00CF2F94"/>
    <w:rsid w:val="00CF386E"/>
    <w:rsid w:val="00CF4178"/>
    <w:rsid w:val="00CF467E"/>
    <w:rsid w:val="00CF49FB"/>
    <w:rsid w:val="00CF4A8D"/>
    <w:rsid w:val="00CF5980"/>
    <w:rsid w:val="00CF59D4"/>
    <w:rsid w:val="00CF5E8D"/>
    <w:rsid w:val="00CF64A0"/>
    <w:rsid w:val="00CF78EA"/>
    <w:rsid w:val="00CF7E5B"/>
    <w:rsid w:val="00D00268"/>
    <w:rsid w:val="00D00701"/>
    <w:rsid w:val="00D0079E"/>
    <w:rsid w:val="00D0092A"/>
    <w:rsid w:val="00D012F2"/>
    <w:rsid w:val="00D0180F"/>
    <w:rsid w:val="00D01D26"/>
    <w:rsid w:val="00D01EDA"/>
    <w:rsid w:val="00D023A4"/>
    <w:rsid w:val="00D0286D"/>
    <w:rsid w:val="00D02EE8"/>
    <w:rsid w:val="00D03002"/>
    <w:rsid w:val="00D030E0"/>
    <w:rsid w:val="00D034EA"/>
    <w:rsid w:val="00D03AA5"/>
    <w:rsid w:val="00D03AEB"/>
    <w:rsid w:val="00D0406D"/>
    <w:rsid w:val="00D04265"/>
    <w:rsid w:val="00D047FF"/>
    <w:rsid w:val="00D04C65"/>
    <w:rsid w:val="00D0570B"/>
    <w:rsid w:val="00D063E6"/>
    <w:rsid w:val="00D06868"/>
    <w:rsid w:val="00D06DE6"/>
    <w:rsid w:val="00D06FDD"/>
    <w:rsid w:val="00D07066"/>
    <w:rsid w:val="00D07260"/>
    <w:rsid w:val="00D101CC"/>
    <w:rsid w:val="00D108FA"/>
    <w:rsid w:val="00D10D88"/>
    <w:rsid w:val="00D10EF8"/>
    <w:rsid w:val="00D10FC6"/>
    <w:rsid w:val="00D12137"/>
    <w:rsid w:val="00D123C1"/>
    <w:rsid w:val="00D12BD3"/>
    <w:rsid w:val="00D12E7A"/>
    <w:rsid w:val="00D1346E"/>
    <w:rsid w:val="00D1360F"/>
    <w:rsid w:val="00D136FE"/>
    <w:rsid w:val="00D13C24"/>
    <w:rsid w:val="00D142AA"/>
    <w:rsid w:val="00D148BD"/>
    <w:rsid w:val="00D14C0C"/>
    <w:rsid w:val="00D14C83"/>
    <w:rsid w:val="00D14D1A"/>
    <w:rsid w:val="00D14F13"/>
    <w:rsid w:val="00D15284"/>
    <w:rsid w:val="00D1532E"/>
    <w:rsid w:val="00D1574E"/>
    <w:rsid w:val="00D16771"/>
    <w:rsid w:val="00D168FF"/>
    <w:rsid w:val="00D17742"/>
    <w:rsid w:val="00D17BB8"/>
    <w:rsid w:val="00D20008"/>
    <w:rsid w:val="00D2036A"/>
    <w:rsid w:val="00D203F2"/>
    <w:rsid w:val="00D2044C"/>
    <w:rsid w:val="00D206C2"/>
    <w:rsid w:val="00D20934"/>
    <w:rsid w:val="00D20D4C"/>
    <w:rsid w:val="00D21526"/>
    <w:rsid w:val="00D215C1"/>
    <w:rsid w:val="00D21CD7"/>
    <w:rsid w:val="00D21E03"/>
    <w:rsid w:val="00D21FDE"/>
    <w:rsid w:val="00D223B2"/>
    <w:rsid w:val="00D230D6"/>
    <w:rsid w:val="00D233DE"/>
    <w:rsid w:val="00D23B88"/>
    <w:rsid w:val="00D24B35"/>
    <w:rsid w:val="00D25289"/>
    <w:rsid w:val="00D25AB5"/>
    <w:rsid w:val="00D25B19"/>
    <w:rsid w:val="00D25EFC"/>
    <w:rsid w:val="00D265E4"/>
    <w:rsid w:val="00D2664C"/>
    <w:rsid w:val="00D26858"/>
    <w:rsid w:val="00D269D3"/>
    <w:rsid w:val="00D27064"/>
    <w:rsid w:val="00D2761D"/>
    <w:rsid w:val="00D2763F"/>
    <w:rsid w:val="00D27CF3"/>
    <w:rsid w:val="00D300EF"/>
    <w:rsid w:val="00D3010C"/>
    <w:rsid w:val="00D30325"/>
    <w:rsid w:val="00D31637"/>
    <w:rsid w:val="00D3184E"/>
    <w:rsid w:val="00D31A18"/>
    <w:rsid w:val="00D31A56"/>
    <w:rsid w:val="00D31C49"/>
    <w:rsid w:val="00D327B2"/>
    <w:rsid w:val="00D32F96"/>
    <w:rsid w:val="00D33253"/>
    <w:rsid w:val="00D334C4"/>
    <w:rsid w:val="00D3451C"/>
    <w:rsid w:val="00D347AC"/>
    <w:rsid w:val="00D34844"/>
    <w:rsid w:val="00D34C24"/>
    <w:rsid w:val="00D34FD4"/>
    <w:rsid w:val="00D351D8"/>
    <w:rsid w:val="00D35710"/>
    <w:rsid w:val="00D3590F"/>
    <w:rsid w:val="00D35E96"/>
    <w:rsid w:val="00D36498"/>
    <w:rsid w:val="00D36716"/>
    <w:rsid w:val="00D36D1F"/>
    <w:rsid w:val="00D37357"/>
    <w:rsid w:val="00D3782B"/>
    <w:rsid w:val="00D40020"/>
    <w:rsid w:val="00D4025D"/>
    <w:rsid w:val="00D402E4"/>
    <w:rsid w:val="00D4048F"/>
    <w:rsid w:val="00D408AF"/>
    <w:rsid w:val="00D41224"/>
    <w:rsid w:val="00D419F1"/>
    <w:rsid w:val="00D42B20"/>
    <w:rsid w:val="00D42FB3"/>
    <w:rsid w:val="00D4319A"/>
    <w:rsid w:val="00D43BFD"/>
    <w:rsid w:val="00D43DD3"/>
    <w:rsid w:val="00D44007"/>
    <w:rsid w:val="00D44917"/>
    <w:rsid w:val="00D47D27"/>
    <w:rsid w:val="00D47D5A"/>
    <w:rsid w:val="00D502FA"/>
    <w:rsid w:val="00D50897"/>
    <w:rsid w:val="00D50AEA"/>
    <w:rsid w:val="00D51024"/>
    <w:rsid w:val="00D513F9"/>
    <w:rsid w:val="00D520F9"/>
    <w:rsid w:val="00D52298"/>
    <w:rsid w:val="00D526A5"/>
    <w:rsid w:val="00D52721"/>
    <w:rsid w:val="00D52EC5"/>
    <w:rsid w:val="00D53066"/>
    <w:rsid w:val="00D5378C"/>
    <w:rsid w:val="00D53B55"/>
    <w:rsid w:val="00D53C20"/>
    <w:rsid w:val="00D540BD"/>
    <w:rsid w:val="00D54460"/>
    <w:rsid w:val="00D549DE"/>
    <w:rsid w:val="00D54DB2"/>
    <w:rsid w:val="00D54E5F"/>
    <w:rsid w:val="00D56379"/>
    <w:rsid w:val="00D56578"/>
    <w:rsid w:val="00D5672D"/>
    <w:rsid w:val="00D56CE4"/>
    <w:rsid w:val="00D56DF8"/>
    <w:rsid w:val="00D5752C"/>
    <w:rsid w:val="00D60041"/>
    <w:rsid w:val="00D60571"/>
    <w:rsid w:val="00D612C6"/>
    <w:rsid w:val="00D61532"/>
    <w:rsid w:val="00D6199D"/>
    <w:rsid w:val="00D62361"/>
    <w:rsid w:val="00D627F2"/>
    <w:rsid w:val="00D632F2"/>
    <w:rsid w:val="00D63931"/>
    <w:rsid w:val="00D63C16"/>
    <w:rsid w:val="00D642D9"/>
    <w:rsid w:val="00D64356"/>
    <w:rsid w:val="00D644DF"/>
    <w:rsid w:val="00D64791"/>
    <w:rsid w:val="00D64E81"/>
    <w:rsid w:val="00D6528A"/>
    <w:rsid w:val="00D65423"/>
    <w:rsid w:val="00D65C33"/>
    <w:rsid w:val="00D65C8C"/>
    <w:rsid w:val="00D65D35"/>
    <w:rsid w:val="00D65FBA"/>
    <w:rsid w:val="00D663EF"/>
    <w:rsid w:val="00D66494"/>
    <w:rsid w:val="00D671ED"/>
    <w:rsid w:val="00D67393"/>
    <w:rsid w:val="00D67555"/>
    <w:rsid w:val="00D679F0"/>
    <w:rsid w:val="00D67F96"/>
    <w:rsid w:val="00D70219"/>
    <w:rsid w:val="00D70B62"/>
    <w:rsid w:val="00D710AE"/>
    <w:rsid w:val="00D710F7"/>
    <w:rsid w:val="00D71780"/>
    <w:rsid w:val="00D71D80"/>
    <w:rsid w:val="00D721EE"/>
    <w:rsid w:val="00D72591"/>
    <w:rsid w:val="00D7292B"/>
    <w:rsid w:val="00D72949"/>
    <w:rsid w:val="00D73452"/>
    <w:rsid w:val="00D7365D"/>
    <w:rsid w:val="00D73891"/>
    <w:rsid w:val="00D738E3"/>
    <w:rsid w:val="00D74438"/>
    <w:rsid w:val="00D75112"/>
    <w:rsid w:val="00D75259"/>
    <w:rsid w:val="00D75619"/>
    <w:rsid w:val="00D76007"/>
    <w:rsid w:val="00D76097"/>
    <w:rsid w:val="00D76ACE"/>
    <w:rsid w:val="00D7711F"/>
    <w:rsid w:val="00D77338"/>
    <w:rsid w:val="00D774F6"/>
    <w:rsid w:val="00D77648"/>
    <w:rsid w:val="00D77D34"/>
    <w:rsid w:val="00D8025B"/>
    <w:rsid w:val="00D806C4"/>
    <w:rsid w:val="00D80FDD"/>
    <w:rsid w:val="00D813A0"/>
    <w:rsid w:val="00D8176A"/>
    <w:rsid w:val="00D81C3A"/>
    <w:rsid w:val="00D8208B"/>
    <w:rsid w:val="00D82972"/>
    <w:rsid w:val="00D834C1"/>
    <w:rsid w:val="00D835B7"/>
    <w:rsid w:val="00D83722"/>
    <w:rsid w:val="00D83B8A"/>
    <w:rsid w:val="00D83C43"/>
    <w:rsid w:val="00D83F02"/>
    <w:rsid w:val="00D84295"/>
    <w:rsid w:val="00D856EE"/>
    <w:rsid w:val="00D8591A"/>
    <w:rsid w:val="00D85AB2"/>
    <w:rsid w:val="00D85B85"/>
    <w:rsid w:val="00D85F56"/>
    <w:rsid w:val="00D86079"/>
    <w:rsid w:val="00D86321"/>
    <w:rsid w:val="00D8654E"/>
    <w:rsid w:val="00D86726"/>
    <w:rsid w:val="00D86866"/>
    <w:rsid w:val="00D86A06"/>
    <w:rsid w:val="00D87B7F"/>
    <w:rsid w:val="00D902C0"/>
    <w:rsid w:val="00D90330"/>
    <w:rsid w:val="00D903A0"/>
    <w:rsid w:val="00D90B07"/>
    <w:rsid w:val="00D90C9D"/>
    <w:rsid w:val="00D90D5D"/>
    <w:rsid w:val="00D90D65"/>
    <w:rsid w:val="00D92A79"/>
    <w:rsid w:val="00D92E25"/>
    <w:rsid w:val="00D9322B"/>
    <w:rsid w:val="00D9354A"/>
    <w:rsid w:val="00D93AF1"/>
    <w:rsid w:val="00D94066"/>
    <w:rsid w:val="00D9444F"/>
    <w:rsid w:val="00D94CA9"/>
    <w:rsid w:val="00D94F59"/>
    <w:rsid w:val="00D952ED"/>
    <w:rsid w:val="00D955E0"/>
    <w:rsid w:val="00D95729"/>
    <w:rsid w:val="00D95CB2"/>
    <w:rsid w:val="00D95EF2"/>
    <w:rsid w:val="00D95F19"/>
    <w:rsid w:val="00D95F21"/>
    <w:rsid w:val="00D96910"/>
    <w:rsid w:val="00D97146"/>
    <w:rsid w:val="00D971BF"/>
    <w:rsid w:val="00D977DD"/>
    <w:rsid w:val="00D97BAE"/>
    <w:rsid w:val="00DA0263"/>
    <w:rsid w:val="00DA0348"/>
    <w:rsid w:val="00DA04EC"/>
    <w:rsid w:val="00DA0D98"/>
    <w:rsid w:val="00DA0E89"/>
    <w:rsid w:val="00DA1464"/>
    <w:rsid w:val="00DA161D"/>
    <w:rsid w:val="00DA180E"/>
    <w:rsid w:val="00DA191A"/>
    <w:rsid w:val="00DA1B5D"/>
    <w:rsid w:val="00DA215D"/>
    <w:rsid w:val="00DA25CC"/>
    <w:rsid w:val="00DA2B81"/>
    <w:rsid w:val="00DA30E4"/>
    <w:rsid w:val="00DA3203"/>
    <w:rsid w:val="00DA392C"/>
    <w:rsid w:val="00DA3BA9"/>
    <w:rsid w:val="00DA3E25"/>
    <w:rsid w:val="00DA4B1F"/>
    <w:rsid w:val="00DA4B83"/>
    <w:rsid w:val="00DA4E51"/>
    <w:rsid w:val="00DA5E43"/>
    <w:rsid w:val="00DA6416"/>
    <w:rsid w:val="00DA6A79"/>
    <w:rsid w:val="00DA6E33"/>
    <w:rsid w:val="00DA712C"/>
    <w:rsid w:val="00DA7D6E"/>
    <w:rsid w:val="00DB0158"/>
    <w:rsid w:val="00DB034C"/>
    <w:rsid w:val="00DB079E"/>
    <w:rsid w:val="00DB092A"/>
    <w:rsid w:val="00DB0941"/>
    <w:rsid w:val="00DB0A44"/>
    <w:rsid w:val="00DB0AB9"/>
    <w:rsid w:val="00DB0BD4"/>
    <w:rsid w:val="00DB17FB"/>
    <w:rsid w:val="00DB1EBB"/>
    <w:rsid w:val="00DB227C"/>
    <w:rsid w:val="00DB2CEF"/>
    <w:rsid w:val="00DB307B"/>
    <w:rsid w:val="00DB352D"/>
    <w:rsid w:val="00DB3F03"/>
    <w:rsid w:val="00DB4BE4"/>
    <w:rsid w:val="00DB5437"/>
    <w:rsid w:val="00DB5C9D"/>
    <w:rsid w:val="00DB652F"/>
    <w:rsid w:val="00DB67DB"/>
    <w:rsid w:val="00DB7864"/>
    <w:rsid w:val="00DB78BD"/>
    <w:rsid w:val="00DB7AF6"/>
    <w:rsid w:val="00DB7CEF"/>
    <w:rsid w:val="00DB7FAE"/>
    <w:rsid w:val="00DC01AD"/>
    <w:rsid w:val="00DC103F"/>
    <w:rsid w:val="00DC18D9"/>
    <w:rsid w:val="00DC2680"/>
    <w:rsid w:val="00DC2BE5"/>
    <w:rsid w:val="00DC301C"/>
    <w:rsid w:val="00DC37E4"/>
    <w:rsid w:val="00DC3A1C"/>
    <w:rsid w:val="00DC3B37"/>
    <w:rsid w:val="00DC4B5F"/>
    <w:rsid w:val="00DC4CD7"/>
    <w:rsid w:val="00DC5205"/>
    <w:rsid w:val="00DC548F"/>
    <w:rsid w:val="00DC5498"/>
    <w:rsid w:val="00DC567B"/>
    <w:rsid w:val="00DC5FD9"/>
    <w:rsid w:val="00DC6BCA"/>
    <w:rsid w:val="00DC701B"/>
    <w:rsid w:val="00DC7B3B"/>
    <w:rsid w:val="00DD067D"/>
    <w:rsid w:val="00DD0FFB"/>
    <w:rsid w:val="00DD1246"/>
    <w:rsid w:val="00DD1880"/>
    <w:rsid w:val="00DD1B05"/>
    <w:rsid w:val="00DD29B2"/>
    <w:rsid w:val="00DD29D7"/>
    <w:rsid w:val="00DD2A07"/>
    <w:rsid w:val="00DD2F9B"/>
    <w:rsid w:val="00DD3004"/>
    <w:rsid w:val="00DD3019"/>
    <w:rsid w:val="00DD30F3"/>
    <w:rsid w:val="00DD326E"/>
    <w:rsid w:val="00DD3924"/>
    <w:rsid w:val="00DD3C4D"/>
    <w:rsid w:val="00DD410B"/>
    <w:rsid w:val="00DD42B9"/>
    <w:rsid w:val="00DD4C3B"/>
    <w:rsid w:val="00DD4E66"/>
    <w:rsid w:val="00DD5169"/>
    <w:rsid w:val="00DD5177"/>
    <w:rsid w:val="00DD52DF"/>
    <w:rsid w:val="00DD530F"/>
    <w:rsid w:val="00DD5426"/>
    <w:rsid w:val="00DD612E"/>
    <w:rsid w:val="00DD63A8"/>
    <w:rsid w:val="00DD6605"/>
    <w:rsid w:val="00DD66E5"/>
    <w:rsid w:val="00DE08BD"/>
    <w:rsid w:val="00DE14AB"/>
    <w:rsid w:val="00DE1688"/>
    <w:rsid w:val="00DE16A3"/>
    <w:rsid w:val="00DE1DDA"/>
    <w:rsid w:val="00DE1FCA"/>
    <w:rsid w:val="00DE23CD"/>
    <w:rsid w:val="00DE2824"/>
    <w:rsid w:val="00DE2998"/>
    <w:rsid w:val="00DE2D22"/>
    <w:rsid w:val="00DE2DE9"/>
    <w:rsid w:val="00DE3546"/>
    <w:rsid w:val="00DE3752"/>
    <w:rsid w:val="00DE3821"/>
    <w:rsid w:val="00DE3A28"/>
    <w:rsid w:val="00DE3BE8"/>
    <w:rsid w:val="00DE44D6"/>
    <w:rsid w:val="00DE44F6"/>
    <w:rsid w:val="00DE5011"/>
    <w:rsid w:val="00DE5102"/>
    <w:rsid w:val="00DE55D7"/>
    <w:rsid w:val="00DE58F9"/>
    <w:rsid w:val="00DE5AF6"/>
    <w:rsid w:val="00DE5C62"/>
    <w:rsid w:val="00DE5E20"/>
    <w:rsid w:val="00DE5E4F"/>
    <w:rsid w:val="00DE66EC"/>
    <w:rsid w:val="00DE680A"/>
    <w:rsid w:val="00DE6DC4"/>
    <w:rsid w:val="00DE6E42"/>
    <w:rsid w:val="00DE70DD"/>
    <w:rsid w:val="00DE7412"/>
    <w:rsid w:val="00DE74E9"/>
    <w:rsid w:val="00DF0D23"/>
    <w:rsid w:val="00DF13B3"/>
    <w:rsid w:val="00DF15F4"/>
    <w:rsid w:val="00DF162A"/>
    <w:rsid w:val="00DF1872"/>
    <w:rsid w:val="00DF1A31"/>
    <w:rsid w:val="00DF23E9"/>
    <w:rsid w:val="00DF2B01"/>
    <w:rsid w:val="00DF2BA8"/>
    <w:rsid w:val="00DF2F76"/>
    <w:rsid w:val="00DF31D8"/>
    <w:rsid w:val="00DF3423"/>
    <w:rsid w:val="00DF3E3A"/>
    <w:rsid w:val="00DF4D20"/>
    <w:rsid w:val="00DF6038"/>
    <w:rsid w:val="00DF6BEA"/>
    <w:rsid w:val="00DF6DF4"/>
    <w:rsid w:val="00DF6E29"/>
    <w:rsid w:val="00DF71FE"/>
    <w:rsid w:val="00DF7C51"/>
    <w:rsid w:val="00DF7DEA"/>
    <w:rsid w:val="00E00326"/>
    <w:rsid w:val="00E014E9"/>
    <w:rsid w:val="00E01D13"/>
    <w:rsid w:val="00E0230C"/>
    <w:rsid w:val="00E023A7"/>
    <w:rsid w:val="00E025C6"/>
    <w:rsid w:val="00E025D2"/>
    <w:rsid w:val="00E02828"/>
    <w:rsid w:val="00E03C08"/>
    <w:rsid w:val="00E03C0C"/>
    <w:rsid w:val="00E03C85"/>
    <w:rsid w:val="00E03CDE"/>
    <w:rsid w:val="00E03D4D"/>
    <w:rsid w:val="00E0428F"/>
    <w:rsid w:val="00E048A8"/>
    <w:rsid w:val="00E04A11"/>
    <w:rsid w:val="00E04EA7"/>
    <w:rsid w:val="00E04F83"/>
    <w:rsid w:val="00E04FE1"/>
    <w:rsid w:val="00E0584C"/>
    <w:rsid w:val="00E066E9"/>
    <w:rsid w:val="00E06823"/>
    <w:rsid w:val="00E073D3"/>
    <w:rsid w:val="00E10020"/>
    <w:rsid w:val="00E10645"/>
    <w:rsid w:val="00E1073A"/>
    <w:rsid w:val="00E10B6E"/>
    <w:rsid w:val="00E10D1B"/>
    <w:rsid w:val="00E10FF6"/>
    <w:rsid w:val="00E12CB1"/>
    <w:rsid w:val="00E12F5F"/>
    <w:rsid w:val="00E13817"/>
    <w:rsid w:val="00E1401D"/>
    <w:rsid w:val="00E140F8"/>
    <w:rsid w:val="00E14A3C"/>
    <w:rsid w:val="00E14C4A"/>
    <w:rsid w:val="00E15251"/>
    <w:rsid w:val="00E1574A"/>
    <w:rsid w:val="00E15A95"/>
    <w:rsid w:val="00E161EA"/>
    <w:rsid w:val="00E162A4"/>
    <w:rsid w:val="00E164F2"/>
    <w:rsid w:val="00E16BEA"/>
    <w:rsid w:val="00E16C53"/>
    <w:rsid w:val="00E172C8"/>
    <w:rsid w:val="00E20801"/>
    <w:rsid w:val="00E209AA"/>
    <w:rsid w:val="00E20ABA"/>
    <w:rsid w:val="00E20DF3"/>
    <w:rsid w:val="00E20EF7"/>
    <w:rsid w:val="00E21B42"/>
    <w:rsid w:val="00E22A7D"/>
    <w:rsid w:val="00E22C99"/>
    <w:rsid w:val="00E22CA0"/>
    <w:rsid w:val="00E2332D"/>
    <w:rsid w:val="00E23A96"/>
    <w:rsid w:val="00E23AD2"/>
    <w:rsid w:val="00E2425C"/>
    <w:rsid w:val="00E2463E"/>
    <w:rsid w:val="00E24CE0"/>
    <w:rsid w:val="00E24D52"/>
    <w:rsid w:val="00E255B8"/>
    <w:rsid w:val="00E25629"/>
    <w:rsid w:val="00E25A6E"/>
    <w:rsid w:val="00E25E3F"/>
    <w:rsid w:val="00E260C0"/>
    <w:rsid w:val="00E2682A"/>
    <w:rsid w:val="00E271E4"/>
    <w:rsid w:val="00E27721"/>
    <w:rsid w:val="00E277C0"/>
    <w:rsid w:val="00E27ECC"/>
    <w:rsid w:val="00E306B1"/>
    <w:rsid w:val="00E3090A"/>
    <w:rsid w:val="00E33B0A"/>
    <w:rsid w:val="00E33B6A"/>
    <w:rsid w:val="00E34E33"/>
    <w:rsid w:val="00E3547E"/>
    <w:rsid w:val="00E365C9"/>
    <w:rsid w:val="00E366BA"/>
    <w:rsid w:val="00E36D77"/>
    <w:rsid w:val="00E404CC"/>
    <w:rsid w:val="00E40C8B"/>
    <w:rsid w:val="00E414DA"/>
    <w:rsid w:val="00E41A2A"/>
    <w:rsid w:val="00E41A96"/>
    <w:rsid w:val="00E41ADF"/>
    <w:rsid w:val="00E41DD9"/>
    <w:rsid w:val="00E4225A"/>
    <w:rsid w:val="00E423C7"/>
    <w:rsid w:val="00E4267D"/>
    <w:rsid w:val="00E42B5C"/>
    <w:rsid w:val="00E42CA2"/>
    <w:rsid w:val="00E42D08"/>
    <w:rsid w:val="00E42D1E"/>
    <w:rsid w:val="00E42ED6"/>
    <w:rsid w:val="00E433AC"/>
    <w:rsid w:val="00E44365"/>
    <w:rsid w:val="00E446BD"/>
    <w:rsid w:val="00E450ED"/>
    <w:rsid w:val="00E45113"/>
    <w:rsid w:val="00E452E0"/>
    <w:rsid w:val="00E457BB"/>
    <w:rsid w:val="00E459E5"/>
    <w:rsid w:val="00E45A07"/>
    <w:rsid w:val="00E45A83"/>
    <w:rsid w:val="00E45B48"/>
    <w:rsid w:val="00E4626B"/>
    <w:rsid w:val="00E464D5"/>
    <w:rsid w:val="00E467E4"/>
    <w:rsid w:val="00E46CA2"/>
    <w:rsid w:val="00E47724"/>
    <w:rsid w:val="00E47D86"/>
    <w:rsid w:val="00E47F3F"/>
    <w:rsid w:val="00E504D1"/>
    <w:rsid w:val="00E5093B"/>
    <w:rsid w:val="00E50BC4"/>
    <w:rsid w:val="00E50D3E"/>
    <w:rsid w:val="00E5124C"/>
    <w:rsid w:val="00E51879"/>
    <w:rsid w:val="00E51DFF"/>
    <w:rsid w:val="00E52754"/>
    <w:rsid w:val="00E528AE"/>
    <w:rsid w:val="00E5345C"/>
    <w:rsid w:val="00E5394B"/>
    <w:rsid w:val="00E5413C"/>
    <w:rsid w:val="00E541B6"/>
    <w:rsid w:val="00E5448D"/>
    <w:rsid w:val="00E54528"/>
    <w:rsid w:val="00E55093"/>
    <w:rsid w:val="00E55136"/>
    <w:rsid w:val="00E55607"/>
    <w:rsid w:val="00E55705"/>
    <w:rsid w:val="00E55BCF"/>
    <w:rsid w:val="00E55E6D"/>
    <w:rsid w:val="00E56473"/>
    <w:rsid w:val="00E56961"/>
    <w:rsid w:val="00E56B13"/>
    <w:rsid w:val="00E56F8B"/>
    <w:rsid w:val="00E57AE1"/>
    <w:rsid w:val="00E57D56"/>
    <w:rsid w:val="00E608EA"/>
    <w:rsid w:val="00E6103D"/>
    <w:rsid w:val="00E6158A"/>
    <w:rsid w:val="00E6209D"/>
    <w:rsid w:val="00E62140"/>
    <w:rsid w:val="00E62672"/>
    <w:rsid w:val="00E62833"/>
    <w:rsid w:val="00E62ACD"/>
    <w:rsid w:val="00E62BB2"/>
    <w:rsid w:val="00E6344E"/>
    <w:rsid w:val="00E643C2"/>
    <w:rsid w:val="00E64B1C"/>
    <w:rsid w:val="00E64F3C"/>
    <w:rsid w:val="00E6539B"/>
    <w:rsid w:val="00E653A4"/>
    <w:rsid w:val="00E658B7"/>
    <w:rsid w:val="00E65F58"/>
    <w:rsid w:val="00E66717"/>
    <w:rsid w:val="00E6671A"/>
    <w:rsid w:val="00E66E8D"/>
    <w:rsid w:val="00E67099"/>
    <w:rsid w:val="00E67187"/>
    <w:rsid w:val="00E67AD6"/>
    <w:rsid w:val="00E67C69"/>
    <w:rsid w:val="00E67DFB"/>
    <w:rsid w:val="00E67E94"/>
    <w:rsid w:val="00E67EEA"/>
    <w:rsid w:val="00E70346"/>
    <w:rsid w:val="00E70497"/>
    <w:rsid w:val="00E7062E"/>
    <w:rsid w:val="00E71261"/>
    <w:rsid w:val="00E71892"/>
    <w:rsid w:val="00E71D62"/>
    <w:rsid w:val="00E720C1"/>
    <w:rsid w:val="00E7258E"/>
    <w:rsid w:val="00E72AFF"/>
    <w:rsid w:val="00E72C0A"/>
    <w:rsid w:val="00E72DDF"/>
    <w:rsid w:val="00E7321D"/>
    <w:rsid w:val="00E73759"/>
    <w:rsid w:val="00E73FD7"/>
    <w:rsid w:val="00E74000"/>
    <w:rsid w:val="00E749E7"/>
    <w:rsid w:val="00E74A49"/>
    <w:rsid w:val="00E75142"/>
    <w:rsid w:val="00E7514B"/>
    <w:rsid w:val="00E75294"/>
    <w:rsid w:val="00E752D6"/>
    <w:rsid w:val="00E75756"/>
    <w:rsid w:val="00E76726"/>
    <w:rsid w:val="00E76A76"/>
    <w:rsid w:val="00E76B65"/>
    <w:rsid w:val="00E76EB5"/>
    <w:rsid w:val="00E7702F"/>
    <w:rsid w:val="00E775E3"/>
    <w:rsid w:val="00E77744"/>
    <w:rsid w:val="00E77887"/>
    <w:rsid w:val="00E77AE0"/>
    <w:rsid w:val="00E77D52"/>
    <w:rsid w:val="00E77F93"/>
    <w:rsid w:val="00E800FC"/>
    <w:rsid w:val="00E805B1"/>
    <w:rsid w:val="00E805BB"/>
    <w:rsid w:val="00E809FE"/>
    <w:rsid w:val="00E80E44"/>
    <w:rsid w:val="00E80EE2"/>
    <w:rsid w:val="00E81399"/>
    <w:rsid w:val="00E81504"/>
    <w:rsid w:val="00E81707"/>
    <w:rsid w:val="00E81844"/>
    <w:rsid w:val="00E81894"/>
    <w:rsid w:val="00E81DD2"/>
    <w:rsid w:val="00E82251"/>
    <w:rsid w:val="00E82590"/>
    <w:rsid w:val="00E8267F"/>
    <w:rsid w:val="00E82A18"/>
    <w:rsid w:val="00E82D24"/>
    <w:rsid w:val="00E83382"/>
    <w:rsid w:val="00E8374C"/>
    <w:rsid w:val="00E83D16"/>
    <w:rsid w:val="00E83E04"/>
    <w:rsid w:val="00E84C41"/>
    <w:rsid w:val="00E857AF"/>
    <w:rsid w:val="00E8606A"/>
    <w:rsid w:val="00E86383"/>
    <w:rsid w:val="00E86929"/>
    <w:rsid w:val="00E8708C"/>
    <w:rsid w:val="00E87326"/>
    <w:rsid w:val="00E874E8"/>
    <w:rsid w:val="00E879E5"/>
    <w:rsid w:val="00E87CF9"/>
    <w:rsid w:val="00E90917"/>
    <w:rsid w:val="00E9105B"/>
    <w:rsid w:val="00E911BE"/>
    <w:rsid w:val="00E91AAD"/>
    <w:rsid w:val="00E91B2F"/>
    <w:rsid w:val="00E91C43"/>
    <w:rsid w:val="00E91D39"/>
    <w:rsid w:val="00E92403"/>
    <w:rsid w:val="00E925E0"/>
    <w:rsid w:val="00E92776"/>
    <w:rsid w:val="00E929F6"/>
    <w:rsid w:val="00E93F44"/>
    <w:rsid w:val="00E940F6"/>
    <w:rsid w:val="00E94414"/>
    <w:rsid w:val="00E94496"/>
    <w:rsid w:val="00E951D0"/>
    <w:rsid w:val="00E95AFF"/>
    <w:rsid w:val="00E95BB7"/>
    <w:rsid w:val="00E95C12"/>
    <w:rsid w:val="00E963AB"/>
    <w:rsid w:val="00E964EF"/>
    <w:rsid w:val="00E96524"/>
    <w:rsid w:val="00E96A83"/>
    <w:rsid w:val="00E97316"/>
    <w:rsid w:val="00E97C27"/>
    <w:rsid w:val="00E97F4F"/>
    <w:rsid w:val="00EA05E6"/>
    <w:rsid w:val="00EA08B6"/>
    <w:rsid w:val="00EA0CB8"/>
    <w:rsid w:val="00EA0D30"/>
    <w:rsid w:val="00EA19B7"/>
    <w:rsid w:val="00EA1A53"/>
    <w:rsid w:val="00EA2074"/>
    <w:rsid w:val="00EA225C"/>
    <w:rsid w:val="00EA23DC"/>
    <w:rsid w:val="00EA25E5"/>
    <w:rsid w:val="00EA27C1"/>
    <w:rsid w:val="00EA3697"/>
    <w:rsid w:val="00EA3B9C"/>
    <w:rsid w:val="00EA3F5F"/>
    <w:rsid w:val="00EA408F"/>
    <w:rsid w:val="00EA4364"/>
    <w:rsid w:val="00EA43C4"/>
    <w:rsid w:val="00EA47E0"/>
    <w:rsid w:val="00EA48E5"/>
    <w:rsid w:val="00EA48F2"/>
    <w:rsid w:val="00EA4D09"/>
    <w:rsid w:val="00EA51A9"/>
    <w:rsid w:val="00EA5940"/>
    <w:rsid w:val="00EA5D6E"/>
    <w:rsid w:val="00EA5FC8"/>
    <w:rsid w:val="00EA60F0"/>
    <w:rsid w:val="00EA6757"/>
    <w:rsid w:val="00EA68FC"/>
    <w:rsid w:val="00EA6AC8"/>
    <w:rsid w:val="00EA6B94"/>
    <w:rsid w:val="00EA7A70"/>
    <w:rsid w:val="00EA7BB7"/>
    <w:rsid w:val="00EA7EB4"/>
    <w:rsid w:val="00EA7F97"/>
    <w:rsid w:val="00EB03B7"/>
    <w:rsid w:val="00EB098D"/>
    <w:rsid w:val="00EB0CD1"/>
    <w:rsid w:val="00EB130B"/>
    <w:rsid w:val="00EB14CF"/>
    <w:rsid w:val="00EB2020"/>
    <w:rsid w:val="00EB23A5"/>
    <w:rsid w:val="00EB2733"/>
    <w:rsid w:val="00EB27E6"/>
    <w:rsid w:val="00EB2BDB"/>
    <w:rsid w:val="00EB2CCF"/>
    <w:rsid w:val="00EB3294"/>
    <w:rsid w:val="00EB3D4F"/>
    <w:rsid w:val="00EB3F7A"/>
    <w:rsid w:val="00EB4461"/>
    <w:rsid w:val="00EB4E93"/>
    <w:rsid w:val="00EB5216"/>
    <w:rsid w:val="00EB5772"/>
    <w:rsid w:val="00EB662A"/>
    <w:rsid w:val="00EB690D"/>
    <w:rsid w:val="00EB7991"/>
    <w:rsid w:val="00EC002E"/>
    <w:rsid w:val="00EC0058"/>
    <w:rsid w:val="00EC08A5"/>
    <w:rsid w:val="00EC11D1"/>
    <w:rsid w:val="00EC19CC"/>
    <w:rsid w:val="00EC1A2F"/>
    <w:rsid w:val="00EC21B7"/>
    <w:rsid w:val="00EC2B19"/>
    <w:rsid w:val="00EC2B3C"/>
    <w:rsid w:val="00EC2C8B"/>
    <w:rsid w:val="00EC2DF0"/>
    <w:rsid w:val="00EC428C"/>
    <w:rsid w:val="00EC4718"/>
    <w:rsid w:val="00EC4978"/>
    <w:rsid w:val="00EC50A0"/>
    <w:rsid w:val="00EC5149"/>
    <w:rsid w:val="00EC5407"/>
    <w:rsid w:val="00EC56A8"/>
    <w:rsid w:val="00EC5748"/>
    <w:rsid w:val="00EC57C0"/>
    <w:rsid w:val="00EC5F9C"/>
    <w:rsid w:val="00EC6310"/>
    <w:rsid w:val="00EC65BB"/>
    <w:rsid w:val="00EC7911"/>
    <w:rsid w:val="00EC7C34"/>
    <w:rsid w:val="00ECEA16"/>
    <w:rsid w:val="00ED09A9"/>
    <w:rsid w:val="00ED0C71"/>
    <w:rsid w:val="00ED1273"/>
    <w:rsid w:val="00ED1F0E"/>
    <w:rsid w:val="00ED2EC3"/>
    <w:rsid w:val="00ED307C"/>
    <w:rsid w:val="00ED3579"/>
    <w:rsid w:val="00ED375B"/>
    <w:rsid w:val="00ED3852"/>
    <w:rsid w:val="00ED3AC5"/>
    <w:rsid w:val="00ED40D3"/>
    <w:rsid w:val="00ED41CA"/>
    <w:rsid w:val="00ED598A"/>
    <w:rsid w:val="00ED5C2A"/>
    <w:rsid w:val="00ED5C93"/>
    <w:rsid w:val="00ED60AF"/>
    <w:rsid w:val="00ED6139"/>
    <w:rsid w:val="00ED68BE"/>
    <w:rsid w:val="00ED6963"/>
    <w:rsid w:val="00ED6EC3"/>
    <w:rsid w:val="00ED741B"/>
    <w:rsid w:val="00ED7906"/>
    <w:rsid w:val="00ED7B10"/>
    <w:rsid w:val="00ED7D1D"/>
    <w:rsid w:val="00ED7EF0"/>
    <w:rsid w:val="00EE00F1"/>
    <w:rsid w:val="00EE09B9"/>
    <w:rsid w:val="00EE0D68"/>
    <w:rsid w:val="00EE0F97"/>
    <w:rsid w:val="00EE146A"/>
    <w:rsid w:val="00EE1481"/>
    <w:rsid w:val="00EE1AEF"/>
    <w:rsid w:val="00EE25D6"/>
    <w:rsid w:val="00EE2B97"/>
    <w:rsid w:val="00EE2DFE"/>
    <w:rsid w:val="00EE347F"/>
    <w:rsid w:val="00EE38CF"/>
    <w:rsid w:val="00EE40C5"/>
    <w:rsid w:val="00EE4142"/>
    <w:rsid w:val="00EE4238"/>
    <w:rsid w:val="00EE4260"/>
    <w:rsid w:val="00EE446A"/>
    <w:rsid w:val="00EE48AB"/>
    <w:rsid w:val="00EE54A2"/>
    <w:rsid w:val="00EE5900"/>
    <w:rsid w:val="00EE6E4C"/>
    <w:rsid w:val="00EE7628"/>
    <w:rsid w:val="00EE768B"/>
    <w:rsid w:val="00EE7735"/>
    <w:rsid w:val="00EE782A"/>
    <w:rsid w:val="00EF00E5"/>
    <w:rsid w:val="00EF0C73"/>
    <w:rsid w:val="00EF1E7B"/>
    <w:rsid w:val="00EF1EBF"/>
    <w:rsid w:val="00EF20DF"/>
    <w:rsid w:val="00EF2408"/>
    <w:rsid w:val="00EF2483"/>
    <w:rsid w:val="00EF2BCA"/>
    <w:rsid w:val="00EF2FEC"/>
    <w:rsid w:val="00EF32DE"/>
    <w:rsid w:val="00EF3576"/>
    <w:rsid w:val="00EF37E4"/>
    <w:rsid w:val="00EF4285"/>
    <w:rsid w:val="00EF4881"/>
    <w:rsid w:val="00EF587A"/>
    <w:rsid w:val="00EF5A1D"/>
    <w:rsid w:val="00EF727C"/>
    <w:rsid w:val="00EF7442"/>
    <w:rsid w:val="00EF7543"/>
    <w:rsid w:val="00EF765A"/>
    <w:rsid w:val="00EF79DB"/>
    <w:rsid w:val="00EF7C05"/>
    <w:rsid w:val="00F00387"/>
    <w:rsid w:val="00F0199A"/>
    <w:rsid w:val="00F01B39"/>
    <w:rsid w:val="00F020F3"/>
    <w:rsid w:val="00F023F6"/>
    <w:rsid w:val="00F0280E"/>
    <w:rsid w:val="00F03145"/>
    <w:rsid w:val="00F035C8"/>
    <w:rsid w:val="00F03A80"/>
    <w:rsid w:val="00F04190"/>
    <w:rsid w:val="00F044E4"/>
    <w:rsid w:val="00F048B2"/>
    <w:rsid w:val="00F05029"/>
    <w:rsid w:val="00F0530A"/>
    <w:rsid w:val="00F059A7"/>
    <w:rsid w:val="00F05A8C"/>
    <w:rsid w:val="00F062C2"/>
    <w:rsid w:val="00F065D1"/>
    <w:rsid w:val="00F0680F"/>
    <w:rsid w:val="00F06B54"/>
    <w:rsid w:val="00F073BC"/>
    <w:rsid w:val="00F07482"/>
    <w:rsid w:val="00F07486"/>
    <w:rsid w:val="00F0749A"/>
    <w:rsid w:val="00F0751C"/>
    <w:rsid w:val="00F07744"/>
    <w:rsid w:val="00F07A08"/>
    <w:rsid w:val="00F07C12"/>
    <w:rsid w:val="00F102E6"/>
    <w:rsid w:val="00F10E3D"/>
    <w:rsid w:val="00F117CB"/>
    <w:rsid w:val="00F1190C"/>
    <w:rsid w:val="00F1237A"/>
    <w:rsid w:val="00F1286E"/>
    <w:rsid w:val="00F12CB7"/>
    <w:rsid w:val="00F12DE9"/>
    <w:rsid w:val="00F12F8E"/>
    <w:rsid w:val="00F13C7C"/>
    <w:rsid w:val="00F13FFC"/>
    <w:rsid w:val="00F1400A"/>
    <w:rsid w:val="00F1431A"/>
    <w:rsid w:val="00F150EE"/>
    <w:rsid w:val="00F15243"/>
    <w:rsid w:val="00F15AA7"/>
    <w:rsid w:val="00F15EA9"/>
    <w:rsid w:val="00F16330"/>
    <w:rsid w:val="00F20284"/>
    <w:rsid w:val="00F203E0"/>
    <w:rsid w:val="00F20518"/>
    <w:rsid w:val="00F205D4"/>
    <w:rsid w:val="00F2072E"/>
    <w:rsid w:val="00F20743"/>
    <w:rsid w:val="00F207FA"/>
    <w:rsid w:val="00F20AB8"/>
    <w:rsid w:val="00F21127"/>
    <w:rsid w:val="00F22B97"/>
    <w:rsid w:val="00F22F5E"/>
    <w:rsid w:val="00F23B46"/>
    <w:rsid w:val="00F23D69"/>
    <w:rsid w:val="00F244D3"/>
    <w:rsid w:val="00F247D8"/>
    <w:rsid w:val="00F24C71"/>
    <w:rsid w:val="00F24E3E"/>
    <w:rsid w:val="00F24F9B"/>
    <w:rsid w:val="00F25250"/>
    <w:rsid w:val="00F25A82"/>
    <w:rsid w:val="00F25B25"/>
    <w:rsid w:val="00F25EBB"/>
    <w:rsid w:val="00F26282"/>
    <w:rsid w:val="00F26A59"/>
    <w:rsid w:val="00F26CE3"/>
    <w:rsid w:val="00F26F8D"/>
    <w:rsid w:val="00F2711E"/>
    <w:rsid w:val="00F27A08"/>
    <w:rsid w:val="00F27C6C"/>
    <w:rsid w:val="00F30090"/>
    <w:rsid w:val="00F3016B"/>
    <w:rsid w:val="00F302FC"/>
    <w:rsid w:val="00F30337"/>
    <w:rsid w:val="00F30C7D"/>
    <w:rsid w:val="00F30D84"/>
    <w:rsid w:val="00F310BC"/>
    <w:rsid w:val="00F316E8"/>
    <w:rsid w:val="00F31A67"/>
    <w:rsid w:val="00F320D4"/>
    <w:rsid w:val="00F321D6"/>
    <w:rsid w:val="00F328EE"/>
    <w:rsid w:val="00F335C0"/>
    <w:rsid w:val="00F33AC0"/>
    <w:rsid w:val="00F33D32"/>
    <w:rsid w:val="00F34561"/>
    <w:rsid w:val="00F34AE2"/>
    <w:rsid w:val="00F3506A"/>
    <w:rsid w:val="00F353AA"/>
    <w:rsid w:val="00F35AB5"/>
    <w:rsid w:val="00F3791F"/>
    <w:rsid w:val="00F40045"/>
    <w:rsid w:val="00F40103"/>
    <w:rsid w:val="00F4059D"/>
    <w:rsid w:val="00F408A3"/>
    <w:rsid w:val="00F40BF8"/>
    <w:rsid w:val="00F40CAA"/>
    <w:rsid w:val="00F40EE5"/>
    <w:rsid w:val="00F4186A"/>
    <w:rsid w:val="00F420A8"/>
    <w:rsid w:val="00F42476"/>
    <w:rsid w:val="00F4272D"/>
    <w:rsid w:val="00F43D11"/>
    <w:rsid w:val="00F44193"/>
    <w:rsid w:val="00F4419A"/>
    <w:rsid w:val="00F44EA7"/>
    <w:rsid w:val="00F45361"/>
    <w:rsid w:val="00F45394"/>
    <w:rsid w:val="00F454C5"/>
    <w:rsid w:val="00F45D0A"/>
    <w:rsid w:val="00F45D94"/>
    <w:rsid w:val="00F460F4"/>
    <w:rsid w:val="00F461AD"/>
    <w:rsid w:val="00F463E9"/>
    <w:rsid w:val="00F47501"/>
    <w:rsid w:val="00F479DE"/>
    <w:rsid w:val="00F47C12"/>
    <w:rsid w:val="00F5059F"/>
    <w:rsid w:val="00F51D6F"/>
    <w:rsid w:val="00F51E24"/>
    <w:rsid w:val="00F528EF"/>
    <w:rsid w:val="00F52B12"/>
    <w:rsid w:val="00F52D68"/>
    <w:rsid w:val="00F52D96"/>
    <w:rsid w:val="00F52FBE"/>
    <w:rsid w:val="00F547CB"/>
    <w:rsid w:val="00F54960"/>
    <w:rsid w:val="00F5497E"/>
    <w:rsid w:val="00F549A1"/>
    <w:rsid w:val="00F550D9"/>
    <w:rsid w:val="00F55619"/>
    <w:rsid w:val="00F564D9"/>
    <w:rsid w:val="00F5731F"/>
    <w:rsid w:val="00F5752C"/>
    <w:rsid w:val="00F57DBF"/>
    <w:rsid w:val="00F607FA"/>
    <w:rsid w:val="00F60D3A"/>
    <w:rsid w:val="00F611E0"/>
    <w:rsid w:val="00F61765"/>
    <w:rsid w:val="00F61E17"/>
    <w:rsid w:val="00F624F4"/>
    <w:rsid w:val="00F62742"/>
    <w:rsid w:val="00F62906"/>
    <w:rsid w:val="00F62B74"/>
    <w:rsid w:val="00F636E1"/>
    <w:rsid w:val="00F63B34"/>
    <w:rsid w:val="00F63E4D"/>
    <w:rsid w:val="00F64AE1"/>
    <w:rsid w:val="00F64B8A"/>
    <w:rsid w:val="00F64CE3"/>
    <w:rsid w:val="00F65077"/>
    <w:rsid w:val="00F6518F"/>
    <w:rsid w:val="00F65220"/>
    <w:rsid w:val="00F65676"/>
    <w:rsid w:val="00F65948"/>
    <w:rsid w:val="00F65974"/>
    <w:rsid w:val="00F65F6A"/>
    <w:rsid w:val="00F65F8C"/>
    <w:rsid w:val="00F66321"/>
    <w:rsid w:val="00F66435"/>
    <w:rsid w:val="00F66B8B"/>
    <w:rsid w:val="00F66C43"/>
    <w:rsid w:val="00F66E6C"/>
    <w:rsid w:val="00F6703C"/>
    <w:rsid w:val="00F67180"/>
    <w:rsid w:val="00F674AB"/>
    <w:rsid w:val="00F67967"/>
    <w:rsid w:val="00F67E8C"/>
    <w:rsid w:val="00F70041"/>
    <w:rsid w:val="00F701DE"/>
    <w:rsid w:val="00F70204"/>
    <w:rsid w:val="00F70F95"/>
    <w:rsid w:val="00F7108E"/>
    <w:rsid w:val="00F7125E"/>
    <w:rsid w:val="00F715CD"/>
    <w:rsid w:val="00F71712"/>
    <w:rsid w:val="00F71950"/>
    <w:rsid w:val="00F727E8"/>
    <w:rsid w:val="00F728D2"/>
    <w:rsid w:val="00F72E37"/>
    <w:rsid w:val="00F732B7"/>
    <w:rsid w:val="00F7443A"/>
    <w:rsid w:val="00F75071"/>
    <w:rsid w:val="00F756B7"/>
    <w:rsid w:val="00F7578F"/>
    <w:rsid w:val="00F7584A"/>
    <w:rsid w:val="00F75D55"/>
    <w:rsid w:val="00F76A34"/>
    <w:rsid w:val="00F76B5A"/>
    <w:rsid w:val="00F76EF3"/>
    <w:rsid w:val="00F77F7D"/>
    <w:rsid w:val="00F801B8"/>
    <w:rsid w:val="00F80903"/>
    <w:rsid w:val="00F80925"/>
    <w:rsid w:val="00F80BB4"/>
    <w:rsid w:val="00F81069"/>
    <w:rsid w:val="00F8195B"/>
    <w:rsid w:val="00F81A08"/>
    <w:rsid w:val="00F81C72"/>
    <w:rsid w:val="00F822A9"/>
    <w:rsid w:val="00F82521"/>
    <w:rsid w:val="00F8261A"/>
    <w:rsid w:val="00F82673"/>
    <w:rsid w:val="00F82ACA"/>
    <w:rsid w:val="00F8420D"/>
    <w:rsid w:val="00F847D8"/>
    <w:rsid w:val="00F853AB"/>
    <w:rsid w:val="00F855BC"/>
    <w:rsid w:val="00F857D3"/>
    <w:rsid w:val="00F869EF"/>
    <w:rsid w:val="00F86F37"/>
    <w:rsid w:val="00F86F6B"/>
    <w:rsid w:val="00F871DD"/>
    <w:rsid w:val="00F87394"/>
    <w:rsid w:val="00F87A7A"/>
    <w:rsid w:val="00F87C49"/>
    <w:rsid w:val="00F90FD6"/>
    <w:rsid w:val="00F91199"/>
    <w:rsid w:val="00F9190E"/>
    <w:rsid w:val="00F929E0"/>
    <w:rsid w:val="00F9393F"/>
    <w:rsid w:val="00F940E2"/>
    <w:rsid w:val="00F940FF"/>
    <w:rsid w:val="00F941C9"/>
    <w:rsid w:val="00F941FF"/>
    <w:rsid w:val="00F94271"/>
    <w:rsid w:val="00F94370"/>
    <w:rsid w:val="00F95344"/>
    <w:rsid w:val="00F95A8B"/>
    <w:rsid w:val="00F95B00"/>
    <w:rsid w:val="00F95D4E"/>
    <w:rsid w:val="00F95DEE"/>
    <w:rsid w:val="00F95E4E"/>
    <w:rsid w:val="00F963A9"/>
    <w:rsid w:val="00F96A82"/>
    <w:rsid w:val="00F97647"/>
    <w:rsid w:val="00F97C3B"/>
    <w:rsid w:val="00FA00A5"/>
    <w:rsid w:val="00FA0152"/>
    <w:rsid w:val="00FA0279"/>
    <w:rsid w:val="00FA0463"/>
    <w:rsid w:val="00FA0ABD"/>
    <w:rsid w:val="00FA0D05"/>
    <w:rsid w:val="00FA0D2C"/>
    <w:rsid w:val="00FA15A5"/>
    <w:rsid w:val="00FA1A84"/>
    <w:rsid w:val="00FA2005"/>
    <w:rsid w:val="00FA259F"/>
    <w:rsid w:val="00FA2E6D"/>
    <w:rsid w:val="00FA3855"/>
    <w:rsid w:val="00FA404E"/>
    <w:rsid w:val="00FA4348"/>
    <w:rsid w:val="00FA5657"/>
    <w:rsid w:val="00FA5E41"/>
    <w:rsid w:val="00FA6104"/>
    <w:rsid w:val="00FA6F3E"/>
    <w:rsid w:val="00FA7D97"/>
    <w:rsid w:val="00FA7ED4"/>
    <w:rsid w:val="00FB0B5E"/>
    <w:rsid w:val="00FB142A"/>
    <w:rsid w:val="00FB14EC"/>
    <w:rsid w:val="00FB1AA1"/>
    <w:rsid w:val="00FB1B56"/>
    <w:rsid w:val="00FB2555"/>
    <w:rsid w:val="00FB25F0"/>
    <w:rsid w:val="00FB2724"/>
    <w:rsid w:val="00FB27E3"/>
    <w:rsid w:val="00FB289B"/>
    <w:rsid w:val="00FB3A0E"/>
    <w:rsid w:val="00FB438E"/>
    <w:rsid w:val="00FB669F"/>
    <w:rsid w:val="00FB6D83"/>
    <w:rsid w:val="00FB6EFC"/>
    <w:rsid w:val="00FB6F0F"/>
    <w:rsid w:val="00FB7089"/>
    <w:rsid w:val="00FB7567"/>
    <w:rsid w:val="00FB7D30"/>
    <w:rsid w:val="00FB7D8A"/>
    <w:rsid w:val="00FC086B"/>
    <w:rsid w:val="00FC0BC1"/>
    <w:rsid w:val="00FC0CEA"/>
    <w:rsid w:val="00FC0FFC"/>
    <w:rsid w:val="00FC17DD"/>
    <w:rsid w:val="00FC1D04"/>
    <w:rsid w:val="00FC20D6"/>
    <w:rsid w:val="00FC20D8"/>
    <w:rsid w:val="00FC21B7"/>
    <w:rsid w:val="00FC26BF"/>
    <w:rsid w:val="00FC2922"/>
    <w:rsid w:val="00FC2B8C"/>
    <w:rsid w:val="00FC2D9F"/>
    <w:rsid w:val="00FC30BD"/>
    <w:rsid w:val="00FC348E"/>
    <w:rsid w:val="00FC37DB"/>
    <w:rsid w:val="00FC3F1D"/>
    <w:rsid w:val="00FC3F6D"/>
    <w:rsid w:val="00FC4110"/>
    <w:rsid w:val="00FC41A9"/>
    <w:rsid w:val="00FC4887"/>
    <w:rsid w:val="00FC48D1"/>
    <w:rsid w:val="00FC6179"/>
    <w:rsid w:val="00FC668F"/>
    <w:rsid w:val="00FC6BB2"/>
    <w:rsid w:val="00FC713A"/>
    <w:rsid w:val="00FC7DCE"/>
    <w:rsid w:val="00FC7F48"/>
    <w:rsid w:val="00FD0A0A"/>
    <w:rsid w:val="00FD0BA2"/>
    <w:rsid w:val="00FD10A5"/>
    <w:rsid w:val="00FD122D"/>
    <w:rsid w:val="00FD2232"/>
    <w:rsid w:val="00FD243A"/>
    <w:rsid w:val="00FD253C"/>
    <w:rsid w:val="00FD284B"/>
    <w:rsid w:val="00FD28C9"/>
    <w:rsid w:val="00FD3197"/>
    <w:rsid w:val="00FD35BB"/>
    <w:rsid w:val="00FD3F4E"/>
    <w:rsid w:val="00FD402F"/>
    <w:rsid w:val="00FD4241"/>
    <w:rsid w:val="00FD4A45"/>
    <w:rsid w:val="00FD4AC3"/>
    <w:rsid w:val="00FD4CF6"/>
    <w:rsid w:val="00FD50D3"/>
    <w:rsid w:val="00FD53C3"/>
    <w:rsid w:val="00FD5588"/>
    <w:rsid w:val="00FD59FF"/>
    <w:rsid w:val="00FD5AEB"/>
    <w:rsid w:val="00FD5B02"/>
    <w:rsid w:val="00FD5B60"/>
    <w:rsid w:val="00FD6441"/>
    <w:rsid w:val="00FD644F"/>
    <w:rsid w:val="00FD69F8"/>
    <w:rsid w:val="00FD6CDE"/>
    <w:rsid w:val="00FD6DF7"/>
    <w:rsid w:val="00FD6FBC"/>
    <w:rsid w:val="00FD7749"/>
    <w:rsid w:val="00FD7BA2"/>
    <w:rsid w:val="00FE0C74"/>
    <w:rsid w:val="00FE0F3C"/>
    <w:rsid w:val="00FE1B79"/>
    <w:rsid w:val="00FE1D57"/>
    <w:rsid w:val="00FE1E3C"/>
    <w:rsid w:val="00FE2C4B"/>
    <w:rsid w:val="00FE335B"/>
    <w:rsid w:val="00FE36FB"/>
    <w:rsid w:val="00FE3772"/>
    <w:rsid w:val="00FE3C6A"/>
    <w:rsid w:val="00FE4507"/>
    <w:rsid w:val="00FE4BA8"/>
    <w:rsid w:val="00FE4BCB"/>
    <w:rsid w:val="00FE57F3"/>
    <w:rsid w:val="00FE735C"/>
    <w:rsid w:val="00FE750D"/>
    <w:rsid w:val="00FE7CED"/>
    <w:rsid w:val="00FE7E86"/>
    <w:rsid w:val="00FF050A"/>
    <w:rsid w:val="00FF1AB7"/>
    <w:rsid w:val="00FF1C5D"/>
    <w:rsid w:val="00FF1FE2"/>
    <w:rsid w:val="00FF24A6"/>
    <w:rsid w:val="00FF2BE9"/>
    <w:rsid w:val="00FF3CF2"/>
    <w:rsid w:val="00FF4118"/>
    <w:rsid w:val="00FF431B"/>
    <w:rsid w:val="00FF4D23"/>
    <w:rsid w:val="00FF4D90"/>
    <w:rsid w:val="00FF4F55"/>
    <w:rsid w:val="00FF5254"/>
    <w:rsid w:val="00FF57DB"/>
    <w:rsid w:val="00FF62C8"/>
    <w:rsid w:val="00FF6513"/>
    <w:rsid w:val="00FF65EA"/>
    <w:rsid w:val="00FF6FD1"/>
    <w:rsid w:val="00FF72BA"/>
    <w:rsid w:val="00FF7E99"/>
    <w:rsid w:val="012A5606"/>
    <w:rsid w:val="012F0149"/>
    <w:rsid w:val="015AA487"/>
    <w:rsid w:val="018B805C"/>
    <w:rsid w:val="0197C1A1"/>
    <w:rsid w:val="01CB8CC6"/>
    <w:rsid w:val="01F60987"/>
    <w:rsid w:val="0217B556"/>
    <w:rsid w:val="024DA6C2"/>
    <w:rsid w:val="02756B0B"/>
    <w:rsid w:val="02B49EF3"/>
    <w:rsid w:val="02F3EED0"/>
    <w:rsid w:val="03304B07"/>
    <w:rsid w:val="0333AF9C"/>
    <w:rsid w:val="03388F4A"/>
    <w:rsid w:val="0388754E"/>
    <w:rsid w:val="03BADD95"/>
    <w:rsid w:val="03D3E487"/>
    <w:rsid w:val="03D4F042"/>
    <w:rsid w:val="041B9786"/>
    <w:rsid w:val="0454B4B3"/>
    <w:rsid w:val="048CE839"/>
    <w:rsid w:val="04DD4D8B"/>
    <w:rsid w:val="0516727C"/>
    <w:rsid w:val="052A269E"/>
    <w:rsid w:val="05689F21"/>
    <w:rsid w:val="05BA1488"/>
    <w:rsid w:val="05E6A4FB"/>
    <w:rsid w:val="05ECFE5C"/>
    <w:rsid w:val="062A6AA9"/>
    <w:rsid w:val="0658D5C3"/>
    <w:rsid w:val="067C9938"/>
    <w:rsid w:val="06D366CB"/>
    <w:rsid w:val="06DA1410"/>
    <w:rsid w:val="06E99406"/>
    <w:rsid w:val="06F049E7"/>
    <w:rsid w:val="07103DCC"/>
    <w:rsid w:val="07254948"/>
    <w:rsid w:val="07279366"/>
    <w:rsid w:val="0782A6EC"/>
    <w:rsid w:val="078739A9"/>
    <w:rsid w:val="07E4D7B6"/>
    <w:rsid w:val="0821B04D"/>
    <w:rsid w:val="084D6963"/>
    <w:rsid w:val="0862CD00"/>
    <w:rsid w:val="089315FF"/>
    <w:rsid w:val="08B6DBDE"/>
    <w:rsid w:val="08CB06EB"/>
    <w:rsid w:val="08E91C4A"/>
    <w:rsid w:val="08EB53E8"/>
    <w:rsid w:val="08EBE59A"/>
    <w:rsid w:val="08FC3B7C"/>
    <w:rsid w:val="093C2B47"/>
    <w:rsid w:val="097CEECB"/>
    <w:rsid w:val="09D7986A"/>
    <w:rsid w:val="09E93C90"/>
    <w:rsid w:val="0A9E4522"/>
    <w:rsid w:val="0AB15903"/>
    <w:rsid w:val="0B0BDBA3"/>
    <w:rsid w:val="0B2215EA"/>
    <w:rsid w:val="0B6ACBFF"/>
    <w:rsid w:val="0B7A3DF9"/>
    <w:rsid w:val="0B94A396"/>
    <w:rsid w:val="0BEEDD52"/>
    <w:rsid w:val="0BF2D7F9"/>
    <w:rsid w:val="0C01E740"/>
    <w:rsid w:val="0C1CB9F6"/>
    <w:rsid w:val="0C32C9AD"/>
    <w:rsid w:val="0C64267A"/>
    <w:rsid w:val="0CD6FBD0"/>
    <w:rsid w:val="0CDD7EE6"/>
    <w:rsid w:val="0D3A7260"/>
    <w:rsid w:val="0D540E9D"/>
    <w:rsid w:val="0DE2BAD2"/>
    <w:rsid w:val="0DFFE843"/>
    <w:rsid w:val="0E0620B3"/>
    <w:rsid w:val="0E0DC887"/>
    <w:rsid w:val="0EA0B704"/>
    <w:rsid w:val="0EC1337B"/>
    <w:rsid w:val="0F926928"/>
    <w:rsid w:val="0FA58650"/>
    <w:rsid w:val="0FBAA7B2"/>
    <w:rsid w:val="0FD17535"/>
    <w:rsid w:val="0FF931E0"/>
    <w:rsid w:val="1040A561"/>
    <w:rsid w:val="105C482D"/>
    <w:rsid w:val="10AE2EFB"/>
    <w:rsid w:val="10BFA45A"/>
    <w:rsid w:val="10E384A6"/>
    <w:rsid w:val="11026A52"/>
    <w:rsid w:val="1109C7BB"/>
    <w:rsid w:val="11276EA6"/>
    <w:rsid w:val="1173F620"/>
    <w:rsid w:val="119F10CD"/>
    <w:rsid w:val="11A8D15F"/>
    <w:rsid w:val="11B628F3"/>
    <w:rsid w:val="11B8E3ED"/>
    <w:rsid w:val="11CB1C75"/>
    <w:rsid w:val="1222819F"/>
    <w:rsid w:val="122AC495"/>
    <w:rsid w:val="12399A7F"/>
    <w:rsid w:val="123FAE2B"/>
    <w:rsid w:val="124C20E7"/>
    <w:rsid w:val="124D6E52"/>
    <w:rsid w:val="1284A9C9"/>
    <w:rsid w:val="12F059C1"/>
    <w:rsid w:val="1330AE5B"/>
    <w:rsid w:val="134FA287"/>
    <w:rsid w:val="135426DB"/>
    <w:rsid w:val="137F37F1"/>
    <w:rsid w:val="13838681"/>
    <w:rsid w:val="1392F702"/>
    <w:rsid w:val="13C8FBDE"/>
    <w:rsid w:val="13CF7009"/>
    <w:rsid w:val="1430C77C"/>
    <w:rsid w:val="1440870A"/>
    <w:rsid w:val="1485A5FE"/>
    <w:rsid w:val="14B9C6D9"/>
    <w:rsid w:val="14BA9594"/>
    <w:rsid w:val="150C848E"/>
    <w:rsid w:val="151031D3"/>
    <w:rsid w:val="15470AD3"/>
    <w:rsid w:val="157049D4"/>
    <w:rsid w:val="15F3CD59"/>
    <w:rsid w:val="16231693"/>
    <w:rsid w:val="164E1D64"/>
    <w:rsid w:val="1685E482"/>
    <w:rsid w:val="16D6B349"/>
    <w:rsid w:val="16DBEFD1"/>
    <w:rsid w:val="17260736"/>
    <w:rsid w:val="1753DFD9"/>
    <w:rsid w:val="1757C731"/>
    <w:rsid w:val="1765CB20"/>
    <w:rsid w:val="17781414"/>
    <w:rsid w:val="17824BBB"/>
    <w:rsid w:val="17FE8D66"/>
    <w:rsid w:val="18141B30"/>
    <w:rsid w:val="18C2D7C2"/>
    <w:rsid w:val="18CA8A6E"/>
    <w:rsid w:val="18D20700"/>
    <w:rsid w:val="18F925C8"/>
    <w:rsid w:val="191F1D3C"/>
    <w:rsid w:val="1942EA5C"/>
    <w:rsid w:val="1958B574"/>
    <w:rsid w:val="1988C6B0"/>
    <w:rsid w:val="1A2A5251"/>
    <w:rsid w:val="1A8B56F1"/>
    <w:rsid w:val="1A970C3A"/>
    <w:rsid w:val="1A9BF6B3"/>
    <w:rsid w:val="1B33896A"/>
    <w:rsid w:val="1B44349C"/>
    <w:rsid w:val="1B618556"/>
    <w:rsid w:val="1B7E466D"/>
    <w:rsid w:val="1B8109BA"/>
    <w:rsid w:val="1B8CDAE5"/>
    <w:rsid w:val="1BB3CCBB"/>
    <w:rsid w:val="1BC76946"/>
    <w:rsid w:val="1C246AE9"/>
    <w:rsid w:val="1C762CDA"/>
    <w:rsid w:val="1C9FF117"/>
    <w:rsid w:val="1CA1030E"/>
    <w:rsid w:val="1CEE428A"/>
    <w:rsid w:val="1CFF5D41"/>
    <w:rsid w:val="1D712091"/>
    <w:rsid w:val="1D9F3EFA"/>
    <w:rsid w:val="1DB7DFE1"/>
    <w:rsid w:val="1DD7E461"/>
    <w:rsid w:val="1DE406CB"/>
    <w:rsid w:val="1DFE773D"/>
    <w:rsid w:val="1F3E3390"/>
    <w:rsid w:val="1F4EAB2E"/>
    <w:rsid w:val="1F68D57D"/>
    <w:rsid w:val="1F97A508"/>
    <w:rsid w:val="1FB20CFD"/>
    <w:rsid w:val="1FC9470E"/>
    <w:rsid w:val="1FD3EB11"/>
    <w:rsid w:val="1FDE63AA"/>
    <w:rsid w:val="20052619"/>
    <w:rsid w:val="2013918C"/>
    <w:rsid w:val="201529F5"/>
    <w:rsid w:val="2058E9D9"/>
    <w:rsid w:val="20732247"/>
    <w:rsid w:val="209A6253"/>
    <w:rsid w:val="20C345D7"/>
    <w:rsid w:val="21053B2D"/>
    <w:rsid w:val="214C767C"/>
    <w:rsid w:val="21A33216"/>
    <w:rsid w:val="21CC22F4"/>
    <w:rsid w:val="2208C10B"/>
    <w:rsid w:val="22426C8C"/>
    <w:rsid w:val="224280CD"/>
    <w:rsid w:val="22596532"/>
    <w:rsid w:val="226E0246"/>
    <w:rsid w:val="2297BB0A"/>
    <w:rsid w:val="22A35A42"/>
    <w:rsid w:val="22B03AAA"/>
    <w:rsid w:val="22B86F42"/>
    <w:rsid w:val="22F022D2"/>
    <w:rsid w:val="22FF458D"/>
    <w:rsid w:val="23243A5B"/>
    <w:rsid w:val="2326C293"/>
    <w:rsid w:val="2331667C"/>
    <w:rsid w:val="2352FCBC"/>
    <w:rsid w:val="235C8AB8"/>
    <w:rsid w:val="235D80B5"/>
    <w:rsid w:val="23C05C02"/>
    <w:rsid w:val="23F7A3C3"/>
    <w:rsid w:val="241CF009"/>
    <w:rsid w:val="2437C430"/>
    <w:rsid w:val="243E0EF3"/>
    <w:rsid w:val="24515FE7"/>
    <w:rsid w:val="246B96E3"/>
    <w:rsid w:val="24978F1E"/>
    <w:rsid w:val="24DE0451"/>
    <w:rsid w:val="2518A6DB"/>
    <w:rsid w:val="255B897D"/>
    <w:rsid w:val="256075E2"/>
    <w:rsid w:val="2595BA47"/>
    <w:rsid w:val="259FE783"/>
    <w:rsid w:val="25B9AA6C"/>
    <w:rsid w:val="25D7C8EE"/>
    <w:rsid w:val="2639289A"/>
    <w:rsid w:val="26508405"/>
    <w:rsid w:val="267773F7"/>
    <w:rsid w:val="26A38ADE"/>
    <w:rsid w:val="26F0A215"/>
    <w:rsid w:val="274ECC91"/>
    <w:rsid w:val="2757F48C"/>
    <w:rsid w:val="277109DD"/>
    <w:rsid w:val="27775265"/>
    <w:rsid w:val="27CAE5D8"/>
    <w:rsid w:val="27FD722B"/>
    <w:rsid w:val="281EEB16"/>
    <w:rsid w:val="283CEBBB"/>
    <w:rsid w:val="285DEC49"/>
    <w:rsid w:val="287831A7"/>
    <w:rsid w:val="28A2DF3B"/>
    <w:rsid w:val="28A77C42"/>
    <w:rsid w:val="28C13061"/>
    <w:rsid w:val="28E9BE26"/>
    <w:rsid w:val="28F50BCC"/>
    <w:rsid w:val="293FD54C"/>
    <w:rsid w:val="294A4377"/>
    <w:rsid w:val="29F2A284"/>
    <w:rsid w:val="2A26FEB9"/>
    <w:rsid w:val="2A35D9CD"/>
    <w:rsid w:val="2A4E4EF0"/>
    <w:rsid w:val="2A6F5530"/>
    <w:rsid w:val="2A77893A"/>
    <w:rsid w:val="2ABDADE4"/>
    <w:rsid w:val="2AD63214"/>
    <w:rsid w:val="2B0438B6"/>
    <w:rsid w:val="2B0C43F2"/>
    <w:rsid w:val="2B0F51D4"/>
    <w:rsid w:val="2B123D6A"/>
    <w:rsid w:val="2B340A4C"/>
    <w:rsid w:val="2B5C23EF"/>
    <w:rsid w:val="2BF514A5"/>
    <w:rsid w:val="2C3E20E1"/>
    <w:rsid w:val="2C586401"/>
    <w:rsid w:val="2C60B647"/>
    <w:rsid w:val="2CF4190D"/>
    <w:rsid w:val="2D569EA7"/>
    <w:rsid w:val="2D6C83A5"/>
    <w:rsid w:val="2DE25AB3"/>
    <w:rsid w:val="2E3A77AC"/>
    <w:rsid w:val="2E546FEE"/>
    <w:rsid w:val="2E72FCDE"/>
    <w:rsid w:val="2E73FCC4"/>
    <w:rsid w:val="2F4B2281"/>
    <w:rsid w:val="2F5B75DF"/>
    <w:rsid w:val="2F71AC5B"/>
    <w:rsid w:val="2F811907"/>
    <w:rsid w:val="2F87F8C9"/>
    <w:rsid w:val="3039959E"/>
    <w:rsid w:val="309CAE55"/>
    <w:rsid w:val="30FBCDEF"/>
    <w:rsid w:val="3121CAD9"/>
    <w:rsid w:val="31617949"/>
    <w:rsid w:val="31791B73"/>
    <w:rsid w:val="31858CA4"/>
    <w:rsid w:val="319BD7BA"/>
    <w:rsid w:val="31AB0C28"/>
    <w:rsid w:val="31CA7E8C"/>
    <w:rsid w:val="320348C4"/>
    <w:rsid w:val="32209161"/>
    <w:rsid w:val="322AE364"/>
    <w:rsid w:val="323D0545"/>
    <w:rsid w:val="324E213B"/>
    <w:rsid w:val="325DEBFC"/>
    <w:rsid w:val="328573B2"/>
    <w:rsid w:val="32BCC80C"/>
    <w:rsid w:val="32CF3705"/>
    <w:rsid w:val="32D058E5"/>
    <w:rsid w:val="32D63173"/>
    <w:rsid w:val="32EFC0CF"/>
    <w:rsid w:val="32F08D7D"/>
    <w:rsid w:val="3314D279"/>
    <w:rsid w:val="33331C79"/>
    <w:rsid w:val="33424809"/>
    <w:rsid w:val="335FFBD6"/>
    <w:rsid w:val="33764931"/>
    <w:rsid w:val="339B35C9"/>
    <w:rsid w:val="33DEACD5"/>
    <w:rsid w:val="33FA525D"/>
    <w:rsid w:val="3410A466"/>
    <w:rsid w:val="341C45D1"/>
    <w:rsid w:val="3457D4F4"/>
    <w:rsid w:val="34744448"/>
    <w:rsid w:val="348CC0B8"/>
    <w:rsid w:val="349613BE"/>
    <w:rsid w:val="34F5314D"/>
    <w:rsid w:val="35144C0F"/>
    <w:rsid w:val="354A732E"/>
    <w:rsid w:val="359F8747"/>
    <w:rsid w:val="35A78B2C"/>
    <w:rsid w:val="35AB0601"/>
    <w:rsid w:val="360F2B43"/>
    <w:rsid w:val="3652965C"/>
    <w:rsid w:val="36877F01"/>
    <w:rsid w:val="36B50E4E"/>
    <w:rsid w:val="37075EB4"/>
    <w:rsid w:val="371A8302"/>
    <w:rsid w:val="3728839E"/>
    <w:rsid w:val="372F3770"/>
    <w:rsid w:val="37548CD8"/>
    <w:rsid w:val="377930BD"/>
    <w:rsid w:val="3797A372"/>
    <w:rsid w:val="37C04A4D"/>
    <w:rsid w:val="37C24532"/>
    <w:rsid w:val="37EE9295"/>
    <w:rsid w:val="380F32A2"/>
    <w:rsid w:val="381E05C7"/>
    <w:rsid w:val="38408FDB"/>
    <w:rsid w:val="384E8BA4"/>
    <w:rsid w:val="3868C7DA"/>
    <w:rsid w:val="386D43B1"/>
    <w:rsid w:val="386FFCCC"/>
    <w:rsid w:val="387092BB"/>
    <w:rsid w:val="387D0563"/>
    <w:rsid w:val="3881200C"/>
    <w:rsid w:val="3890426A"/>
    <w:rsid w:val="3890BE08"/>
    <w:rsid w:val="38B511CB"/>
    <w:rsid w:val="38B8546E"/>
    <w:rsid w:val="39729A51"/>
    <w:rsid w:val="39A56438"/>
    <w:rsid w:val="39EB84EF"/>
    <w:rsid w:val="3A4FB4D3"/>
    <w:rsid w:val="3A89EA5E"/>
    <w:rsid w:val="3AB1A043"/>
    <w:rsid w:val="3AC83D41"/>
    <w:rsid w:val="3B7F9546"/>
    <w:rsid w:val="3B9AA811"/>
    <w:rsid w:val="3BA6323A"/>
    <w:rsid w:val="3BC643EC"/>
    <w:rsid w:val="3BD0CD11"/>
    <w:rsid w:val="3BD15302"/>
    <w:rsid w:val="3BF27027"/>
    <w:rsid w:val="3C5F6A6F"/>
    <w:rsid w:val="3C7154AB"/>
    <w:rsid w:val="3C9A1F19"/>
    <w:rsid w:val="3CB09C1B"/>
    <w:rsid w:val="3CBA44A9"/>
    <w:rsid w:val="3CCB0B10"/>
    <w:rsid w:val="3D3861A9"/>
    <w:rsid w:val="3D4A29BC"/>
    <w:rsid w:val="3D62D6BF"/>
    <w:rsid w:val="3D8EF2E8"/>
    <w:rsid w:val="3D8F64A5"/>
    <w:rsid w:val="3DC5A4B1"/>
    <w:rsid w:val="3DEDFB63"/>
    <w:rsid w:val="3E046AF9"/>
    <w:rsid w:val="3E065EF6"/>
    <w:rsid w:val="3E23EB51"/>
    <w:rsid w:val="3E4C325B"/>
    <w:rsid w:val="3E62B837"/>
    <w:rsid w:val="3E6FC6A5"/>
    <w:rsid w:val="3E84CEAC"/>
    <w:rsid w:val="3E990CB8"/>
    <w:rsid w:val="3EA4CC9D"/>
    <w:rsid w:val="3ED1F7DE"/>
    <w:rsid w:val="3F0F9BC0"/>
    <w:rsid w:val="3F11363A"/>
    <w:rsid w:val="3F15453B"/>
    <w:rsid w:val="3F457BD6"/>
    <w:rsid w:val="3F4AD998"/>
    <w:rsid w:val="3FD51FD3"/>
    <w:rsid w:val="40254A74"/>
    <w:rsid w:val="40527DD6"/>
    <w:rsid w:val="407C1E2A"/>
    <w:rsid w:val="407F861A"/>
    <w:rsid w:val="40C20901"/>
    <w:rsid w:val="40CD79AD"/>
    <w:rsid w:val="40CF4A56"/>
    <w:rsid w:val="40D97022"/>
    <w:rsid w:val="40DD8864"/>
    <w:rsid w:val="410300B3"/>
    <w:rsid w:val="41137BDA"/>
    <w:rsid w:val="4125195D"/>
    <w:rsid w:val="415C6980"/>
    <w:rsid w:val="420A42FC"/>
    <w:rsid w:val="422AD415"/>
    <w:rsid w:val="4234D3CF"/>
    <w:rsid w:val="423F8086"/>
    <w:rsid w:val="4274F164"/>
    <w:rsid w:val="428F7A08"/>
    <w:rsid w:val="42DC1C98"/>
    <w:rsid w:val="42E2D959"/>
    <w:rsid w:val="43132CEF"/>
    <w:rsid w:val="43469B91"/>
    <w:rsid w:val="4353485D"/>
    <w:rsid w:val="436CCE08"/>
    <w:rsid w:val="438073DD"/>
    <w:rsid w:val="43AFE023"/>
    <w:rsid w:val="43B7A0B8"/>
    <w:rsid w:val="43DD7762"/>
    <w:rsid w:val="441BC376"/>
    <w:rsid w:val="4469BCA1"/>
    <w:rsid w:val="448E29A7"/>
    <w:rsid w:val="44CA0886"/>
    <w:rsid w:val="44D4DC5D"/>
    <w:rsid w:val="451B9C7F"/>
    <w:rsid w:val="4536DE9E"/>
    <w:rsid w:val="455AAB21"/>
    <w:rsid w:val="45981636"/>
    <w:rsid w:val="459A1071"/>
    <w:rsid w:val="459B9D42"/>
    <w:rsid w:val="45C2E690"/>
    <w:rsid w:val="45CDCF25"/>
    <w:rsid w:val="461EF529"/>
    <w:rsid w:val="46353BA8"/>
    <w:rsid w:val="46436ECC"/>
    <w:rsid w:val="468F53BB"/>
    <w:rsid w:val="46B06154"/>
    <w:rsid w:val="475A8613"/>
    <w:rsid w:val="475E931E"/>
    <w:rsid w:val="476FF51E"/>
    <w:rsid w:val="47871FC8"/>
    <w:rsid w:val="47AB4BD2"/>
    <w:rsid w:val="47C57B46"/>
    <w:rsid w:val="48259005"/>
    <w:rsid w:val="483A921C"/>
    <w:rsid w:val="484C04D6"/>
    <w:rsid w:val="48589DF7"/>
    <w:rsid w:val="485F4AC1"/>
    <w:rsid w:val="4864F29F"/>
    <w:rsid w:val="4887095F"/>
    <w:rsid w:val="48DB7780"/>
    <w:rsid w:val="49441840"/>
    <w:rsid w:val="494D6BB7"/>
    <w:rsid w:val="4994D454"/>
    <w:rsid w:val="4999AE22"/>
    <w:rsid w:val="49A4FDFD"/>
    <w:rsid w:val="49ABAC86"/>
    <w:rsid w:val="4A332820"/>
    <w:rsid w:val="4A38C7C0"/>
    <w:rsid w:val="4A3E4B68"/>
    <w:rsid w:val="4A5BBFE4"/>
    <w:rsid w:val="4A93DC4E"/>
    <w:rsid w:val="4AD1C803"/>
    <w:rsid w:val="4AE1C953"/>
    <w:rsid w:val="4AFA872B"/>
    <w:rsid w:val="4B308091"/>
    <w:rsid w:val="4B3B9E14"/>
    <w:rsid w:val="4B3F8941"/>
    <w:rsid w:val="4BBFED56"/>
    <w:rsid w:val="4C18E067"/>
    <w:rsid w:val="4CA52F76"/>
    <w:rsid w:val="4CEF53DD"/>
    <w:rsid w:val="4D47A3C8"/>
    <w:rsid w:val="4D5ADE16"/>
    <w:rsid w:val="4D63F251"/>
    <w:rsid w:val="4D7C3E44"/>
    <w:rsid w:val="4D884258"/>
    <w:rsid w:val="4DA846EF"/>
    <w:rsid w:val="4DE42854"/>
    <w:rsid w:val="4DF14883"/>
    <w:rsid w:val="4E45B896"/>
    <w:rsid w:val="4E5D1D52"/>
    <w:rsid w:val="4E7714E7"/>
    <w:rsid w:val="4E9CF9D3"/>
    <w:rsid w:val="4EA9D299"/>
    <w:rsid w:val="4EADEB02"/>
    <w:rsid w:val="4F0CA849"/>
    <w:rsid w:val="4F6C9C9A"/>
    <w:rsid w:val="4F6CAAD9"/>
    <w:rsid w:val="4F7DDAC0"/>
    <w:rsid w:val="4F84F67A"/>
    <w:rsid w:val="4F8B3F12"/>
    <w:rsid w:val="505FF495"/>
    <w:rsid w:val="506A1DAF"/>
    <w:rsid w:val="509E44DF"/>
    <w:rsid w:val="50A25E61"/>
    <w:rsid w:val="50C78E8E"/>
    <w:rsid w:val="50F28B9D"/>
    <w:rsid w:val="5122D3E3"/>
    <w:rsid w:val="512408C2"/>
    <w:rsid w:val="51504DE3"/>
    <w:rsid w:val="51639659"/>
    <w:rsid w:val="5164DA26"/>
    <w:rsid w:val="5198D140"/>
    <w:rsid w:val="51D82DBE"/>
    <w:rsid w:val="51DEA15D"/>
    <w:rsid w:val="520F3A7E"/>
    <w:rsid w:val="52118589"/>
    <w:rsid w:val="522F99FD"/>
    <w:rsid w:val="52370108"/>
    <w:rsid w:val="52451C7F"/>
    <w:rsid w:val="525F752F"/>
    <w:rsid w:val="5290CEBB"/>
    <w:rsid w:val="52AE7EFA"/>
    <w:rsid w:val="52CE4C60"/>
    <w:rsid w:val="52EA7A28"/>
    <w:rsid w:val="53091391"/>
    <w:rsid w:val="5320E27A"/>
    <w:rsid w:val="532E6965"/>
    <w:rsid w:val="5356CEBD"/>
    <w:rsid w:val="539198BA"/>
    <w:rsid w:val="5395EF47"/>
    <w:rsid w:val="53DB88EF"/>
    <w:rsid w:val="5419C567"/>
    <w:rsid w:val="54769689"/>
    <w:rsid w:val="54A05CC0"/>
    <w:rsid w:val="54A9BF31"/>
    <w:rsid w:val="54AB2D3B"/>
    <w:rsid w:val="54C6E927"/>
    <w:rsid w:val="54F5D57D"/>
    <w:rsid w:val="5513C9D4"/>
    <w:rsid w:val="5523C334"/>
    <w:rsid w:val="5547E699"/>
    <w:rsid w:val="556A8DD7"/>
    <w:rsid w:val="55B8EDD8"/>
    <w:rsid w:val="55EC9501"/>
    <w:rsid w:val="55FBF509"/>
    <w:rsid w:val="56257C8B"/>
    <w:rsid w:val="563BC7CC"/>
    <w:rsid w:val="564D7DBB"/>
    <w:rsid w:val="56CDA9E1"/>
    <w:rsid w:val="56E84033"/>
    <w:rsid w:val="56F67B52"/>
    <w:rsid w:val="571F2D16"/>
    <w:rsid w:val="5732CD75"/>
    <w:rsid w:val="57D2E2A7"/>
    <w:rsid w:val="582FC170"/>
    <w:rsid w:val="583BCF49"/>
    <w:rsid w:val="5855A7FD"/>
    <w:rsid w:val="59323040"/>
    <w:rsid w:val="5995A4E6"/>
    <w:rsid w:val="59A7221E"/>
    <w:rsid w:val="59C4EAC3"/>
    <w:rsid w:val="59F8A764"/>
    <w:rsid w:val="59FD3334"/>
    <w:rsid w:val="59FE4BFB"/>
    <w:rsid w:val="5A122F1F"/>
    <w:rsid w:val="5A22AD66"/>
    <w:rsid w:val="5A31C6A8"/>
    <w:rsid w:val="5A52ED54"/>
    <w:rsid w:val="5A60E94F"/>
    <w:rsid w:val="5A683FBC"/>
    <w:rsid w:val="5A7DF1BD"/>
    <w:rsid w:val="5AAFABB3"/>
    <w:rsid w:val="5AD9508C"/>
    <w:rsid w:val="5B06D868"/>
    <w:rsid w:val="5B15B3CE"/>
    <w:rsid w:val="5B3CF315"/>
    <w:rsid w:val="5B452886"/>
    <w:rsid w:val="5B7803BB"/>
    <w:rsid w:val="5BEF7A12"/>
    <w:rsid w:val="5C53797C"/>
    <w:rsid w:val="5C7558B4"/>
    <w:rsid w:val="5C950C83"/>
    <w:rsid w:val="5CA677BF"/>
    <w:rsid w:val="5CA6E55D"/>
    <w:rsid w:val="5CAD37BD"/>
    <w:rsid w:val="5CAF7A1B"/>
    <w:rsid w:val="5CB424A0"/>
    <w:rsid w:val="5CB65833"/>
    <w:rsid w:val="5CC9453F"/>
    <w:rsid w:val="5CDB42F8"/>
    <w:rsid w:val="5D01A947"/>
    <w:rsid w:val="5D067467"/>
    <w:rsid w:val="5D38168F"/>
    <w:rsid w:val="5D3A2104"/>
    <w:rsid w:val="5D4440AF"/>
    <w:rsid w:val="5D4E874F"/>
    <w:rsid w:val="5D5FEDDF"/>
    <w:rsid w:val="5D80A588"/>
    <w:rsid w:val="5D8E5027"/>
    <w:rsid w:val="5DC8571D"/>
    <w:rsid w:val="5E12E419"/>
    <w:rsid w:val="5E1ABDC1"/>
    <w:rsid w:val="5E296D74"/>
    <w:rsid w:val="5E58405A"/>
    <w:rsid w:val="5F7415CE"/>
    <w:rsid w:val="5FEF15D3"/>
    <w:rsid w:val="60460F11"/>
    <w:rsid w:val="605890F5"/>
    <w:rsid w:val="608ED751"/>
    <w:rsid w:val="60F17BDB"/>
    <w:rsid w:val="60F386B3"/>
    <w:rsid w:val="611BA1D3"/>
    <w:rsid w:val="6147FAAB"/>
    <w:rsid w:val="6176AD0B"/>
    <w:rsid w:val="618944E7"/>
    <w:rsid w:val="61A26A36"/>
    <w:rsid w:val="62340E83"/>
    <w:rsid w:val="623B469E"/>
    <w:rsid w:val="62500195"/>
    <w:rsid w:val="626ABF71"/>
    <w:rsid w:val="628A4A27"/>
    <w:rsid w:val="62930928"/>
    <w:rsid w:val="629E643E"/>
    <w:rsid w:val="62B32797"/>
    <w:rsid w:val="62F77BC8"/>
    <w:rsid w:val="636D50D9"/>
    <w:rsid w:val="637DC9E0"/>
    <w:rsid w:val="63A72936"/>
    <w:rsid w:val="63A79392"/>
    <w:rsid w:val="63B6E640"/>
    <w:rsid w:val="63DCE697"/>
    <w:rsid w:val="641DD451"/>
    <w:rsid w:val="642786B7"/>
    <w:rsid w:val="643FB5F0"/>
    <w:rsid w:val="644D7A22"/>
    <w:rsid w:val="647ACDEE"/>
    <w:rsid w:val="647D80A4"/>
    <w:rsid w:val="64D68EB3"/>
    <w:rsid w:val="64D7D78C"/>
    <w:rsid w:val="64FCD97E"/>
    <w:rsid w:val="6506596E"/>
    <w:rsid w:val="650C44D4"/>
    <w:rsid w:val="652A6C54"/>
    <w:rsid w:val="6543DB17"/>
    <w:rsid w:val="656AF5BD"/>
    <w:rsid w:val="659A3973"/>
    <w:rsid w:val="65A9EF82"/>
    <w:rsid w:val="65B6358A"/>
    <w:rsid w:val="65BB34DB"/>
    <w:rsid w:val="66048E0E"/>
    <w:rsid w:val="66A2BF7A"/>
    <w:rsid w:val="66C7CF4F"/>
    <w:rsid w:val="67716C51"/>
    <w:rsid w:val="67877C1C"/>
    <w:rsid w:val="67A3C006"/>
    <w:rsid w:val="67BE42B1"/>
    <w:rsid w:val="67BF00B0"/>
    <w:rsid w:val="67F1A760"/>
    <w:rsid w:val="6813F9A2"/>
    <w:rsid w:val="68665CE6"/>
    <w:rsid w:val="690CF81A"/>
    <w:rsid w:val="69123A42"/>
    <w:rsid w:val="6918D045"/>
    <w:rsid w:val="6933B187"/>
    <w:rsid w:val="695459AF"/>
    <w:rsid w:val="697E51DB"/>
    <w:rsid w:val="69BCCBBA"/>
    <w:rsid w:val="69D08B2C"/>
    <w:rsid w:val="6A36D461"/>
    <w:rsid w:val="6A7B935A"/>
    <w:rsid w:val="6A7E374D"/>
    <w:rsid w:val="6AC37ED0"/>
    <w:rsid w:val="6ACC129A"/>
    <w:rsid w:val="6AD08865"/>
    <w:rsid w:val="6ADE2913"/>
    <w:rsid w:val="6AE36A48"/>
    <w:rsid w:val="6AEB8ED5"/>
    <w:rsid w:val="6AFFDCD7"/>
    <w:rsid w:val="6B6173CC"/>
    <w:rsid w:val="6B94C114"/>
    <w:rsid w:val="6B9D37F9"/>
    <w:rsid w:val="6BD0224D"/>
    <w:rsid w:val="6BE10CDD"/>
    <w:rsid w:val="6C2B5206"/>
    <w:rsid w:val="6C2F3EC0"/>
    <w:rsid w:val="6C51E227"/>
    <w:rsid w:val="6CFDA9FC"/>
    <w:rsid w:val="6D57CCD3"/>
    <w:rsid w:val="6D685219"/>
    <w:rsid w:val="6D75D619"/>
    <w:rsid w:val="6D7F8157"/>
    <w:rsid w:val="6D84428D"/>
    <w:rsid w:val="6DA2D614"/>
    <w:rsid w:val="6DD686EF"/>
    <w:rsid w:val="6DECEBF6"/>
    <w:rsid w:val="6E0364AA"/>
    <w:rsid w:val="6E3D7D58"/>
    <w:rsid w:val="6E4E00A2"/>
    <w:rsid w:val="6E4E6740"/>
    <w:rsid w:val="6EC2616E"/>
    <w:rsid w:val="6ED652E0"/>
    <w:rsid w:val="6EDA308C"/>
    <w:rsid w:val="6F723D54"/>
    <w:rsid w:val="6F7E6CBF"/>
    <w:rsid w:val="6FD1C841"/>
    <w:rsid w:val="6FDE2DDD"/>
    <w:rsid w:val="700CE5D3"/>
    <w:rsid w:val="7023EF2F"/>
    <w:rsid w:val="70515F2B"/>
    <w:rsid w:val="70A85354"/>
    <w:rsid w:val="70D9A0BF"/>
    <w:rsid w:val="70EF04B3"/>
    <w:rsid w:val="711497D6"/>
    <w:rsid w:val="71213D02"/>
    <w:rsid w:val="7193923F"/>
    <w:rsid w:val="71AA88E6"/>
    <w:rsid w:val="71AF8674"/>
    <w:rsid w:val="71F5ED47"/>
    <w:rsid w:val="72116871"/>
    <w:rsid w:val="7232052F"/>
    <w:rsid w:val="72716553"/>
    <w:rsid w:val="72786CAB"/>
    <w:rsid w:val="728636D0"/>
    <w:rsid w:val="728ACF81"/>
    <w:rsid w:val="72BC499F"/>
    <w:rsid w:val="732D1482"/>
    <w:rsid w:val="7334F640"/>
    <w:rsid w:val="7348D266"/>
    <w:rsid w:val="7350BAC3"/>
    <w:rsid w:val="73A05D9A"/>
    <w:rsid w:val="73B4EFBA"/>
    <w:rsid w:val="743231A2"/>
    <w:rsid w:val="7450F7CE"/>
    <w:rsid w:val="747A3E9C"/>
    <w:rsid w:val="74FA64EC"/>
    <w:rsid w:val="7540BF90"/>
    <w:rsid w:val="75446611"/>
    <w:rsid w:val="7592FEB0"/>
    <w:rsid w:val="75B9C7D8"/>
    <w:rsid w:val="75F42B01"/>
    <w:rsid w:val="760997B3"/>
    <w:rsid w:val="762CEC4F"/>
    <w:rsid w:val="76608DC5"/>
    <w:rsid w:val="76625500"/>
    <w:rsid w:val="76696BB7"/>
    <w:rsid w:val="76815352"/>
    <w:rsid w:val="76937D1E"/>
    <w:rsid w:val="76BC797B"/>
    <w:rsid w:val="76E0E744"/>
    <w:rsid w:val="771452C5"/>
    <w:rsid w:val="77354B20"/>
    <w:rsid w:val="77A46EDC"/>
    <w:rsid w:val="77C8C7CD"/>
    <w:rsid w:val="77DD9F5C"/>
    <w:rsid w:val="77E19944"/>
    <w:rsid w:val="77E85611"/>
    <w:rsid w:val="77F86C78"/>
    <w:rsid w:val="783396B7"/>
    <w:rsid w:val="78743763"/>
    <w:rsid w:val="7889F8F9"/>
    <w:rsid w:val="7893F99A"/>
    <w:rsid w:val="789546AC"/>
    <w:rsid w:val="78B5EAC9"/>
    <w:rsid w:val="78D56127"/>
    <w:rsid w:val="794A411A"/>
    <w:rsid w:val="7965D9E7"/>
    <w:rsid w:val="7977DD3E"/>
    <w:rsid w:val="79816381"/>
    <w:rsid w:val="79AEBFD1"/>
    <w:rsid w:val="79C3E6B9"/>
    <w:rsid w:val="79E654ED"/>
    <w:rsid w:val="7A75A70C"/>
    <w:rsid w:val="7A7E6FE1"/>
    <w:rsid w:val="7A8181AB"/>
    <w:rsid w:val="7AAD1D9D"/>
    <w:rsid w:val="7AC1185E"/>
    <w:rsid w:val="7AD959DB"/>
    <w:rsid w:val="7B10900E"/>
    <w:rsid w:val="7B3A4C95"/>
    <w:rsid w:val="7B538F3D"/>
    <w:rsid w:val="7BBABF1A"/>
    <w:rsid w:val="7BE54C49"/>
    <w:rsid w:val="7BFBE42E"/>
    <w:rsid w:val="7C147220"/>
    <w:rsid w:val="7C585059"/>
    <w:rsid w:val="7C711262"/>
    <w:rsid w:val="7C8BE6FA"/>
    <w:rsid w:val="7CCF6A9B"/>
    <w:rsid w:val="7CD4C274"/>
    <w:rsid w:val="7CD7D657"/>
    <w:rsid w:val="7D3446C8"/>
    <w:rsid w:val="7D627856"/>
    <w:rsid w:val="7DD89365"/>
    <w:rsid w:val="7E025853"/>
    <w:rsid w:val="7E0F6112"/>
    <w:rsid w:val="7E18A757"/>
    <w:rsid w:val="7E2860B6"/>
    <w:rsid w:val="7E2E3FC0"/>
    <w:rsid w:val="7E92FB31"/>
    <w:rsid w:val="7E99F783"/>
    <w:rsid w:val="7E9D5666"/>
    <w:rsid w:val="7EA9AB15"/>
    <w:rsid w:val="7EB5950D"/>
    <w:rsid w:val="7EC587E8"/>
    <w:rsid w:val="7ED62C3A"/>
    <w:rsid w:val="7F33B4FC"/>
    <w:rsid w:val="7FA65C8E"/>
    <w:rsid w:val="7FE346B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558CFBA"/>
  <w15:chartTrackingRefBased/>
  <w15:docId w15:val="{D6A610C8-847B-4171-8CFB-00106B03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50CA"/>
    <w:rPr>
      <w:sz w:val="24"/>
      <w:szCs w:val="24"/>
    </w:rPr>
  </w:style>
  <w:style w:type="paragraph" w:styleId="Ttulo1">
    <w:name w:val="heading 1"/>
    <w:basedOn w:val="Normal"/>
    <w:next w:val="Normal"/>
    <w:link w:val="Ttulo1Char"/>
    <w:qFormat/>
    <w:rsid w:val="00A6018D"/>
    <w:pPr>
      <w:keepNext/>
      <w:jc w:val="center"/>
      <w:outlineLvl w:val="0"/>
    </w:pPr>
    <w:rPr>
      <w:rFonts w:ascii="Arial" w:hAnsi="Arial" w:cs="Arial"/>
      <w:b/>
      <w:bCs/>
    </w:rPr>
  </w:style>
  <w:style w:type="paragraph" w:styleId="Ttulo2">
    <w:name w:val="heading 2"/>
    <w:basedOn w:val="Normal"/>
    <w:next w:val="Normal"/>
    <w:link w:val="Ttulo2Char"/>
    <w:qFormat/>
    <w:rsid w:val="0026229B"/>
    <w:pPr>
      <w:numPr>
        <w:numId w:val="2"/>
      </w:numPr>
      <w:spacing w:line="360" w:lineRule="auto"/>
      <w:jc w:val="both"/>
      <w:outlineLvl w:val="1"/>
    </w:pPr>
    <w:rPr>
      <w:rFonts w:ascii="Arial" w:hAnsi="Arial" w:cs="Arial"/>
      <w:b/>
    </w:rPr>
  </w:style>
  <w:style w:type="paragraph" w:styleId="Ttulo3">
    <w:name w:val="heading 3"/>
    <w:basedOn w:val="Normal"/>
    <w:next w:val="Normal"/>
    <w:link w:val="Ttulo3Char"/>
    <w:qFormat/>
    <w:rsid w:val="0026229B"/>
    <w:pPr>
      <w:numPr>
        <w:numId w:val="3"/>
      </w:numPr>
      <w:spacing w:line="360" w:lineRule="auto"/>
      <w:jc w:val="both"/>
      <w:outlineLvl w:val="2"/>
    </w:pPr>
    <w:rPr>
      <w:rFonts w:ascii="Arial" w:hAnsi="Arial" w:cs="Arial"/>
      <w:b/>
      <w:sz w:val="20"/>
      <w:szCs w:val="20"/>
    </w:rPr>
  </w:style>
  <w:style w:type="paragraph" w:styleId="Ttulo4">
    <w:name w:val="heading 4"/>
    <w:basedOn w:val="Normal"/>
    <w:next w:val="Normal"/>
    <w:link w:val="Ttulo4Char"/>
    <w:qFormat/>
    <w:rsid w:val="00F63B34"/>
    <w:pPr>
      <w:keepNext/>
      <w:numPr>
        <w:numId w:val="1"/>
      </w:numPr>
      <w:spacing w:line="360" w:lineRule="auto"/>
      <w:ind w:left="1077" w:hanging="357"/>
      <w:jc w:val="both"/>
      <w:outlineLvl w:val="3"/>
    </w:pPr>
    <w:rPr>
      <w:rFonts w:ascii="Arial" w:hAnsi="Arial" w:cs="Arial"/>
      <w:b/>
      <w:bCs/>
      <w:sz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Recuodecorpodetexto">
    <w:name w:val="Body Text Indent"/>
    <w:basedOn w:val="Normal"/>
    <w:pPr>
      <w:ind w:firstLine="708"/>
      <w:jc w:val="both"/>
    </w:pPr>
    <w:rPr>
      <w:rFonts w:ascii="Arial" w:hAnsi="Arial" w:cs="Arial"/>
    </w:rPr>
  </w:style>
  <w:style w:type="paragraph" w:styleId="Corpodetexto">
    <w:name w:val="Body Text"/>
    <w:basedOn w:val="Normal"/>
    <w:pPr>
      <w:jc w:val="center"/>
    </w:pPr>
    <w:rPr>
      <w:rFonts w:ascii="Arial" w:hAnsi="Arial" w:cs="Arial"/>
    </w:rPr>
  </w:style>
  <w:style w:type="paragraph" w:styleId="Corpodetexto2">
    <w:name w:val="Body Text 2"/>
    <w:basedOn w:val="Normal"/>
    <w:pPr>
      <w:jc w:val="both"/>
    </w:pPr>
    <w:rPr>
      <w:rFonts w:ascii="Arial" w:hAnsi="Arial" w:cs="Arial"/>
    </w:rPr>
  </w:style>
  <w:style w:type="paragraph" w:styleId="Corpodetexto3">
    <w:name w:val="Body Text 3"/>
    <w:basedOn w:val="Normal"/>
    <w:pPr>
      <w:jc w:val="both"/>
    </w:pPr>
    <w:rPr>
      <w:rFonts w:ascii="Arial" w:hAnsi="Arial" w:cs="Arial"/>
      <w:b/>
      <w:bCs/>
      <w:i/>
      <w:iCs/>
    </w:rPr>
  </w:style>
  <w:style w:type="character" w:styleId="Nmerodepgina">
    <w:name w:val="page number"/>
    <w:basedOn w:val="Fontepargpadro"/>
  </w:style>
  <w:style w:type="character" w:styleId="Refdecomentrio">
    <w:name w:val="annotation reference"/>
    <w:semiHidden/>
    <w:rsid w:val="00440234"/>
    <w:rPr>
      <w:sz w:val="16"/>
      <w:szCs w:val="16"/>
    </w:rPr>
  </w:style>
  <w:style w:type="paragraph" w:styleId="Textodecomentrio">
    <w:name w:val="annotation text"/>
    <w:basedOn w:val="Normal"/>
    <w:link w:val="TextodecomentrioChar"/>
    <w:uiPriority w:val="99"/>
    <w:semiHidden/>
    <w:rsid w:val="00440234"/>
    <w:rPr>
      <w:sz w:val="20"/>
      <w:szCs w:val="20"/>
    </w:rPr>
  </w:style>
  <w:style w:type="paragraph" w:styleId="Assuntodocomentrio">
    <w:name w:val="annotation subject"/>
    <w:basedOn w:val="Textodecomentrio"/>
    <w:next w:val="Textodecomentrio"/>
    <w:semiHidden/>
    <w:rsid w:val="00440234"/>
    <w:rPr>
      <w:b/>
      <w:bCs/>
    </w:rPr>
  </w:style>
  <w:style w:type="paragraph" w:styleId="Textodebalo">
    <w:name w:val="Balloon Text"/>
    <w:basedOn w:val="Normal"/>
    <w:semiHidden/>
    <w:rsid w:val="00440234"/>
    <w:rPr>
      <w:rFonts w:ascii="Tahoma" w:hAnsi="Tahoma" w:cs="Tahoma"/>
      <w:sz w:val="16"/>
      <w:szCs w:val="16"/>
    </w:rPr>
  </w:style>
  <w:style w:type="table" w:styleId="Tabelacomgrade">
    <w:name w:val="Table Grid"/>
    <w:basedOn w:val="Tabelanormal"/>
    <w:rsid w:val="00017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1">
    <w:name w:val="Parágrafo 1"/>
    <w:basedOn w:val="Normal"/>
    <w:autoRedefine/>
    <w:rsid w:val="00BA256A"/>
    <w:pPr>
      <w:spacing w:before="60" w:line="360" w:lineRule="auto"/>
      <w:ind w:left="1080"/>
      <w:jc w:val="both"/>
    </w:pPr>
    <w:rPr>
      <w:rFonts w:ascii="Verdana" w:hAnsi="Verdana" w:cs="Arial"/>
      <w:sz w:val="22"/>
      <w:szCs w:val="22"/>
      <w:lang w:val="es-419"/>
    </w:rPr>
  </w:style>
  <w:style w:type="character" w:customStyle="1" w:styleId="CabealhoChar">
    <w:name w:val="Cabeçalho Char"/>
    <w:aliases w:val=" Char Char"/>
    <w:link w:val="Cabealho"/>
    <w:rsid w:val="00186F69"/>
    <w:rPr>
      <w:sz w:val="24"/>
      <w:szCs w:val="24"/>
      <w:lang w:val="pt-BR" w:eastAsia="pt-BR" w:bidi="ar-SA"/>
    </w:rPr>
  </w:style>
  <w:style w:type="character" w:customStyle="1" w:styleId="RodapChar">
    <w:name w:val="Rodapé Char"/>
    <w:link w:val="Rodap"/>
    <w:rsid w:val="00186F69"/>
    <w:rPr>
      <w:sz w:val="24"/>
      <w:szCs w:val="24"/>
      <w:lang w:val="pt-BR" w:eastAsia="pt-BR" w:bidi="ar-SA"/>
    </w:rPr>
  </w:style>
  <w:style w:type="paragraph" w:styleId="Sumrio1">
    <w:name w:val="toc 1"/>
    <w:basedOn w:val="Normal"/>
    <w:next w:val="Normal"/>
    <w:autoRedefine/>
    <w:uiPriority w:val="39"/>
    <w:rsid w:val="00215D94"/>
    <w:pPr>
      <w:tabs>
        <w:tab w:val="right" w:leader="dot" w:pos="10069"/>
      </w:tabs>
      <w:spacing w:before="120" w:after="120"/>
    </w:pPr>
    <w:rPr>
      <w:rFonts w:asciiTheme="minorHAnsi" w:hAnsiTheme="minorHAnsi" w:cstheme="minorHAnsi"/>
      <w:b/>
      <w:bCs/>
      <w:caps/>
      <w:sz w:val="20"/>
      <w:szCs w:val="20"/>
    </w:rPr>
  </w:style>
  <w:style w:type="paragraph" w:customStyle="1" w:styleId="Pargrafo2">
    <w:name w:val="Parágrafo 2"/>
    <w:basedOn w:val="Normal"/>
    <w:link w:val="Pargrafo2Char"/>
    <w:autoRedefine/>
    <w:rsid w:val="00E81399"/>
    <w:pPr>
      <w:tabs>
        <w:tab w:val="left" w:pos="1260"/>
        <w:tab w:val="left" w:pos="1418"/>
        <w:tab w:val="left" w:pos="4320"/>
      </w:tabs>
      <w:spacing w:before="120"/>
      <w:ind w:left="180"/>
      <w:jc w:val="both"/>
    </w:pPr>
    <w:rPr>
      <w:rFonts w:ascii="Arial" w:hAnsi="Arial"/>
      <w:bCs/>
    </w:rPr>
  </w:style>
  <w:style w:type="character" w:customStyle="1" w:styleId="Pargrafo2Char">
    <w:name w:val="Parágrafo 2 Char"/>
    <w:link w:val="Pargrafo2"/>
    <w:rsid w:val="00E81399"/>
    <w:rPr>
      <w:rFonts w:ascii="Arial" w:hAnsi="Arial"/>
      <w:bCs/>
      <w:sz w:val="24"/>
      <w:szCs w:val="24"/>
      <w:lang w:val="pt-BR" w:eastAsia="pt-BR" w:bidi="ar-SA"/>
    </w:rPr>
  </w:style>
  <w:style w:type="paragraph" w:styleId="CabealhodoSumrio">
    <w:name w:val="TOC Heading"/>
    <w:basedOn w:val="Ttulo1"/>
    <w:next w:val="Normal"/>
    <w:uiPriority w:val="39"/>
    <w:unhideWhenUsed/>
    <w:qFormat/>
    <w:rsid w:val="00AD7EAC"/>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Sumrio3">
    <w:name w:val="toc 3"/>
    <w:basedOn w:val="Normal"/>
    <w:next w:val="Normal"/>
    <w:autoRedefine/>
    <w:uiPriority w:val="39"/>
    <w:rsid w:val="00393352"/>
    <w:pPr>
      <w:ind w:left="480"/>
    </w:pPr>
    <w:rPr>
      <w:rFonts w:asciiTheme="minorHAnsi" w:hAnsiTheme="minorHAnsi" w:cstheme="minorHAnsi"/>
      <w:i/>
      <w:iCs/>
      <w:sz w:val="20"/>
      <w:szCs w:val="20"/>
    </w:rPr>
  </w:style>
  <w:style w:type="character" w:styleId="Hyperlink">
    <w:name w:val="Hyperlink"/>
    <w:basedOn w:val="Fontepargpadro"/>
    <w:uiPriority w:val="99"/>
    <w:unhideWhenUsed/>
    <w:rsid w:val="00AD7EAC"/>
    <w:rPr>
      <w:color w:val="0563C1" w:themeColor="hyperlink"/>
      <w:u w:val="single"/>
    </w:rPr>
  </w:style>
  <w:style w:type="paragraph" w:styleId="PargrafodaLista">
    <w:name w:val="List Paragraph"/>
    <w:aliases w:val="ASPECTOS GENERALES,Bulleted List,Conclusiones,Cuadro 2-1,Fundamentacion,HOJA,Iz - Párrafo de lista,NIVEL ONE,Párrafo de lista1,Sivsa Parrafo,SubPárrafo de lista,TITULO,TITULO A,Tabla,Tit2_mmv,Titulo de Fígura,Titulos,Viñet-1n,lp1"/>
    <w:basedOn w:val="Normal"/>
    <w:link w:val="PargrafodaListaChar"/>
    <w:uiPriority w:val="34"/>
    <w:qFormat/>
    <w:rsid w:val="000652DD"/>
    <w:pPr>
      <w:ind w:left="720"/>
      <w:contextualSpacing/>
    </w:pPr>
  </w:style>
  <w:style w:type="paragraph" w:styleId="Ttulo">
    <w:name w:val="Title"/>
    <w:basedOn w:val="Normal"/>
    <w:next w:val="Normal"/>
    <w:link w:val="TtuloChar"/>
    <w:qFormat/>
    <w:rsid w:val="005E78E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5E78E6"/>
    <w:rPr>
      <w:rFonts w:asciiTheme="majorHAnsi" w:eastAsiaTheme="majorEastAsia" w:hAnsiTheme="majorHAnsi" w:cstheme="majorBidi"/>
      <w:spacing w:val="-10"/>
      <w:kern w:val="28"/>
      <w:sz w:val="56"/>
      <w:szCs w:val="56"/>
      <w:lang w:val="es-PE"/>
    </w:rPr>
  </w:style>
  <w:style w:type="paragraph" w:styleId="Sumrio2">
    <w:name w:val="toc 2"/>
    <w:basedOn w:val="Normal"/>
    <w:next w:val="Normal"/>
    <w:autoRedefine/>
    <w:uiPriority w:val="39"/>
    <w:rsid w:val="000C7199"/>
    <w:pPr>
      <w:ind w:left="240"/>
    </w:pPr>
    <w:rPr>
      <w:rFonts w:asciiTheme="minorHAnsi" w:hAnsiTheme="minorHAnsi" w:cstheme="minorHAnsi"/>
      <w:smallCaps/>
      <w:sz w:val="20"/>
      <w:szCs w:val="20"/>
    </w:rPr>
  </w:style>
  <w:style w:type="character" w:styleId="MenoPendente">
    <w:name w:val="Unresolved Mention"/>
    <w:basedOn w:val="Fontepargpadro"/>
    <w:uiPriority w:val="99"/>
    <w:semiHidden/>
    <w:unhideWhenUsed/>
    <w:rsid w:val="00D526A5"/>
    <w:rPr>
      <w:color w:val="605E5C"/>
      <w:shd w:val="clear" w:color="auto" w:fill="E1DFDD"/>
    </w:rPr>
  </w:style>
  <w:style w:type="paragraph" w:customStyle="1" w:styleId="Paragrafo1">
    <w:name w:val="Paragrafo1"/>
    <w:basedOn w:val="Normal"/>
    <w:rsid w:val="004F75CE"/>
    <w:pPr>
      <w:spacing w:before="120" w:after="120"/>
      <w:ind w:left="284"/>
      <w:jc w:val="both"/>
    </w:pPr>
    <w:rPr>
      <w:rFonts w:ascii="Arial" w:hAnsi="Arial"/>
    </w:rPr>
  </w:style>
  <w:style w:type="character" w:customStyle="1" w:styleId="PargrafodaListaChar">
    <w:name w:val="Parágrafo da Lista Char"/>
    <w:aliases w:val="ASPECTOS GENERALES Char,Bulleted List Char,Conclusiones Char,Cuadro 2-1 Char,Fundamentacion Char,HOJA Char,Iz - Párrafo de lista Char,NIVEL ONE Char,Párrafo de lista1 Char,Sivsa Parrafo Char,SubPárrafo de lista Char,TITULO Char"/>
    <w:link w:val="PargrafodaLista"/>
    <w:uiPriority w:val="34"/>
    <w:qFormat/>
    <w:rsid w:val="009E07DF"/>
    <w:rPr>
      <w:sz w:val="24"/>
      <w:szCs w:val="24"/>
      <w:lang w:val="es-PE"/>
    </w:rPr>
  </w:style>
  <w:style w:type="paragraph" w:customStyle="1" w:styleId="TableParagraph">
    <w:name w:val="Table Paragraph"/>
    <w:basedOn w:val="Normal"/>
    <w:uiPriority w:val="1"/>
    <w:qFormat/>
    <w:rsid w:val="00F51D6F"/>
    <w:pPr>
      <w:widowControl w:val="0"/>
      <w:autoSpaceDE w:val="0"/>
      <w:autoSpaceDN w:val="0"/>
    </w:pPr>
    <w:rPr>
      <w:rFonts w:ascii="Arial MT" w:eastAsia="Arial MT" w:hAnsi="Arial MT" w:cs="Arial MT"/>
      <w:sz w:val="22"/>
      <w:szCs w:val="22"/>
      <w:lang w:val="es-ES" w:eastAsia="en-US"/>
    </w:rPr>
  </w:style>
  <w:style w:type="table" w:customStyle="1" w:styleId="TableNormal5">
    <w:name w:val="Table Normal5"/>
    <w:uiPriority w:val="2"/>
    <w:semiHidden/>
    <w:unhideWhenUsed/>
    <w:qFormat/>
    <w:rsid w:val="00F51D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rsid w:val="00E15251"/>
    <w:rPr>
      <w:rFonts w:ascii="Arial" w:hAnsi="Arial" w:cs="Arial"/>
      <w:b/>
      <w:bCs/>
      <w:sz w:val="24"/>
      <w:szCs w:val="24"/>
      <w:lang w:val="es-PE"/>
    </w:rPr>
  </w:style>
  <w:style w:type="character" w:customStyle="1" w:styleId="Ttulo3Char">
    <w:name w:val="Título 3 Char"/>
    <w:basedOn w:val="Fontepargpadro"/>
    <w:link w:val="Ttulo3"/>
    <w:rsid w:val="009A2C5B"/>
    <w:rPr>
      <w:rFonts w:ascii="Arial" w:hAnsi="Arial" w:cs="Arial"/>
      <w:b/>
    </w:rPr>
  </w:style>
  <w:style w:type="character" w:customStyle="1" w:styleId="Ttulo4Char">
    <w:name w:val="Título 4 Char"/>
    <w:basedOn w:val="Fontepargpadro"/>
    <w:link w:val="Ttulo4"/>
    <w:rsid w:val="00CD4B42"/>
    <w:rPr>
      <w:rFonts w:ascii="Arial" w:hAnsi="Arial" w:cs="Arial"/>
      <w:b/>
      <w:bCs/>
      <w:szCs w:val="24"/>
      <w:u w:val="single"/>
    </w:rPr>
  </w:style>
  <w:style w:type="character" w:customStyle="1" w:styleId="Ttulo2Char">
    <w:name w:val="Título 2 Char"/>
    <w:basedOn w:val="Fontepargpadro"/>
    <w:link w:val="Ttulo2"/>
    <w:rsid w:val="008B3DD6"/>
    <w:rPr>
      <w:rFonts w:ascii="Arial" w:hAnsi="Arial" w:cs="Arial"/>
      <w:b/>
      <w:sz w:val="24"/>
      <w:szCs w:val="24"/>
    </w:rPr>
  </w:style>
  <w:style w:type="character" w:customStyle="1" w:styleId="TextodecomentrioChar">
    <w:name w:val="Texto de comentário Char"/>
    <w:basedOn w:val="Fontepargpadro"/>
    <w:link w:val="Textodecomentrio"/>
    <w:uiPriority w:val="99"/>
    <w:semiHidden/>
    <w:rsid w:val="006B15CA"/>
    <w:rPr>
      <w:lang w:val="es-PE"/>
    </w:rPr>
  </w:style>
  <w:style w:type="table" w:styleId="TabeladeGrade1Clara-nfase2">
    <w:name w:val="Grid Table 1 Light Accent 2"/>
    <w:basedOn w:val="Tabelanormal"/>
    <w:uiPriority w:val="46"/>
    <w:rsid w:val="000E2C6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deGrade4-nfase2">
    <w:name w:val="Grid Table 4 Accent 2"/>
    <w:basedOn w:val="Tabelanormal"/>
    <w:uiPriority w:val="49"/>
    <w:rsid w:val="000E2C6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linkVisitado">
    <w:name w:val="FollowedHyperlink"/>
    <w:basedOn w:val="Fontepargpadro"/>
    <w:rsid w:val="00477699"/>
    <w:rPr>
      <w:color w:val="954F72" w:themeColor="followedHyperlink"/>
      <w:u w:val="single"/>
    </w:rPr>
  </w:style>
  <w:style w:type="character" w:styleId="Forte">
    <w:name w:val="Strong"/>
    <w:basedOn w:val="Fontepargpadro"/>
    <w:uiPriority w:val="22"/>
    <w:qFormat/>
    <w:rsid w:val="00341917"/>
    <w:rPr>
      <w:b/>
      <w:bCs/>
    </w:rPr>
  </w:style>
  <w:style w:type="paragraph" w:styleId="Reviso">
    <w:name w:val="Revision"/>
    <w:hidden/>
    <w:uiPriority w:val="99"/>
    <w:semiHidden/>
    <w:rsid w:val="00A969AF"/>
    <w:rPr>
      <w:sz w:val="24"/>
      <w:szCs w:val="24"/>
      <w:lang w:val="es-PE"/>
    </w:rPr>
  </w:style>
  <w:style w:type="character" w:styleId="TextodoEspaoReservado">
    <w:name w:val="Placeholder Text"/>
    <w:basedOn w:val="Fontepargpadro"/>
    <w:uiPriority w:val="99"/>
    <w:semiHidden/>
    <w:rsid w:val="00D77338"/>
    <w:rPr>
      <w:color w:val="666666"/>
    </w:rPr>
  </w:style>
  <w:style w:type="table" w:styleId="TabeladeLista2-nfase2">
    <w:name w:val="List Table 2 Accent 2"/>
    <w:basedOn w:val="Tabelanormal"/>
    <w:uiPriority w:val="47"/>
    <w:rsid w:val="00E47D86"/>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3">
    <w:name w:val="Table Normal3"/>
    <w:uiPriority w:val="2"/>
    <w:semiHidden/>
    <w:unhideWhenUsed/>
    <w:qFormat/>
    <w:rsid w:val="00ED1F0E"/>
    <w:pPr>
      <w:widowControl w:val="0"/>
      <w:autoSpaceDE w:val="0"/>
      <w:autoSpaceDN w:val="0"/>
    </w:pPr>
    <w:rPr>
      <w:rFonts w:asciiTheme="minorHAnsi" w:eastAsiaTheme="minorHAnsi" w:hAnsiTheme="minorHAnsi" w:cstheme="minorBidi"/>
      <w:sz w:val="22"/>
      <w:szCs w:val="22"/>
      <w:lang w:val="pt"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3134B"/>
    <w:pPr>
      <w:widowControl w:val="0"/>
      <w:autoSpaceDE w:val="0"/>
      <w:autoSpaceDN w:val="0"/>
    </w:pPr>
    <w:rPr>
      <w:rFonts w:asciiTheme="minorHAnsi" w:eastAsiaTheme="minorHAnsi" w:hAnsiTheme="minorHAnsi" w:cstheme="minorBidi"/>
      <w:sz w:val="22"/>
      <w:szCs w:val="22"/>
      <w:lang w:val="pt" w:eastAsia="en-US"/>
    </w:rPr>
    <w:tblPr>
      <w:tblInd w:w="0" w:type="dxa"/>
      <w:tblCellMar>
        <w:top w:w="0" w:type="dxa"/>
        <w:left w:w="0" w:type="dxa"/>
        <w:bottom w:w="0" w:type="dxa"/>
        <w:right w:w="0" w:type="dxa"/>
      </w:tblCellMar>
    </w:tblPr>
  </w:style>
  <w:style w:type="character" w:styleId="Meno">
    <w:name w:val="Mention"/>
    <w:basedOn w:val="Fontepargpadro"/>
    <w:uiPriority w:val="99"/>
    <w:unhideWhenUsed/>
    <w:rsid w:val="003F6301"/>
    <w:rPr>
      <w:color w:val="2B579A"/>
      <w:shd w:val="clear" w:color="auto" w:fill="E1DFDD"/>
    </w:rPr>
  </w:style>
  <w:style w:type="paragraph" w:styleId="Sumrio4">
    <w:name w:val="toc 4"/>
    <w:basedOn w:val="Normal"/>
    <w:next w:val="Normal"/>
    <w:autoRedefine/>
    <w:rsid w:val="00D07260"/>
    <w:pPr>
      <w:ind w:left="720"/>
    </w:pPr>
    <w:rPr>
      <w:rFonts w:asciiTheme="minorHAnsi" w:hAnsiTheme="minorHAnsi" w:cstheme="minorHAnsi"/>
      <w:sz w:val="18"/>
      <w:szCs w:val="18"/>
    </w:rPr>
  </w:style>
  <w:style w:type="paragraph" w:styleId="Sumrio5">
    <w:name w:val="toc 5"/>
    <w:basedOn w:val="Normal"/>
    <w:next w:val="Normal"/>
    <w:autoRedefine/>
    <w:rsid w:val="00D07260"/>
    <w:pPr>
      <w:ind w:left="960"/>
    </w:pPr>
    <w:rPr>
      <w:rFonts w:asciiTheme="minorHAnsi" w:hAnsiTheme="minorHAnsi" w:cstheme="minorHAnsi"/>
      <w:sz w:val="18"/>
      <w:szCs w:val="18"/>
    </w:rPr>
  </w:style>
  <w:style w:type="paragraph" w:styleId="Sumrio6">
    <w:name w:val="toc 6"/>
    <w:basedOn w:val="Normal"/>
    <w:next w:val="Normal"/>
    <w:autoRedefine/>
    <w:rsid w:val="00D07260"/>
    <w:pPr>
      <w:ind w:left="1200"/>
    </w:pPr>
    <w:rPr>
      <w:rFonts w:asciiTheme="minorHAnsi" w:hAnsiTheme="minorHAnsi" w:cstheme="minorHAnsi"/>
      <w:sz w:val="18"/>
      <w:szCs w:val="18"/>
    </w:rPr>
  </w:style>
  <w:style w:type="paragraph" w:styleId="Sumrio7">
    <w:name w:val="toc 7"/>
    <w:basedOn w:val="Normal"/>
    <w:next w:val="Normal"/>
    <w:autoRedefine/>
    <w:rsid w:val="00D07260"/>
    <w:pPr>
      <w:ind w:left="1440"/>
    </w:pPr>
    <w:rPr>
      <w:rFonts w:asciiTheme="minorHAnsi" w:hAnsiTheme="minorHAnsi" w:cstheme="minorHAnsi"/>
      <w:sz w:val="18"/>
      <w:szCs w:val="18"/>
    </w:rPr>
  </w:style>
  <w:style w:type="paragraph" w:styleId="Sumrio8">
    <w:name w:val="toc 8"/>
    <w:basedOn w:val="Normal"/>
    <w:next w:val="Normal"/>
    <w:autoRedefine/>
    <w:rsid w:val="00D07260"/>
    <w:pPr>
      <w:ind w:left="1680"/>
    </w:pPr>
    <w:rPr>
      <w:rFonts w:asciiTheme="minorHAnsi" w:hAnsiTheme="minorHAnsi" w:cstheme="minorHAnsi"/>
      <w:sz w:val="18"/>
      <w:szCs w:val="18"/>
    </w:rPr>
  </w:style>
  <w:style w:type="paragraph" w:styleId="Sumrio9">
    <w:name w:val="toc 9"/>
    <w:basedOn w:val="Normal"/>
    <w:next w:val="Normal"/>
    <w:autoRedefine/>
    <w:rsid w:val="00D07260"/>
    <w:pPr>
      <w:ind w:left="1920"/>
    </w:pPr>
    <w:rPr>
      <w:rFonts w:asciiTheme="minorHAnsi" w:hAnsiTheme="minorHAnsi" w:cstheme="minorHAnsi"/>
      <w:sz w:val="18"/>
      <w:szCs w:val="18"/>
    </w:rPr>
  </w:style>
  <w:style w:type="character" w:customStyle="1" w:styleId="normaltextrun">
    <w:name w:val="normaltextrun"/>
    <w:basedOn w:val="Fontepargpadro"/>
    <w:rsid w:val="008C4315"/>
  </w:style>
  <w:style w:type="character" w:customStyle="1" w:styleId="eop">
    <w:name w:val="eop"/>
    <w:basedOn w:val="Fontepargpadro"/>
    <w:rsid w:val="008C4315"/>
  </w:style>
  <w:style w:type="paragraph" w:customStyle="1" w:styleId="paragraph">
    <w:name w:val="paragraph"/>
    <w:basedOn w:val="Normal"/>
    <w:rsid w:val="008C43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6869">
      <w:bodyDiv w:val="1"/>
      <w:marLeft w:val="0"/>
      <w:marRight w:val="0"/>
      <w:marTop w:val="0"/>
      <w:marBottom w:val="0"/>
      <w:divBdr>
        <w:top w:val="none" w:sz="0" w:space="0" w:color="auto"/>
        <w:left w:val="none" w:sz="0" w:space="0" w:color="auto"/>
        <w:bottom w:val="none" w:sz="0" w:space="0" w:color="auto"/>
        <w:right w:val="none" w:sz="0" w:space="0" w:color="auto"/>
      </w:divBdr>
    </w:div>
    <w:div w:id="295840150">
      <w:bodyDiv w:val="1"/>
      <w:marLeft w:val="0"/>
      <w:marRight w:val="0"/>
      <w:marTop w:val="0"/>
      <w:marBottom w:val="0"/>
      <w:divBdr>
        <w:top w:val="none" w:sz="0" w:space="0" w:color="auto"/>
        <w:left w:val="none" w:sz="0" w:space="0" w:color="auto"/>
        <w:bottom w:val="none" w:sz="0" w:space="0" w:color="auto"/>
        <w:right w:val="none" w:sz="0" w:space="0" w:color="auto"/>
      </w:divBdr>
    </w:div>
    <w:div w:id="397673906">
      <w:bodyDiv w:val="1"/>
      <w:marLeft w:val="0"/>
      <w:marRight w:val="0"/>
      <w:marTop w:val="0"/>
      <w:marBottom w:val="0"/>
      <w:divBdr>
        <w:top w:val="none" w:sz="0" w:space="0" w:color="auto"/>
        <w:left w:val="none" w:sz="0" w:space="0" w:color="auto"/>
        <w:bottom w:val="none" w:sz="0" w:space="0" w:color="auto"/>
        <w:right w:val="none" w:sz="0" w:space="0" w:color="auto"/>
      </w:divBdr>
    </w:div>
    <w:div w:id="574125284">
      <w:bodyDiv w:val="1"/>
      <w:marLeft w:val="0"/>
      <w:marRight w:val="0"/>
      <w:marTop w:val="0"/>
      <w:marBottom w:val="0"/>
      <w:divBdr>
        <w:top w:val="none" w:sz="0" w:space="0" w:color="auto"/>
        <w:left w:val="none" w:sz="0" w:space="0" w:color="auto"/>
        <w:bottom w:val="none" w:sz="0" w:space="0" w:color="auto"/>
        <w:right w:val="none" w:sz="0" w:space="0" w:color="auto"/>
      </w:divBdr>
      <w:divsChild>
        <w:div w:id="666399369">
          <w:marLeft w:val="0"/>
          <w:marRight w:val="0"/>
          <w:marTop w:val="0"/>
          <w:marBottom w:val="0"/>
          <w:divBdr>
            <w:top w:val="none" w:sz="0" w:space="0" w:color="auto"/>
            <w:left w:val="none" w:sz="0" w:space="0" w:color="auto"/>
            <w:bottom w:val="none" w:sz="0" w:space="0" w:color="auto"/>
            <w:right w:val="none" w:sz="0" w:space="0" w:color="auto"/>
          </w:divBdr>
          <w:divsChild>
            <w:div w:id="337080315">
              <w:marLeft w:val="0"/>
              <w:marRight w:val="0"/>
              <w:marTop w:val="0"/>
              <w:marBottom w:val="0"/>
              <w:divBdr>
                <w:top w:val="none" w:sz="0" w:space="0" w:color="auto"/>
                <w:left w:val="none" w:sz="0" w:space="0" w:color="auto"/>
                <w:bottom w:val="none" w:sz="0" w:space="0" w:color="auto"/>
                <w:right w:val="none" w:sz="0" w:space="0" w:color="auto"/>
              </w:divBdr>
            </w:div>
            <w:div w:id="523062253">
              <w:marLeft w:val="0"/>
              <w:marRight w:val="0"/>
              <w:marTop w:val="0"/>
              <w:marBottom w:val="0"/>
              <w:divBdr>
                <w:top w:val="none" w:sz="0" w:space="0" w:color="auto"/>
                <w:left w:val="none" w:sz="0" w:space="0" w:color="auto"/>
                <w:bottom w:val="none" w:sz="0" w:space="0" w:color="auto"/>
                <w:right w:val="none" w:sz="0" w:space="0" w:color="auto"/>
              </w:divBdr>
            </w:div>
            <w:div w:id="705330619">
              <w:marLeft w:val="0"/>
              <w:marRight w:val="0"/>
              <w:marTop w:val="0"/>
              <w:marBottom w:val="0"/>
              <w:divBdr>
                <w:top w:val="none" w:sz="0" w:space="0" w:color="auto"/>
                <w:left w:val="none" w:sz="0" w:space="0" w:color="auto"/>
                <w:bottom w:val="none" w:sz="0" w:space="0" w:color="auto"/>
                <w:right w:val="none" w:sz="0" w:space="0" w:color="auto"/>
              </w:divBdr>
            </w:div>
            <w:div w:id="925764934">
              <w:marLeft w:val="0"/>
              <w:marRight w:val="0"/>
              <w:marTop w:val="0"/>
              <w:marBottom w:val="0"/>
              <w:divBdr>
                <w:top w:val="none" w:sz="0" w:space="0" w:color="auto"/>
                <w:left w:val="none" w:sz="0" w:space="0" w:color="auto"/>
                <w:bottom w:val="none" w:sz="0" w:space="0" w:color="auto"/>
                <w:right w:val="none" w:sz="0" w:space="0" w:color="auto"/>
              </w:divBdr>
            </w:div>
            <w:div w:id="990519777">
              <w:marLeft w:val="0"/>
              <w:marRight w:val="0"/>
              <w:marTop w:val="0"/>
              <w:marBottom w:val="0"/>
              <w:divBdr>
                <w:top w:val="none" w:sz="0" w:space="0" w:color="auto"/>
                <w:left w:val="none" w:sz="0" w:space="0" w:color="auto"/>
                <w:bottom w:val="none" w:sz="0" w:space="0" w:color="auto"/>
                <w:right w:val="none" w:sz="0" w:space="0" w:color="auto"/>
              </w:divBdr>
            </w:div>
            <w:div w:id="16281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58206">
      <w:bodyDiv w:val="1"/>
      <w:marLeft w:val="0"/>
      <w:marRight w:val="0"/>
      <w:marTop w:val="0"/>
      <w:marBottom w:val="0"/>
      <w:divBdr>
        <w:top w:val="none" w:sz="0" w:space="0" w:color="auto"/>
        <w:left w:val="none" w:sz="0" w:space="0" w:color="auto"/>
        <w:bottom w:val="none" w:sz="0" w:space="0" w:color="auto"/>
        <w:right w:val="none" w:sz="0" w:space="0" w:color="auto"/>
      </w:divBdr>
    </w:div>
    <w:div w:id="746617096">
      <w:bodyDiv w:val="1"/>
      <w:marLeft w:val="0"/>
      <w:marRight w:val="0"/>
      <w:marTop w:val="0"/>
      <w:marBottom w:val="0"/>
      <w:divBdr>
        <w:top w:val="none" w:sz="0" w:space="0" w:color="auto"/>
        <w:left w:val="none" w:sz="0" w:space="0" w:color="auto"/>
        <w:bottom w:val="none" w:sz="0" w:space="0" w:color="auto"/>
        <w:right w:val="none" w:sz="0" w:space="0" w:color="auto"/>
      </w:divBdr>
      <w:divsChild>
        <w:div w:id="224992306">
          <w:marLeft w:val="0"/>
          <w:marRight w:val="0"/>
          <w:marTop w:val="0"/>
          <w:marBottom w:val="0"/>
          <w:divBdr>
            <w:top w:val="none" w:sz="0" w:space="0" w:color="auto"/>
            <w:left w:val="none" w:sz="0" w:space="0" w:color="auto"/>
            <w:bottom w:val="none" w:sz="0" w:space="0" w:color="auto"/>
            <w:right w:val="none" w:sz="0" w:space="0" w:color="auto"/>
          </w:divBdr>
          <w:divsChild>
            <w:div w:id="1675961490">
              <w:marLeft w:val="0"/>
              <w:marRight w:val="0"/>
              <w:marTop w:val="0"/>
              <w:marBottom w:val="0"/>
              <w:divBdr>
                <w:top w:val="none" w:sz="0" w:space="0" w:color="auto"/>
                <w:left w:val="none" w:sz="0" w:space="0" w:color="auto"/>
                <w:bottom w:val="none" w:sz="0" w:space="0" w:color="auto"/>
                <w:right w:val="none" w:sz="0" w:space="0" w:color="auto"/>
              </w:divBdr>
              <w:divsChild>
                <w:div w:id="691344111">
                  <w:marLeft w:val="0"/>
                  <w:marRight w:val="0"/>
                  <w:marTop w:val="0"/>
                  <w:marBottom w:val="0"/>
                  <w:divBdr>
                    <w:top w:val="none" w:sz="0" w:space="0" w:color="auto"/>
                    <w:left w:val="none" w:sz="0" w:space="0" w:color="auto"/>
                    <w:bottom w:val="none" w:sz="0" w:space="0" w:color="auto"/>
                    <w:right w:val="none" w:sz="0" w:space="0" w:color="auto"/>
                  </w:divBdr>
                  <w:divsChild>
                    <w:div w:id="2072775622">
                      <w:marLeft w:val="0"/>
                      <w:marRight w:val="0"/>
                      <w:marTop w:val="0"/>
                      <w:marBottom w:val="0"/>
                      <w:divBdr>
                        <w:top w:val="none" w:sz="0" w:space="0" w:color="auto"/>
                        <w:left w:val="none" w:sz="0" w:space="0" w:color="auto"/>
                        <w:bottom w:val="none" w:sz="0" w:space="0" w:color="auto"/>
                        <w:right w:val="none" w:sz="0" w:space="0" w:color="auto"/>
                      </w:divBdr>
                      <w:divsChild>
                        <w:div w:id="603002768">
                          <w:marLeft w:val="0"/>
                          <w:marRight w:val="0"/>
                          <w:marTop w:val="0"/>
                          <w:marBottom w:val="0"/>
                          <w:divBdr>
                            <w:top w:val="none" w:sz="0" w:space="0" w:color="auto"/>
                            <w:left w:val="none" w:sz="0" w:space="0" w:color="auto"/>
                            <w:bottom w:val="none" w:sz="0" w:space="0" w:color="auto"/>
                            <w:right w:val="none" w:sz="0" w:space="0" w:color="auto"/>
                          </w:divBdr>
                          <w:divsChild>
                            <w:div w:id="1104155770">
                              <w:marLeft w:val="0"/>
                              <w:marRight w:val="0"/>
                              <w:marTop w:val="0"/>
                              <w:marBottom w:val="0"/>
                              <w:divBdr>
                                <w:top w:val="none" w:sz="0" w:space="0" w:color="auto"/>
                                <w:left w:val="none" w:sz="0" w:space="0" w:color="auto"/>
                                <w:bottom w:val="none" w:sz="0" w:space="0" w:color="auto"/>
                                <w:right w:val="none" w:sz="0" w:space="0" w:color="auto"/>
                              </w:divBdr>
                              <w:divsChild>
                                <w:div w:id="219630963">
                                  <w:marLeft w:val="0"/>
                                  <w:marRight w:val="0"/>
                                  <w:marTop w:val="0"/>
                                  <w:marBottom w:val="0"/>
                                  <w:divBdr>
                                    <w:top w:val="none" w:sz="0" w:space="0" w:color="auto"/>
                                    <w:left w:val="none" w:sz="0" w:space="0" w:color="auto"/>
                                    <w:bottom w:val="none" w:sz="0" w:space="0" w:color="auto"/>
                                    <w:right w:val="none" w:sz="0" w:space="0" w:color="auto"/>
                                  </w:divBdr>
                                  <w:divsChild>
                                    <w:div w:id="632711623">
                                      <w:marLeft w:val="0"/>
                                      <w:marRight w:val="0"/>
                                      <w:marTop w:val="0"/>
                                      <w:marBottom w:val="0"/>
                                      <w:divBdr>
                                        <w:top w:val="none" w:sz="0" w:space="0" w:color="auto"/>
                                        <w:left w:val="none" w:sz="0" w:space="0" w:color="auto"/>
                                        <w:bottom w:val="none" w:sz="0" w:space="0" w:color="auto"/>
                                        <w:right w:val="none" w:sz="0" w:space="0" w:color="auto"/>
                                      </w:divBdr>
                                      <w:divsChild>
                                        <w:div w:id="1595018425">
                                          <w:marLeft w:val="0"/>
                                          <w:marRight w:val="0"/>
                                          <w:marTop w:val="0"/>
                                          <w:marBottom w:val="0"/>
                                          <w:divBdr>
                                            <w:top w:val="none" w:sz="0" w:space="0" w:color="auto"/>
                                            <w:left w:val="none" w:sz="0" w:space="0" w:color="auto"/>
                                            <w:bottom w:val="none" w:sz="0" w:space="0" w:color="auto"/>
                                            <w:right w:val="none" w:sz="0" w:space="0" w:color="auto"/>
                                          </w:divBdr>
                                          <w:divsChild>
                                            <w:div w:id="1667202993">
                                              <w:marLeft w:val="0"/>
                                              <w:marRight w:val="0"/>
                                              <w:marTop w:val="0"/>
                                              <w:marBottom w:val="0"/>
                                              <w:divBdr>
                                                <w:top w:val="none" w:sz="0" w:space="0" w:color="auto"/>
                                                <w:left w:val="none" w:sz="0" w:space="0" w:color="auto"/>
                                                <w:bottom w:val="none" w:sz="0" w:space="0" w:color="auto"/>
                                                <w:right w:val="none" w:sz="0" w:space="0" w:color="auto"/>
                                              </w:divBdr>
                                              <w:divsChild>
                                                <w:div w:id="1296570179">
                                                  <w:marLeft w:val="0"/>
                                                  <w:marRight w:val="0"/>
                                                  <w:marTop w:val="0"/>
                                                  <w:marBottom w:val="0"/>
                                                  <w:divBdr>
                                                    <w:top w:val="none" w:sz="0" w:space="0" w:color="auto"/>
                                                    <w:left w:val="none" w:sz="0" w:space="0" w:color="auto"/>
                                                    <w:bottom w:val="none" w:sz="0" w:space="0" w:color="auto"/>
                                                    <w:right w:val="none" w:sz="0" w:space="0" w:color="auto"/>
                                                  </w:divBdr>
                                                  <w:divsChild>
                                                    <w:div w:id="19430287">
                                                      <w:marLeft w:val="0"/>
                                                      <w:marRight w:val="0"/>
                                                      <w:marTop w:val="0"/>
                                                      <w:marBottom w:val="0"/>
                                                      <w:divBdr>
                                                        <w:top w:val="none" w:sz="0" w:space="0" w:color="auto"/>
                                                        <w:left w:val="none" w:sz="0" w:space="0" w:color="auto"/>
                                                        <w:bottom w:val="none" w:sz="0" w:space="0" w:color="auto"/>
                                                        <w:right w:val="none" w:sz="0" w:space="0" w:color="auto"/>
                                                      </w:divBdr>
                                                      <w:divsChild>
                                                        <w:div w:id="579950601">
                                                          <w:marLeft w:val="0"/>
                                                          <w:marRight w:val="0"/>
                                                          <w:marTop w:val="0"/>
                                                          <w:marBottom w:val="0"/>
                                                          <w:divBdr>
                                                            <w:top w:val="none" w:sz="0" w:space="0" w:color="auto"/>
                                                            <w:left w:val="none" w:sz="0" w:space="0" w:color="auto"/>
                                                            <w:bottom w:val="none" w:sz="0" w:space="0" w:color="auto"/>
                                                            <w:right w:val="none" w:sz="0" w:space="0" w:color="auto"/>
                                                          </w:divBdr>
                                                          <w:divsChild>
                                                            <w:div w:id="5096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175137">
      <w:bodyDiv w:val="1"/>
      <w:marLeft w:val="0"/>
      <w:marRight w:val="0"/>
      <w:marTop w:val="0"/>
      <w:marBottom w:val="0"/>
      <w:divBdr>
        <w:top w:val="none" w:sz="0" w:space="0" w:color="auto"/>
        <w:left w:val="none" w:sz="0" w:space="0" w:color="auto"/>
        <w:bottom w:val="none" w:sz="0" w:space="0" w:color="auto"/>
        <w:right w:val="none" w:sz="0" w:space="0" w:color="auto"/>
      </w:divBdr>
    </w:div>
    <w:div w:id="761605248">
      <w:bodyDiv w:val="1"/>
      <w:marLeft w:val="0"/>
      <w:marRight w:val="0"/>
      <w:marTop w:val="0"/>
      <w:marBottom w:val="0"/>
      <w:divBdr>
        <w:top w:val="none" w:sz="0" w:space="0" w:color="auto"/>
        <w:left w:val="none" w:sz="0" w:space="0" w:color="auto"/>
        <w:bottom w:val="none" w:sz="0" w:space="0" w:color="auto"/>
        <w:right w:val="none" w:sz="0" w:space="0" w:color="auto"/>
      </w:divBdr>
      <w:divsChild>
        <w:div w:id="187647889">
          <w:marLeft w:val="0"/>
          <w:marRight w:val="0"/>
          <w:marTop w:val="0"/>
          <w:marBottom w:val="0"/>
          <w:divBdr>
            <w:top w:val="none" w:sz="0" w:space="0" w:color="auto"/>
            <w:left w:val="none" w:sz="0" w:space="0" w:color="auto"/>
            <w:bottom w:val="none" w:sz="0" w:space="0" w:color="auto"/>
            <w:right w:val="none" w:sz="0" w:space="0" w:color="auto"/>
          </w:divBdr>
        </w:div>
      </w:divsChild>
    </w:div>
    <w:div w:id="786854475">
      <w:bodyDiv w:val="1"/>
      <w:marLeft w:val="0"/>
      <w:marRight w:val="0"/>
      <w:marTop w:val="0"/>
      <w:marBottom w:val="0"/>
      <w:divBdr>
        <w:top w:val="none" w:sz="0" w:space="0" w:color="auto"/>
        <w:left w:val="none" w:sz="0" w:space="0" w:color="auto"/>
        <w:bottom w:val="none" w:sz="0" w:space="0" w:color="auto"/>
        <w:right w:val="none" w:sz="0" w:space="0" w:color="auto"/>
      </w:divBdr>
      <w:divsChild>
        <w:div w:id="878398253">
          <w:marLeft w:val="0"/>
          <w:marRight w:val="0"/>
          <w:marTop w:val="0"/>
          <w:marBottom w:val="0"/>
          <w:divBdr>
            <w:top w:val="none" w:sz="0" w:space="0" w:color="auto"/>
            <w:left w:val="none" w:sz="0" w:space="0" w:color="auto"/>
            <w:bottom w:val="none" w:sz="0" w:space="0" w:color="auto"/>
            <w:right w:val="none" w:sz="0" w:space="0" w:color="auto"/>
          </w:divBdr>
        </w:div>
      </w:divsChild>
    </w:div>
    <w:div w:id="797454592">
      <w:bodyDiv w:val="1"/>
      <w:marLeft w:val="0"/>
      <w:marRight w:val="0"/>
      <w:marTop w:val="0"/>
      <w:marBottom w:val="0"/>
      <w:divBdr>
        <w:top w:val="none" w:sz="0" w:space="0" w:color="auto"/>
        <w:left w:val="none" w:sz="0" w:space="0" w:color="auto"/>
        <w:bottom w:val="none" w:sz="0" w:space="0" w:color="auto"/>
        <w:right w:val="none" w:sz="0" w:space="0" w:color="auto"/>
      </w:divBdr>
    </w:div>
    <w:div w:id="819537161">
      <w:bodyDiv w:val="1"/>
      <w:marLeft w:val="0"/>
      <w:marRight w:val="0"/>
      <w:marTop w:val="0"/>
      <w:marBottom w:val="0"/>
      <w:divBdr>
        <w:top w:val="none" w:sz="0" w:space="0" w:color="auto"/>
        <w:left w:val="none" w:sz="0" w:space="0" w:color="auto"/>
        <w:bottom w:val="none" w:sz="0" w:space="0" w:color="auto"/>
        <w:right w:val="none" w:sz="0" w:space="0" w:color="auto"/>
      </w:divBdr>
    </w:div>
    <w:div w:id="1002439286">
      <w:bodyDiv w:val="1"/>
      <w:marLeft w:val="0"/>
      <w:marRight w:val="0"/>
      <w:marTop w:val="0"/>
      <w:marBottom w:val="0"/>
      <w:divBdr>
        <w:top w:val="none" w:sz="0" w:space="0" w:color="auto"/>
        <w:left w:val="none" w:sz="0" w:space="0" w:color="auto"/>
        <w:bottom w:val="none" w:sz="0" w:space="0" w:color="auto"/>
        <w:right w:val="none" w:sz="0" w:space="0" w:color="auto"/>
      </w:divBdr>
    </w:div>
    <w:div w:id="1257860771">
      <w:bodyDiv w:val="1"/>
      <w:marLeft w:val="0"/>
      <w:marRight w:val="0"/>
      <w:marTop w:val="0"/>
      <w:marBottom w:val="0"/>
      <w:divBdr>
        <w:top w:val="none" w:sz="0" w:space="0" w:color="auto"/>
        <w:left w:val="none" w:sz="0" w:space="0" w:color="auto"/>
        <w:bottom w:val="none" w:sz="0" w:space="0" w:color="auto"/>
        <w:right w:val="none" w:sz="0" w:space="0" w:color="auto"/>
      </w:divBdr>
    </w:div>
    <w:div w:id="1281688340">
      <w:marLeft w:val="0"/>
      <w:marRight w:val="0"/>
      <w:marTop w:val="0"/>
      <w:marBottom w:val="0"/>
      <w:divBdr>
        <w:top w:val="none" w:sz="0" w:space="0" w:color="auto"/>
        <w:left w:val="none" w:sz="0" w:space="0" w:color="auto"/>
        <w:bottom w:val="none" w:sz="0" w:space="0" w:color="auto"/>
        <w:right w:val="none" w:sz="0" w:space="0" w:color="auto"/>
      </w:divBdr>
    </w:div>
    <w:div w:id="1390421223">
      <w:bodyDiv w:val="1"/>
      <w:marLeft w:val="0"/>
      <w:marRight w:val="0"/>
      <w:marTop w:val="0"/>
      <w:marBottom w:val="0"/>
      <w:divBdr>
        <w:top w:val="none" w:sz="0" w:space="0" w:color="auto"/>
        <w:left w:val="none" w:sz="0" w:space="0" w:color="auto"/>
        <w:bottom w:val="none" w:sz="0" w:space="0" w:color="auto"/>
        <w:right w:val="none" w:sz="0" w:space="0" w:color="auto"/>
      </w:divBdr>
    </w:div>
    <w:div w:id="1499732970">
      <w:bodyDiv w:val="1"/>
      <w:marLeft w:val="0"/>
      <w:marRight w:val="0"/>
      <w:marTop w:val="0"/>
      <w:marBottom w:val="0"/>
      <w:divBdr>
        <w:top w:val="none" w:sz="0" w:space="0" w:color="auto"/>
        <w:left w:val="none" w:sz="0" w:space="0" w:color="auto"/>
        <w:bottom w:val="none" w:sz="0" w:space="0" w:color="auto"/>
        <w:right w:val="none" w:sz="0" w:space="0" w:color="auto"/>
      </w:divBdr>
    </w:div>
    <w:div w:id="1537235682">
      <w:bodyDiv w:val="1"/>
      <w:marLeft w:val="0"/>
      <w:marRight w:val="0"/>
      <w:marTop w:val="0"/>
      <w:marBottom w:val="0"/>
      <w:divBdr>
        <w:top w:val="none" w:sz="0" w:space="0" w:color="auto"/>
        <w:left w:val="none" w:sz="0" w:space="0" w:color="auto"/>
        <w:bottom w:val="none" w:sz="0" w:space="0" w:color="auto"/>
        <w:right w:val="none" w:sz="0" w:space="0" w:color="auto"/>
      </w:divBdr>
    </w:div>
    <w:div w:id="1586763033">
      <w:bodyDiv w:val="1"/>
      <w:marLeft w:val="0"/>
      <w:marRight w:val="0"/>
      <w:marTop w:val="0"/>
      <w:marBottom w:val="0"/>
      <w:divBdr>
        <w:top w:val="none" w:sz="0" w:space="0" w:color="auto"/>
        <w:left w:val="none" w:sz="0" w:space="0" w:color="auto"/>
        <w:bottom w:val="none" w:sz="0" w:space="0" w:color="auto"/>
        <w:right w:val="none" w:sz="0" w:space="0" w:color="auto"/>
      </w:divBdr>
    </w:div>
    <w:div w:id="1718896747">
      <w:bodyDiv w:val="1"/>
      <w:marLeft w:val="0"/>
      <w:marRight w:val="0"/>
      <w:marTop w:val="0"/>
      <w:marBottom w:val="0"/>
      <w:divBdr>
        <w:top w:val="none" w:sz="0" w:space="0" w:color="auto"/>
        <w:left w:val="none" w:sz="0" w:space="0" w:color="auto"/>
        <w:bottom w:val="none" w:sz="0" w:space="0" w:color="auto"/>
        <w:right w:val="none" w:sz="0" w:space="0" w:color="auto"/>
      </w:divBdr>
    </w:div>
    <w:div w:id="1853227845">
      <w:bodyDiv w:val="1"/>
      <w:marLeft w:val="0"/>
      <w:marRight w:val="0"/>
      <w:marTop w:val="0"/>
      <w:marBottom w:val="0"/>
      <w:divBdr>
        <w:top w:val="none" w:sz="0" w:space="0" w:color="auto"/>
        <w:left w:val="none" w:sz="0" w:space="0" w:color="auto"/>
        <w:bottom w:val="none" w:sz="0" w:space="0" w:color="auto"/>
        <w:right w:val="none" w:sz="0" w:space="0" w:color="auto"/>
      </w:divBdr>
    </w:div>
    <w:div w:id="190790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package" Target="embeddings/Microsoft_Excel_Worksheet3.xlsx"/><Relationship Id="rId21" Type="http://schemas.openxmlformats.org/officeDocument/2006/relationships/hyperlink" Target="https://www.nexaresources.com/wp-content/uploads/2025/09/politica_integrada_pt.pdf" TargetMode="External"/><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package" Target="embeddings/Microsoft_Excel_Worksheet2.xlsx"/><Relationship Id="rId40" Type="http://schemas.openxmlformats.org/officeDocument/2006/relationships/image" Target="media/image23.emf"/><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package" Target="embeddings/Microsoft_Excel_Worksheet1.xlsx"/><Relationship Id="rId43" Type="http://schemas.openxmlformats.org/officeDocument/2006/relationships/package" Target="embeddings/Microsoft_Word_Document.docx"/><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package" Target="embeddings/Microsoft_Excel_Worksheet.xlsx"/><Relationship Id="rId38" Type="http://schemas.openxmlformats.org/officeDocument/2006/relationships/image" Target="media/image22.emf"/><Relationship Id="rId46" Type="http://schemas.openxmlformats.org/officeDocument/2006/relationships/hyperlink" Target="https://www.nexaresources.com/fornecedores/" TargetMode="External"/><Relationship Id="rId20" Type="http://schemas.openxmlformats.org/officeDocument/2006/relationships/hyperlink" Target="https://www.nexaresources.com/wp-content/uploads/2023/08/codigo_de_conduta_fornecedores.pdf" TargetMode="External"/><Relationship Id="rId41"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tivo xmlns="c53a1eac-f716-4963-92f3-9be7958aa6ff">Sim</DocAtivo>
    <TipoDocWF xmlns="c53a1eac-f716-4963-92f3-9be7958aa6ff">MC</TipoDocWF>
    <VersaoAreasComentarios xmlns="3998df41-f23a-4a0d-9efc-5f72bfb229e1" xsi:nil="true"/>
    <NumeroVersao xmlns="c53a1eac-f716-4963-92f3-9be7958aa6ff">3.2</NumeroVersao>
    <TituloDocumento xmlns="c53a1eac-f716-4963-92f3-9be7958aa6ff">Manual de Gestão de SSMA para Empresas Contratadas</TituloDocumento>
    <UnidadeWF xmlns="c53a1eac-f716-4963-92f3-9be7958aa6ff">Corporativo</UnidadeWF>
    <AprovadorAtual xmlns="3998df41-f23a-4a0d-9efc-5f72bfb229e1">
      <UserInfo>
        <DisplayName>Fernanda Costa Pinto Fontanelli</DisplayName>
        <AccountId>0</AccountId>
        <AccountType/>
      </UserInfo>
    </AprovadorAtual>
    <ComentarioAprovacaoRecusa xmlns="c53a1eac-f716-4963-92f3-9be7958aa6ff" xsi:nil="true"/>
    <Area xmlns="c53a1eac-f716-4963-92f3-9be7958aa6ff">468</Area>
    <StatusDocumentoEs xmlns="c53a1eac-f716-4963-92f3-9be7958aa6ff">Documento Aprobado</StatusDocumentoEs>
    <TipoDocumento xmlns="c53a1eac-f716-4963-92f3-9be7958aa6ff">11</TipoDocumento>
    <AreaEs xmlns="c53a1eac-f716-4963-92f3-9be7958aa6ff">Ger SSMA</AreaEs>
    <DataRevisao xmlns="c53a1eac-f716-4963-92f3-9be7958aa6ff">2026-06-11T19:26:13+00:00</DataRevisao>
    <StatusDocumento xmlns="c53a1eac-f716-4963-92f3-9be7958aa6ff">Documento Aprovado</StatusDocumento>
    <GruposComunicacao xmlns="c53a1eac-f716-4963-92f3-9be7958aa6ff" xsi:nil="true"/>
    <DocumentosCorporativoRelacionados xmlns="c53a1eac-f716-4963-92f3-9be7958aa6ff" xsi:nil="true"/>
    <AreaEn xmlns="c53a1eac-f716-4963-92f3-9be7958aa6ff">Ger SSMA</AreaEn>
    <ComentadoPor xmlns="c53a1eac-f716-4963-92f3-9be7958aa6ff">
      <UserInfo>
        <DisplayName/>
        <AccountId xsi:nil="true"/>
        <AccountType/>
      </UserInfo>
    </ComentadoPor>
    <Emitente xmlns="c53a1eac-f716-4963-92f3-9be7958aa6ff">
      <UserInfo>
        <DisplayName>Pedro Lucas Campos Jorge - Job Center</DisplayName>
        <AccountId>21223</AccountId>
        <AccountType/>
      </UserInfo>
    </Emitente>
    <DataPendenteComentarios xmlns="c53a1eac-f716-4963-92f3-9be7958aa6ff" xsi:nil="true"/>
    <Comentarios xmlns="c53a1eac-f716-4963-92f3-9be7958aa6ff">Versão 3.2: Modificação Figura n°4 (pág.61); Modificação da Figura nº 6 (pág.74); Modificação do Anexo 3; Exclusão do Anexo 10: Link Relatório Mensal Empresas Contratadas.</Comentarios>
    <UGB xmlns="c53a1eac-f716-4963-92f3-9be7958aa6ff">49</UGB>
    <IdiomaDocumento xmlns="c53a1eac-f716-4963-92f3-9be7958aa6ff">Português</IdiomaDocumento>
    <UGBEn xmlns="c53a1eac-f716-4963-92f3-9be7958aa6ff">Ger Geral Sustentabilidade</UGBEn>
    <AreasComentarios xmlns="c53a1eac-f716-4963-92f3-9be7958aa6ff" xsi:nil="true"/>
    <UGBEs xmlns="c53a1eac-f716-4963-92f3-9be7958aa6ff">Ger Geral Sustentabilidade</UGBEs>
    <StatusDocumentoEn xmlns="c53a1eac-f716-4963-92f3-9be7958aa6ff">Document Approved</StatusDocumento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s Internos" ma:contentTypeID="0x0101005AD59AF834FA954F8A2F07F74F10D02500538DA317B4FA8D4CB2D6C1A860FF182D" ma:contentTypeVersion="66" ma:contentTypeDescription="Este tipo de conteúdo é responsável por manter as colunas utilizadas nas bibliotecas de &quot;Documentos Internos&quot; do portal." ma:contentTypeScope="" ma:versionID="338ec68a85ee28a380aae68c2e7c8b57">
  <xsd:schema xmlns:xsd="http://www.w3.org/2001/XMLSchema" xmlns:xs="http://www.w3.org/2001/XMLSchema" xmlns:p="http://schemas.microsoft.com/office/2006/metadata/properties" xmlns:ns2="c53a1eac-f716-4963-92f3-9be7958aa6ff" xmlns:ns3="3998df41-f23a-4a0d-9efc-5f72bfb229e1" targetNamespace="http://schemas.microsoft.com/office/2006/metadata/properties" ma:root="true" ma:fieldsID="02725efce1aedb0da2d92ddb38158191" ns2:_="" ns3:_="">
    <xsd:import namespace="c53a1eac-f716-4963-92f3-9be7958aa6ff"/>
    <xsd:import namespace="3998df41-f23a-4a0d-9efc-5f72bfb229e1"/>
    <xsd:element name="properties">
      <xsd:complexType>
        <xsd:sequence>
          <xsd:element name="documentManagement">
            <xsd:complexType>
              <xsd:all>
                <xsd:element ref="ns2:Comentarios" minOccurs="0"/>
                <xsd:element ref="ns2:DataRevisao" minOccurs="0"/>
                <xsd:element ref="ns2:GruposComunicacao" minOccurs="0"/>
                <xsd:element ref="ns2:IdiomaDocumento"/>
                <xsd:element ref="ns2:NumeroVersao"/>
                <xsd:element ref="ns2:StatusDocumento"/>
                <xsd:element ref="ns2:StatusDocumentoEs"/>
                <xsd:element ref="ns2:StatusDocumentoEn"/>
                <xsd:element ref="ns2:AreasComentarios" minOccurs="0"/>
                <xsd:element ref="ns2:AreaEn"/>
                <xsd:element ref="ns2:AreaEs"/>
                <xsd:element ref="ns2:UGBEs"/>
                <xsd:element ref="ns2:UGBEn"/>
                <xsd:element ref="ns2:DocAtivo"/>
                <xsd:element ref="ns2:ComentadoPor" minOccurs="0"/>
                <xsd:element ref="ns2:DataPendenteComentarios" minOccurs="0"/>
                <xsd:element ref="ns2:Emitente" minOccurs="0"/>
                <xsd:element ref="ns2:ComentarioAprovacaoRecusa" minOccurs="0"/>
                <xsd:element ref="ns2:UGB"/>
                <xsd:element ref="ns2:TipoDocWF" minOccurs="0"/>
                <xsd:element ref="ns2:UnidadeWF" minOccurs="0"/>
                <xsd:element ref="ns2:TipoDocumento"/>
                <xsd:element ref="ns2:Area"/>
                <xsd:element ref="ns2:DocumentosCorporativoRelacionados" minOccurs="0"/>
                <xsd:element ref="ns3:VersaoAreasComentarios" minOccurs="0"/>
                <xsd:element ref="ns2:TituloDocumento" minOccurs="0"/>
                <xsd:element ref="ns3:AprovadorAtu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a1eac-f716-4963-92f3-9be7958aa6ff" elementFormDefault="qualified">
    <xsd:import namespace="http://schemas.microsoft.com/office/2006/documentManagement/types"/>
    <xsd:import namespace="http://schemas.microsoft.com/office/infopath/2007/PartnerControls"/>
    <xsd:element name="Comentarios" ma:index="8" nillable="true" ma:displayName="Comentários sobre a revisão" ma:description="Digite seus comentário sobre a revisão do documento" ma:internalName="Comentarios" ma:readOnly="false">
      <xsd:simpleType>
        <xsd:restriction base="dms:Note">
          <xsd:maxLength value="255"/>
        </xsd:restriction>
      </xsd:simpleType>
    </xsd:element>
    <xsd:element name="DataRevisao" ma:index="9" nillable="true" ma:displayName="Data de Revisão" ma:description="Informe a data de revisão do documento" ma:format="DateOnly" ma:internalName="DataRevisao" ma:readOnly="false">
      <xsd:simpleType>
        <xsd:restriction base="dms:DateTime"/>
      </xsd:simpleType>
    </xsd:element>
    <xsd:element name="GruposComunicacao" ma:index="10" nillable="true" ma:displayName="Grupos para Comunicação" ma:description="Selecione os grupos que serão comunicados na subida do documento." ma:internalName="GruposComunicacao" ma:readOnly="false">
      <xsd:simpleType>
        <xsd:restriction base="dms:Note">
          <xsd:maxLength value="255"/>
        </xsd:restriction>
      </xsd:simpleType>
    </xsd:element>
    <xsd:element name="IdiomaDocumento" ma:index="11" ma:displayName="Idioma do Documento" ma:description="Selecione o idioma do documento" ma:format="Dropdown" ma:indexed="true" ma:internalName="IdiomaDocumento" ma:readOnly="false">
      <xsd:simpleType>
        <xsd:restriction base="dms:Choice">
          <xsd:enumeration value="Português"/>
          <xsd:enumeration value="Español"/>
          <xsd:enumeration value="English"/>
        </xsd:restriction>
      </xsd:simpleType>
    </xsd:element>
    <xsd:element name="NumeroVersao" ma:index="12" ma:displayName="Número da Versão" ma:description="Informe o número da versão do documento" ma:internalName="NumeroVersao" ma:readOnly="false">
      <xsd:simpleType>
        <xsd:restriction base="dms:Text">
          <xsd:maxLength value="6"/>
        </xsd:restriction>
      </xsd:simpleType>
    </xsd:element>
    <xsd:element name="StatusDocumento" ma:index="13" ma:displayName="Status do Documento - PT" ma:description="Selecione o estado onde o fluxo se encontra atualmente" ma:format="Dropdown" ma:indexed="true" ma:internalName="StatusDocumento" ma:readOnly="false">
      <xsd:simpleType>
        <xsd:restriction base="dms:Choice">
          <xsd:enumeration value="Documento Aprovado"/>
          <xsd:enumeration value="Pendente de Análise de Governança Corporativa"/>
          <xsd:enumeration value="Pendente de Análise do Administrador da Unidade"/>
          <xsd:enumeration value="Pendente de Análise do Administrador do Corporativo"/>
          <xsd:enumeration value="Pendente de Análise do Diretor Executivo da Área"/>
          <xsd:enumeration value="Pendente de Análise do Gerente Geral da Área da Unidade"/>
          <xsd:enumeration value="Pendente de Análise do Gerente Geral da Área do Corporativo"/>
          <xsd:enumeration value="Pendente de Análise do Ponto Focal"/>
          <xsd:enumeration value="Pendente de Análise do Superior Direto da Área da Unidade"/>
          <xsd:enumeration value="Pendente de Análise do Superior Direto da Área do Corporativo"/>
          <xsd:enumeration value="Pendente de Comentários das Áreas Selecionadas"/>
          <xsd:enumeration value="Pendente de Revisão do Emitente"/>
        </xsd:restriction>
      </xsd:simpleType>
    </xsd:element>
    <xsd:element name="StatusDocumentoEs" ma:index="14" ma:displayName="Status do Documento - ES" ma:description="Selecione o estado onde o fluxo se encontra atualmente em espanhol" ma:format="Dropdown" ma:indexed="true" ma:internalName="StatusDocumentoEs" ma:readOnly="false">
      <xsd:simpleType>
        <xsd:restriction base="dms:Choice">
          <xsd:enumeration value="Documento Aprobado"/>
          <xsd:enumeration value="Pendiente de Análisis de la Gobernancia Corporativa"/>
          <xsd:enumeration value="Pendiente de Análisis del Administrador de la Unidad"/>
          <xsd:enumeration value="Pendiente de Análisis del Administrador Corporativo"/>
          <xsd:enumeration value="Pendiente de Análisis del Director Ejecutivo del Área"/>
          <xsd:enumeration value="Pendiente de Análisis del Gerente General del Área de la Unidad"/>
          <xsd:enumeration value="Pendiente de Análisis del Gerente General del Área del Corporativo"/>
          <xsd:enumeration value="Pendiente de Análisis del Punto Focal"/>
          <xsd:enumeration value="Pendiente de Análisis del Superior Directo del Área de la Unidade"/>
          <xsd:enumeration value="Pendiente de Análisis del Superior Directo del Área del Corporativo"/>
          <xsd:enumeration value="Pendiente de Comentarios de las Áreas Seleccionadas"/>
          <xsd:enumeration value="Pendiente de Revisión del Emisor"/>
        </xsd:restriction>
      </xsd:simpleType>
    </xsd:element>
    <xsd:element name="StatusDocumentoEn" ma:index="15" ma:displayName="Status do Documento - EN" ma:description="Selecione o estado onde o fluxo se encontra atualmente em inglês" ma:format="Dropdown" ma:indexed="true" ma:internalName="StatusDocumentoEn" ma:readOnly="false">
      <xsd:simpleType>
        <xsd:restriction base="dms:Choice">
          <xsd:enumeration value="Document Approved"/>
          <xsd:enumeration value="Pending Corporate Governance Analysis"/>
          <xsd:enumeration value="Pending of Unit Administrator Review"/>
          <xsd:enumeration value="Pending of Corporative Administrator Review"/>
          <xsd:enumeration value="Pending of Area Executive Director Review"/>
          <xsd:enumeration value="Pending of Unit Area General Manager Review"/>
          <xsd:enumeration value="Pending of Corporative Area General Manager Review"/>
          <xsd:enumeration value="Pending of Focal Point Analysis"/>
          <xsd:enumeration value="Pending of Unit Area Direct Superior Analysis"/>
          <xsd:enumeration value="Pending of Corporative Area Direct Superior Analysis"/>
          <xsd:enumeration value="Pending of Selected Areas Comments"/>
          <xsd:enumeration value="Pending of Issuer Review"/>
        </xsd:restriction>
      </xsd:simpleType>
    </xsd:element>
    <xsd:element name="AreasComentarios" ma:index="16" nillable="true" ma:displayName="Áreas para Comentários" ma:description="Selecione as áreas que poderão comentar o documento" ma:internalName="AreasComentarios" ma:readOnly="false">
      <xsd:simpleType>
        <xsd:restriction base="dms:Note">
          <xsd:maxLength value="255"/>
        </xsd:restriction>
      </xsd:simpleType>
    </xsd:element>
    <xsd:element name="AreaEn" ma:index="17" ma:displayName="Área - EN" ma:description="Selecione a área onde o documento será lançado em inglês" ma:indexed="true" ma:internalName="AreaEn" ma:readOnly="false">
      <xsd:simpleType>
        <xsd:restriction base="dms:Text">
          <xsd:maxLength value="60"/>
        </xsd:restriction>
      </xsd:simpleType>
    </xsd:element>
    <xsd:element name="AreaEs" ma:index="18" ma:displayName="Área - ES" ma:description="Selecione a área onde o documento será lançado em espanhol" ma:indexed="true" ma:internalName="AreaEs" ma:readOnly="false">
      <xsd:simpleType>
        <xsd:restriction base="dms:Text">
          <xsd:maxLength value="60"/>
        </xsd:restriction>
      </xsd:simpleType>
    </xsd:element>
    <xsd:element name="UGBEs" ma:index="19" ma:displayName="UGB - ES" ma:description="Selecione a UGB do documento em espanhol" ma:indexed="true" ma:internalName="UGBEs" ma:readOnly="false">
      <xsd:simpleType>
        <xsd:restriction base="dms:Text">
          <xsd:maxLength value="60"/>
        </xsd:restriction>
      </xsd:simpleType>
    </xsd:element>
    <xsd:element name="UGBEn" ma:index="20" ma:displayName="UGB - EN" ma:description="Selecione a UGB do documento em inglês" ma:indexed="true" ma:internalName="UGBEn" ma:readOnly="false">
      <xsd:simpleType>
        <xsd:restriction base="dms:Text">
          <xsd:maxLength value="60"/>
        </xsd:restriction>
      </xsd:simpleType>
    </xsd:element>
    <xsd:element name="DocAtivo" ma:index="21" ma:displayName="Ativo?" ma:description="Defina se o documento está ativo ou não" ma:format="Dropdown" ma:indexed="true" ma:internalName="DocAtivo" ma:readOnly="false">
      <xsd:simpleType>
        <xsd:restriction base="dms:Choice">
          <xsd:enumeration value="Sim"/>
          <xsd:enumeration value="Não"/>
        </xsd:restriction>
      </xsd:simpleType>
    </xsd:element>
    <xsd:element name="ComentadoPor" ma:index="22" nillable="true" ma:displayName="Comentado por" ma:description="Selecione áreas que já comentaram o documento" ma:list="UserInfo" ma:SearchPeopleOnly="false" ma:SharePointGroup="0" ma:internalName="ComentadoP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aPendenteComentarios" ma:index="23" nillable="true" ma:displayName="Data em que o documento ficou pendente de comentários" ma:description="Insira neste campo a data em que o documento entrou no status 'Pendente de Comentários das Áreas Selecionadas'" ma:format="DateOnly" ma:internalName="DataPendenteComentarios" ma:readOnly="false">
      <xsd:simpleType>
        <xsd:restriction base="dms:DateTime"/>
      </xsd:simpleType>
    </xsd:element>
    <xsd:element name="Emitente" ma:index="24" nillable="true" ma:displayName="Emitente" ma:description="Selecione o emitente deste documento" ma:indexed="true" ma:list="UserInfo" ma:SharePointGroup="0" ma:internalName="Emitent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entarioAprovacaoRecusa" ma:index="25" nillable="true" ma:displayName="Comentários de Aprovação/Recusa" ma:description="Insira os comentários de aprovação ou recusa do documento" ma:internalName="ComentarioAprovacaoRecusa" ma:readOnly="false">
      <xsd:simpleType>
        <xsd:restriction base="dms:Note">
          <xsd:maxLength value="255"/>
        </xsd:restriction>
      </xsd:simpleType>
    </xsd:element>
    <xsd:element name="UGB" ma:index="26" ma:displayName="UGB - PT" ma:description="Selecione a UGB do documento em português" ma:indexed="true" ma:list="{10eb1546-e8e6-4566-829e-b329563d7b86}" ma:internalName="UGB" ma:readOnly="false" ma:showField="Title" ma:web="c53a1eac-f716-4963-92f3-9be7958aa6ff">
      <xsd:simpleType>
        <xsd:restriction base="dms:Lookup"/>
      </xsd:simpleType>
    </xsd:element>
    <xsd:element name="TipoDocWF" ma:index="27" nillable="true" ma:displayName="TipoDocWF" ma:description="Coluna de uso interno para armazenar o tipo do documento como texto" ma:internalName="TipoDocWF">
      <xsd:simpleType>
        <xsd:restriction base="dms:Text">
          <xsd:maxLength value="255"/>
        </xsd:restriction>
      </xsd:simpleType>
    </xsd:element>
    <xsd:element name="UnidadeWF" ma:index="28" nillable="true" ma:displayName="UnidadeWF" ma:description="Coluna de uso interno utilizada para armazenar o nome da unidade em que o documento foi criado" ma:internalName="UnidadeWF">
      <xsd:simpleType>
        <xsd:restriction base="dms:Text">
          <xsd:maxLength value="255"/>
        </xsd:restriction>
      </xsd:simpleType>
    </xsd:element>
    <xsd:element name="TipoDocumento" ma:index="29" ma:displayName="Tipo de Documento" ma:description="Selecione o tipo de documento que será adicionado na biblioteca" ma:indexed="true" ma:list="{79dfe74c-c4cd-45fc-a624-dbd1e3cda6c7}" ma:internalName="TipoDocumento" ma:readOnly="false" ma:showField="Title" ma:web="c53a1eac-f716-4963-92f3-9be7958aa6ff">
      <xsd:simpleType>
        <xsd:restriction base="dms:Lookup"/>
      </xsd:simpleType>
    </xsd:element>
    <xsd:element name="Area" ma:index="30" ma:displayName="Área - PT" ma:description="Selecione a área do documento em português" ma:indexed="true" ma:list="{94b4ae29-36f6-4f39-bc2f-6a5ef29e53b7}" ma:internalName="Area" ma:readOnly="false" ma:showField="Title" ma:web="c53a1eac-f716-4963-92f3-9be7958aa6ff">
      <xsd:simpleType>
        <xsd:restriction base="dms:Lookup"/>
      </xsd:simpleType>
    </xsd:element>
    <xsd:element name="DocumentosCorporativoRelacionados" ma:index="31" nillable="true" ma:displayName="Documentos Corporativo Relacionados" ma:description="Selecione neste campo os documentos relacionados ao atual na biblioteca de documentos internos corporativa" ma:list="{3998df41-f23a-4a0d-9efc-5f72bfb229e1}" ma:internalName="DocumentosCorporativoRelacionados" ma:showField="Title" ma:web="c53a1eac-f716-4963-92f3-9be7958aa6ff">
      <xsd:complexType>
        <xsd:complexContent>
          <xsd:extension base="dms:MultiChoiceLookup">
            <xsd:sequence>
              <xsd:element name="Value" type="dms:Lookup" maxOccurs="unbounded" minOccurs="0" nillable="true"/>
            </xsd:sequence>
          </xsd:extension>
        </xsd:complexContent>
      </xsd:complexType>
    </xsd:element>
    <xsd:element name="TituloDocumento" ma:index="33" nillable="true" ma:displayName="TituloDocumento" ma:description="Utilize esta coluna para definir o título do documento." ma:internalName="TituloDocumen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98df41-f23a-4a0d-9efc-5f72bfb229e1" elementFormDefault="qualified">
    <xsd:import namespace="http://schemas.microsoft.com/office/2006/documentManagement/types"/>
    <xsd:import namespace="http://schemas.microsoft.com/office/infopath/2007/PartnerControls"/>
    <xsd:element name="VersaoAreasComentarios" ma:index="32" nillable="true" ma:displayName="Versão em que o documento ficou pendente de comentários das áreas selecionadas" ma:description="Utilize esta coluna para armazenar a versão do formulário quando este entrou no status 'Pendente de Comentários das Áreas Selecionadas'" ma:internalName="VersaoAreasComentarios">
      <xsd:simpleType>
        <xsd:restriction base="dms:Text">
          <xsd:maxLength value="10"/>
        </xsd:restriction>
      </xsd:simpleType>
    </xsd:element>
    <xsd:element name="AprovadorAtual" ma:index="34" nillable="true" ma:displayName="AprovadorAtual" ma:list="UserInfo" ma:SharePointGroup="0" ma:internalName="AprovadorAtual"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A542820-62C6-4C77-87C7-B2A389DF92C7}">
  <ds:schemaRefs>
    <ds:schemaRef ds:uri="http://schemas.microsoft.com/office/2006/metadata/properties"/>
    <ds:schemaRef ds:uri="http://schemas.microsoft.com/office/infopath/2007/PartnerControls"/>
    <ds:schemaRef ds:uri="c53a1eac-f716-4963-92f3-9be7958aa6ff"/>
    <ds:schemaRef ds:uri="3998df41-f23a-4a0d-9efc-5f72bfb229e1"/>
  </ds:schemaRefs>
</ds:datastoreItem>
</file>

<file path=customXml/itemProps2.xml><?xml version="1.0" encoding="utf-8"?>
<ds:datastoreItem xmlns:ds="http://schemas.openxmlformats.org/officeDocument/2006/customXml" ds:itemID="{9C42B1CF-74A6-4DDD-A63A-C462337F0BDB}">
  <ds:schemaRefs>
    <ds:schemaRef ds:uri="http://schemas.microsoft.com/sharepoint/v3/contenttype/forms"/>
  </ds:schemaRefs>
</ds:datastoreItem>
</file>

<file path=customXml/itemProps3.xml><?xml version="1.0" encoding="utf-8"?>
<ds:datastoreItem xmlns:ds="http://schemas.openxmlformats.org/officeDocument/2006/customXml" ds:itemID="{9F012116-98C6-45D2-90B4-490FA4878683}">
  <ds:schemaRefs>
    <ds:schemaRef ds:uri="http://schemas.openxmlformats.org/officeDocument/2006/bibliography"/>
  </ds:schemaRefs>
</ds:datastoreItem>
</file>

<file path=customXml/itemProps4.xml><?xml version="1.0" encoding="utf-8"?>
<ds:datastoreItem xmlns:ds="http://schemas.openxmlformats.org/officeDocument/2006/customXml" ds:itemID="{2765E08F-58A8-40FF-9FAD-76DAE0B83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a1eac-f716-4963-92f3-9be7958aa6ff"/>
    <ds:schemaRef ds:uri="3998df41-f23a-4a0d-9efc-5f72bfb22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5C8C77-FC1F-42FC-BB52-9D0DBC088903}">
  <ds:schemaRefs>
    <ds:schemaRef ds:uri="http://schemas.microsoft.com/office/2006/metadata/longProperties"/>
  </ds:schemaRefs>
</ds:datastoreItem>
</file>

<file path=docMetadata/LabelInfo.xml><?xml version="1.0" encoding="utf-8"?>
<clbl:labelList xmlns:clbl="http://schemas.microsoft.com/office/2020/mipLabelMetadata">
  <clbl:label id="{49158df8-04df-4db2-a1ae-ee3949ca3984}" enabled="0" method="" siteId="{49158df8-04df-4db2-a1ae-ee3949ca3984}" removed="1"/>
</clbl:labelList>
</file>

<file path=docProps/app.xml><?xml version="1.0" encoding="utf-8"?>
<Properties xmlns="http://schemas.openxmlformats.org/officeDocument/2006/extended-properties" xmlns:vt="http://schemas.openxmlformats.org/officeDocument/2006/docPropsVTypes">
  <Template>Normal</Template>
  <TotalTime>8</TotalTime>
  <Pages>89</Pages>
  <Words>17963</Words>
  <Characters>97005</Characters>
  <Application>Microsoft Office Word</Application>
  <DocSecurity>0</DocSecurity>
  <Lines>808</Lines>
  <Paragraphs>229</Paragraphs>
  <ScaleCrop>false</ScaleCrop>
  <Company>VOTORANTIM METAIS</Company>
  <LinksUpToDate>false</LinksUpToDate>
  <CharactersWithSpaces>114739</CharactersWithSpaces>
  <SharedDoc>false</SharedDoc>
  <HLinks>
    <vt:vector size="216" baseType="variant">
      <vt:variant>
        <vt:i4>5636122</vt:i4>
      </vt:variant>
      <vt:variant>
        <vt:i4>204</vt:i4>
      </vt:variant>
      <vt:variant>
        <vt:i4>0</vt:i4>
      </vt:variant>
      <vt:variant>
        <vt:i4>5</vt:i4>
      </vt:variant>
      <vt:variant>
        <vt:lpwstr>https://votorantimindustrial.sharepoint.com/:l:/s/IndicadoresSSO/JABaHqqB1fsFT6uDh6jL6ltlAeMLulttzUmpJIXxpkKtz9Y?nav=NGNmYzZjODUtM2QzNS00OTYwLWI4MzQtZDk2MTM3NmM1Njcz</vt:lpwstr>
      </vt:variant>
      <vt:variant>
        <vt:lpwstr/>
      </vt:variant>
      <vt:variant>
        <vt:i4>6029326</vt:i4>
      </vt:variant>
      <vt:variant>
        <vt:i4>201</vt:i4>
      </vt:variant>
      <vt:variant>
        <vt:i4>0</vt:i4>
      </vt:variant>
      <vt:variant>
        <vt:i4>5</vt:i4>
      </vt:variant>
      <vt:variant>
        <vt:lpwstr>https://votorantimindustrial.sharepoint.com/:l:/s/IndicadoresSSO/JABaHqqB1fsFT6uDh6jL6ltlAeMLulttzUmpJIXxpkKtz9Y?nav=NzE4YjRmZTItNmYzNi00NmQ5LThjYTktYjE0Mjg5ZGQ5NjAy</vt:lpwstr>
      </vt:variant>
      <vt:variant>
        <vt:lpwstr/>
      </vt:variant>
      <vt:variant>
        <vt:i4>4718610</vt:i4>
      </vt:variant>
      <vt:variant>
        <vt:i4>198</vt:i4>
      </vt:variant>
      <vt:variant>
        <vt:i4>0</vt:i4>
      </vt:variant>
      <vt:variant>
        <vt:i4>5</vt:i4>
      </vt:variant>
      <vt:variant>
        <vt:lpwstr>https://votorantimindustrial.sharepoint.com/:l:/s/IndicadoresSSO/JABaHqqB1fsFT6uDh6jL6ltlAeMLulttzUmpJIXxpkKtz9Y?nav=MmJiNGY1YWYtM2EzNC00Yzc2LWI0MTktYWZlMWNlM2FmMzlh</vt:lpwstr>
      </vt:variant>
      <vt:variant>
        <vt:lpwstr/>
      </vt:variant>
      <vt:variant>
        <vt:i4>5111819</vt:i4>
      </vt:variant>
      <vt:variant>
        <vt:i4>195</vt:i4>
      </vt:variant>
      <vt:variant>
        <vt:i4>0</vt:i4>
      </vt:variant>
      <vt:variant>
        <vt:i4>5</vt:i4>
      </vt:variant>
      <vt:variant>
        <vt:lpwstr>https://votorantimindustrial.sharepoint.com/:l:/s/IndicadoresSSO/JABaHqqB1fsFT6uDh6jL6ltlAeMLulttzUmpJIXxpkKtz9Y?nav=MGZkMTAyNDctNjU5Yy00MDcwLTg0ZmUtZjQxMmQ2ZWJmOGU5</vt:lpwstr>
      </vt:variant>
      <vt:variant>
        <vt:lpwstr/>
      </vt:variant>
      <vt:variant>
        <vt:i4>5374028</vt:i4>
      </vt:variant>
      <vt:variant>
        <vt:i4>192</vt:i4>
      </vt:variant>
      <vt:variant>
        <vt:i4>0</vt:i4>
      </vt:variant>
      <vt:variant>
        <vt:i4>5</vt:i4>
      </vt:variant>
      <vt:variant>
        <vt:lpwstr>https://votorantimindustrial.sharepoint.com/:l:/s/IndicadoresSSO/JABaHqqB1fsFT6uDh6jL6ltlAeMLulttzUmpJIXxpkKtz9Y?nav=YTEyNDJiMzUtNjcyZS00OTZkLTgwZjUtMzIyMTY1MTg4MDNj</vt:lpwstr>
      </vt:variant>
      <vt:variant>
        <vt:lpwstr/>
      </vt:variant>
      <vt:variant>
        <vt:i4>5046350</vt:i4>
      </vt:variant>
      <vt:variant>
        <vt:i4>189</vt:i4>
      </vt:variant>
      <vt:variant>
        <vt:i4>0</vt:i4>
      </vt:variant>
      <vt:variant>
        <vt:i4>5</vt:i4>
      </vt:variant>
      <vt:variant>
        <vt:lpwstr>https://votorantimindustrial.sharepoint.com/:l:/s/IndicadoresSSO/JABaHqqB1fsFT6uDh6jL6ltlAeMLulttzUmpJIXxpkKtz9Y?nav=MzRlMjEyNDctODNjMC00NDg5LThhZDgtMjVjYjg5MGVkMzUx</vt:lpwstr>
      </vt:variant>
      <vt:variant>
        <vt:lpwstr/>
      </vt:variant>
      <vt:variant>
        <vt:i4>4456448</vt:i4>
      </vt:variant>
      <vt:variant>
        <vt:i4>186</vt:i4>
      </vt:variant>
      <vt:variant>
        <vt:i4>0</vt:i4>
      </vt:variant>
      <vt:variant>
        <vt:i4>5</vt:i4>
      </vt:variant>
      <vt:variant>
        <vt:lpwstr>https://votorantimindustrial.sharepoint.com/:l:/s/IndicadoresSSO/JABaHqqB1fsFT6uDh6jL6ltlAeMLulttzUmpJIXxpkKtz9Y?nav=ODc5ODI1MjktMGFmMi00YWRiLWIxZmEtZGE2YWEzMGNhZDhj</vt:lpwstr>
      </vt:variant>
      <vt:variant>
        <vt:lpwstr/>
      </vt:variant>
      <vt:variant>
        <vt:i4>3670050</vt:i4>
      </vt:variant>
      <vt:variant>
        <vt:i4>183</vt:i4>
      </vt:variant>
      <vt:variant>
        <vt:i4>0</vt:i4>
      </vt:variant>
      <vt:variant>
        <vt:i4>5</vt:i4>
      </vt:variant>
      <vt:variant>
        <vt:lpwstr>https://www.nexaresources.com/fornecedores/</vt:lpwstr>
      </vt:variant>
      <vt:variant>
        <vt:lpwstr/>
      </vt:variant>
      <vt:variant>
        <vt:i4>3801148</vt:i4>
      </vt:variant>
      <vt:variant>
        <vt:i4>162</vt:i4>
      </vt:variant>
      <vt:variant>
        <vt:i4>0</vt:i4>
      </vt:variant>
      <vt:variant>
        <vt:i4>5</vt:i4>
      </vt:variant>
      <vt:variant>
        <vt:lpwstr>https://www.nexaresources.com/wp-content/uploads/2025/09/politica_integrada_pt.pdf</vt:lpwstr>
      </vt:variant>
      <vt:variant>
        <vt:lpwstr/>
      </vt:variant>
      <vt:variant>
        <vt:i4>5767281</vt:i4>
      </vt:variant>
      <vt:variant>
        <vt:i4>159</vt:i4>
      </vt:variant>
      <vt:variant>
        <vt:i4>0</vt:i4>
      </vt:variant>
      <vt:variant>
        <vt:i4>5</vt:i4>
      </vt:variant>
      <vt:variant>
        <vt:lpwstr>https://www.nexaresources.com/wp-content/uploads/2023/08/codigo_de_conduta_fornecedores.pdf</vt:lpwstr>
      </vt:variant>
      <vt:variant>
        <vt:lpwstr/>
      </vt:variant>
      <vt:variant>
        <vt:i4>1769534</vt:i4>
      </vt:variant>
      <vt:variant>
        <vt:i4>152</vt:i4>
      </vt:variant>
      <vt:variant>
        <vt:i4>0</vt:i4>
      </vt:variant>
      <vt:variant>
        <vt:i4>5</vt:i4>
      </vt:variant>
      <vt:variant>
        <vt:lpwstr/>
      </vt:variant>
      <vt:variant>
        <vt:lpwstr>_Toc218619529</vt:lpwstr>
      </vt:variant>
      <vt:variant>
        <vt:i4>1769534</vt:i4>
      </vt:variant>
      <vt:variant>
        <vt:i4>146</vt:i4>
      </vt:variant>
      <vt:variant>
        <vt:i4>0</vt:i4>
      </vt:variant>
      <vt:variant>
        <vt:i4>5</vt:i4>
      </vt:variant>
      <vt:variant>
        <vt:lpwstr/>
      </vt:variant>
      <vt:variant>
        <vt:lpwstr>_Toc218619528</vt:lpwstr>
      </vt:variant>
      <vt:variant>
        <vt:i4>1769534</vt:i4>
      </vt:variant>
      <vt:variant>
        <vt:i4>140</vt:i4>
      </vt:variant>
      <vt:variant>
        <vt:i4>0</vt:i4>
      </vt:variant>
      <vt:variant>
        <vt:i4>5</vt:i4>
      </vt:variant>
      <vt:variant>
        <vt:lpwstr/>
      </vt:variant>
      <vt:variant>
        <vt:lpwstr>_Toc218619527</vt:lpwstr>
      </vt:variant>
      <vt:variant>
        <vt:i4>1769534</vt:i4>
      </vt:variant>
      <vt:variant>
        <vt:i4>134</vt:i4>
      </vt:variant>
      <vt:variant>
        <vt:i4>0</vt:i4>
      </vt:variant>
      <vt:variant>
        <vt:i4>5</vt:i4>
      </vt:variant>
      <vt:variant>
        <vt:lpwstr/>
      </vt:variant>
      <vt:variant>
        <vt:lpwstr>_Toc218619526</vt:lpwstr>
      </vt:variant>
      <vt:variant>
        <vt:i4>1769534</vt:i4>
      </vt:variant>
      <vt:variant>
        <vt:i4>128</vt:i4>
      </vt:variant>
      <vt:variant>
        <vt:i4>0</vt:i4>
      </vt:variant>
      <vt:variant>
        <vt:i4>5</vt:i4>
      </vt:variant>
      <vt:variant>
        <vt:lpwstr/>
      </vt:variant>
      <vt:variant>
        <vt:lpwstr>_Toc218619525</vt:lpwstr>
      </vt:variant>
      <vt:variant>
        <vt:i4>1769534</vt:i4>
      </vt:variant>
      <vt:variant>
        <vt:i4>122</vt:i4>
      </vt:variant>
      <vt:variant>
        <vt:i4>0</vt:i4>
      </vt:variant>
      <vt:variant>
        <vt:i4>5</vt:i4>
      </vt:variant>
      <vt:variant>
        <vt:lpwstr/>
      </vt:variant>
      <vt:variant>
        <vt:lpwstr>_Toc218619524</vt:lpwstr>
      </vt:variant>
      <vt:variant>
        <vt:i4>1769534</vt:i4>
      </vt:variant>
      <vt:variant>
        <vt:i4>116</vt:i4>
      </vt:variant>
      <vt:variant>
        <vt:i4>0</vt:i4>
      </vt:variant>
      <vt:variant>
        <vt:i4>5</vt:i4>
      </vt:variant>
      <vt:variant>
        <vt:lpwstr/>
      </vt:variant>
      <vt:variant>
        <vt:lpwstr>_Toc218619523</vt:lpwstr>
      </vt:variant>
      <vt:variant>
        <vt:i4>1769534</vt:i4>
      </vt:variant>
      <vt:variant>
        <vt:i4>110</vt:i4>
      </vt:variant>
      <vt:variant>
        <vt:i4>0</vt:i4>
      </vt:variant>
      <vt:variant>
        <vt:i4>5</vt:i4>
      </vt:variant>
      <vt:variant>
        <vt:lpwstr/>
      </vt:variant>
      <vt:variant>
        <vt:lpwstr>_Toc218619522</vt:lpwstr>
      </vt:variant>
      <vt:variant>
        <vt:i4>1769534</vt:i4>
      </vt:variant>
      <vt:variant>
        <vt:i4>104</vt:i4>
      </vt:variant>
      <vt:variant>
        <vt:i4>0</vt:i4>
      </vt:variant>
      <vt:variant>
        <vt:i4>5</vt:i4>
      </vt:variant>
      <vt:variant>
        <vt:lpwstr/>
      </vt:variant>
      <vt:variant>
        <vt:lpwstr>_Toc218619521</vt:lpwstr>
      </vt:variant>
      <vt:variant>
        <vt:i4>1769534</vt:i4>
      </vt:variant>
      <vt:variant>
        <vt:i4>98</vt:i4>
      </vt:variant>
      <vt:variant>
        <vt:i4>0</vt:i4>
      </vt:variant>
      <vt:variant>
        <vt:i4>5</vt:i4>
      </vt:variant>
      <vt:variant>
        <vt:lpwstr/>
      </vt:variant>
      <vt:variant>
        <vt:lpwstr>_Toc218619520</vt:lpwstr>
      </vt:variant>
      <vt:variant>
        <vt:i4>1572926</vt:i4>
      </vt:variant>
      <vt:variant>
        <vt:i4>92</vt:i4>
      </vt:variant>
      <vt:variant>
        <vt:i4>0</vt:i4>
      </vt:variant>
      <vt:variant>
        <vt:i4>5</vt:i4>
      </vt:variant>
      <vt:variant>
        <vt:lpwstr/>
      </vt:variant>
      <vt:variant>
        <vt:lpwstr>_Toc218619519</vt:lpwstr>
      </vt:variant>
      <vt:variant>
        <vt:i4>1572926</vt:i4>
      </vt:variant>
      <vt:variant>
        <vt:i4>86</vt:i4>
      </vt:variant>
      <vt:variant>
        <vt:i4>0</vt:i4>
      </vt:variant>
      <vt:variant>
        <vt:i4>5</vt:i4>
      </vt:variant>
      <vt:variant>
        <vt:lpwstr/>
      </vt:variant>
      <vt:variant>
        <vt:lpwstr>_Toc218619518</vt:lpwstr>
      </vt:variant>
      <vt:variant>
        <vt:i4>1572926</vt:i4>
      </vt:variant>
      <vt:variant>
        <vt:i4>80</vt:i4>
      </vt:variant>
      <vt:variant>
        <vt:i4>0</vt:i4>
      </vt:variant>
      <vt:variant>
        <vt:i4>5</vt:i4>
      </vt:variant>
      <vt:variant>
        <vt:lpwstr/>
      </vt:variant>
      <vt:variant>
        <vt:lpwstr>_Toc218619517</vt:lpwstr>
      </vt:variant>
      <vt:variant>
        <vt:i4>1572926</vt:i4>
      </vt:variant>
      <vt:variant>
        <vt:i4>74</vt:i4>
      </vt:variant>
      <vt:variant>
        <vt:i4>0</vt:i4>
      </vt:variant>
      <vt:variant>
        <vt:i4>5</vt:i4>
      </vt:variant>
      <vt:variant>
        <vt:lpwstr/>
      </vt:variant>
      <vt:variant>
        <vt:lpwstr>_Toc218619516</vt:lpwstr>
      </vt:variant>
      <vt:variant>
        <vt:i4>1572926</vt:i4>
      </vt:variant>
      <vt:variant>
        <vt:i4>68</vt:i4>
      </vt:variant>
      <vt:variant>
        <vt:i4>0</vt:i4>
      </vt:variant>
      <vt:variant>
        <vt:i4>5</vt:i4>
      </vt:variant>
      <vt:variant>
        <vt:lpwstr/>
      </vt:variant>
      <vt:variant>
        <vt:lpwstr>_Toc218619515</vt:lpwstr>
      </vt:variant>
      <vt:variant>
        <vt:i4>1572926</vt:i4>
      </vt:variant>
      <vt:variant>
        <vt:i4>62</vt:i4>
      </vt:variant>
      <vt:variant>
        <vt:i4>0</vt:i4>
      </vt:variant>
      <vt:variant>
        <vt:i4>5</vt:i4>
      </vt:variant>
      <vt:variant>
        <vt:lpwstr/>
      </vt:variant>
      <vt:variant>
        <vt:lpwstr>_Toc218619514</vt:lpwstr>
      </vt:variant>
      <vt:variant>
        <vt:i4>1572926</vt:i4>
      </vt:variant>
      <vt:variant>
        <vt:i4>56</vt:i4>
      </vt:variant>
      <vt:variant>
        <vt:i4>0</vt:i4>
      </vt:variant>
      <vt:variant>
        <vt:i4>5</vt:i4>
      </vt:variant>
      <vt:variant>
        <vt:lpwstr/>
      </vt:variant>
      <vt:variant>
        <vt:lpwstr>_Toc218619513</vt:lpwstr>
      </vt:variant>
      <vt:variant>
        <vt:i4>1572926</vt:i4>
      </vt:variant>
      <vt:variant>
        <vt:i4>50</vt:i4>
      </vt:variant>
      <vt:variant>
        <vt:i4>0</vt:i4>
      </vt:variant>
      <vt:variant>
        <vt:i4>5</vt:i4>
      </vt:variant>
      <vt:variant>
        <vt:lpwstr/>
      </vt:variant>
      <vt:variant>
        <vt:lpwstr>_Toc218619512</vt:lpwstr>
      </vt:variant>
      <vt:variant>
        <vt:i4>1572926</vt:i4>
      </vt:variant>
      <vt:variant>
        <vt:i4>44</vt:i4>
      </vt:variant>
      <vt:variant>
        <vt:i4>0</vt:i4>
      </vt:variant>
      <vt:variant>
        <vt:i4>5</vt:i4>
      </vt:variant>
      <vt:variant>
        <vt:lpwstr/>
      </vt:variant>
      <vt:variant>
        <vt:lpwstr>_Toc218619511</vt:lpwstr>
      </vt:variant>
      <vt:variant>
        <vt:i4>1572926</vt:i4>
      </vt:variant>
      <vt:variant>
        <vt:i4>38</vt:i4>
      </vt:variant>
      <vt:variant>
        <vt:i4>0</vt:i4>
      </vt:variant>
      <vt:variant>
        <vt:i4>5</vt:i4>
      </vt:variant>
      <vt:variant>
        <vt:lpwstr/>
      </vt:variant>
      <vt:variant>
        <vt:lpwstr>_Toc218619510</vt:lpwstr>
      </vt:variant>
      <vt:variant>
        <vt:i4>1638462</vt:i4>
      </vt:variant>
      <vt:variant>
        <vt:i4>32</vt:i4>
      </vt:variant>
      <vt:variant>
        <vt:i4>0</vt:i4>
      </vt:variant>
      <vt:variant>
        <vt:i4>5</vt:i4>
      </vt:variant>
      <vt:variant>
        <vt:lpwstr/>
      </vt:variant>
      <vt:variant>
        <vt:lpwstr>_Toc218619509</vt:lpwstr>
      </vt:variant>
      <vt:variant>
        <vt:i4>1638462</vt:i4>
      </vt:variant>
      <vt:variant>
        <vt:i4>26</vt:i4>
      </vt:variant>
      <vt:variant>
        <vt:i4>0</vt:i4>
      </vt:variant>
      <vt:variant>
        <vt:i4>5</vt:i4>
      </vt:variant>
      <vt:variant>
        <vt:lpwstr/>
      </vt:variant>
      <vt:variant>
        <vt:lpwstr>_Toc218619508</vt:lpwstr>
      </vt:variant>
      <vt:variant>
        <vt:i4>1638462</vt:i4>
      </vt:variant>
      <vt:variant>
        <vt:i4>20</vt:i4>
      </vt:variant>
      <vt:variant>
        <vt:i4>0</vt:i4>
      </vt:variant>
      <vt:variant>
        <vt:i4>5</vt:i4>
      </vt:variant>
      <vt:variant>
        <vt:lpwstr/>
      </vt:variant>
      <vt:variant>
        <vt:lpwstr>_Toc218619507</vt:lpwstr>
      </vt:variant>
      <vt:variant>
        <vt:i4>1638462</vt:i4>
      </vt:variant>
      <vt:variant>
        <vt:i4>14</vt:i4>
      </vt:variant>
      <vt:variant>
        <vt:i4>0</vt:i4>
      </vt:variant>
      <vt:variant>
        <vt:i4>5</vt:i4>
      </vt:variant>
      <vt:variant>
        <vt:lpwstr/>
      </vt:variant>
      <vt:variant>
        <vt:lpwstr>_Toc218619506</vt:lpwstr>
      </vt:variant>
      <vt:variant>
        <vt:i4>1638462</vt:i4>
      </vt:variant>
      <vt:variant>
        <vt:i4>8</vt:i4>
      </vt:variant>
      <vt:variant>
        <vt:i4>0</vt:i4>
      </vt:variant>
      <vt:variant>
        <vt:i4>5</vt:i4>
      </vt:variant>
      <vt:variant>
        <vt:lpwstr/>
      </vt:variant>
      <vt:variant>
        <vt:lpwstr>_Toc218619505</vt:lpwstr>
      </vt:variant>
      <vt:variant>
        <vt:i4>1638462</vt:i4>
      </vt:variant>
      <vt:variant>
        <vt:i4>2</vt:i4>
      </vt:variant>
      <vt:variant>
        <vt:i4>0</vt:i4>
      </vt:variant>
      <vt:variant>
        <vt:i4>5</vt:i4>
      </vt:variant>
      <vt:variant>
        <vt:lpwstr/>
      </vt:variant>
      <vt:variant>
        <vt:lpwstr>_Toc218619504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MC-SUS-SSO-002-PT</dc:title>
  <dc:subject/>
  <dc:creator>Maria Cândida Pedroza Amadp</dc:creator>
  <cp:keywords>Contratadas e Sub-contratadas</cp:keywords>
  <dc:description>Rev. 1.0: Criação do Manual de SSMA</dc:description>
  <cp:lastModifiedBy>Pedro Lucas Campos Jorge - Job Center</cp:lastModifiedBy>
  <cp:revision>3</cp:revision>
  <cp:lastPrinted>2008-09-06T04:33:00Z</cp:lastPrinted>
  <dcterms:created xsi:type="dcterms:W3CDTF">2026-06-11T05:17:00Z</dcterms:created>
  <dcterms:modified xsi:type="dcterms:W3CDTF">2026-06-11T05:17:00Z</dcterms:modified>
  <cp:category>Manual de HSE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GB">
    <vt:lpwstr>49</vt:lpwstr>
  </property>
  <property fmtid="{D5CDD505-2E9C-101B-9397-08002B2CF9AE}" pid="3" name="Área">
    <vt:lpwstr>334</vt:lpwstr>
  </property>
  <property fmtid="{D5CDD505-2E9C-101B-9397-08002B2CF9AE}" pid="4" name="Tipo de Documento">
    <vt:lpwstr>Manual</vt:lpwstr>
  </property>
  <property fmtid="{D5CDD505-2E9C-101B-9397-08002B2CF9AE}" pid="5" name="Número">
    <vt:lpwstr>Manual-VM-HSMQ-003</vt:lpwstr>
  </property>
  <property fmtid="{D5CDD505-2E9C-101B-9397-08002B2CF9AE}" pid="6" name="Aprovador do Documento0">
    <vt:lpwstr>455</vt:lpwstr>
  </property>
  <property fmtid="{D5CDD505-2E9C-101B-9397-08002B2CF9AE}" pid="7" name="Data da Revisão">
    <vt:lpwstr>2013-03-18T00:00:00Z</vt:lpwstr>
  </property>
  <property fmtid="{D5CDD505-2E9C-101B-9397-08002B2CF9AE}" pid="8" name="Nº da Versão">
    <vt:lpwstr>1.2</vt:lpwstr>
  </property>
  <property fmtid="{D5CDD505-2E9C-101B-9397-08002B2CF9AE}" pid="9" name="Vencido">
    <vt:lpwstr>1</vt:lpwstr>
  </property>
  <property fmtid="{D5CDD505-2E9C-101B-9397-08002B2CF9AE}" pid="10" name="Obsoleto">
    <vt:lpwstr>0</vt:lpwstr>
  </property>
  <property fmtid="{D5CDD505-2E9C-101B-9397-08002B2CF9AE}" pid="11" name="Histórico das Revisões">
    <vt:lpwstr>Rev. 1.2: Alterado Aprovador do Doc._x000d_
Rev. 1.1: Atualização do elaborador do documento_x000d_
Rev. 1.0: Criação do Manual de SSMA</vt:lpwstr>
  </property>
  <property fmtid="{D5CDD505-2E9C-101B-9397-08002B2CF9AE}" pid="12" name="Prazo de Validade">
    <vt:lpwstr>3</vt:lpwstr>
  </property>
  <property fmtid="{D5CDD505-2E9C-101B-9397-08002B2CF9AE}" pid="13" name="TemplateUrl">
    <vt:lpwstr/>
  </property>
  <property fmtid="{D5CDD505-2E9C-101B-9397-08002B2CF9AE}" pid="14" name="xd_ProgID">
    <vt:lpwstr/>
  </property>
  <property fmtid="{D5CDD505-2E9C-101B-9397-08002B2CF9AE}" pid="15" name="Order">
    <vt:lpwstr>131100.000000000</vt:lpwstr>
  </property>
  <property fmtid="{D5CDD505-2E9C-101B-9397-08002B2CF9AE}" pid="16" name="MetaInfo">
    <vt:lpwstr/>
  </property>
  <property fmtid="{D5CDD505-2E9C-101B-9397-08002B2CF9AE}" pid="17" name="DataRevisao">
    <vt:filetime>2023-10-24T14:34:16Z</vt:filetime>
  </property>
  <property fmtid="{D5CDD505-2E9C-101B-9397-08002B2CF9AE}" pid="18" name="IdiomaDocumento">
    <vt:lpwstr>Español</vt:lpwstr>
  </property>
  <property fmtid="{D5CDD505-2E9C-101B-9397-08002B2CF9AE}" pid="19" name="NumeroVersao">
    <vt:lpwstr>2.0</vt:lpwstr>
  </property>
  <property fmtid="{D5CDD505-2E9C-101B-9397-08002B2CF9AE}" pid="20" name="StatusDocumentoEs">
    <vt:lpwstr>Documento Aprobado</vt:lpwstr>
  </property>
  <property fmtid="{D5CDD505-2E9C-101B-9397-08002B2CF9AE}" pid="21" name="StatusDocumentoEn">
    <vt:lpwstr>Document Approved</vt:lpwstr>
  </property>
  <property fmtid="{D5CDD505-2E9C-101B-9397-08002B2CF9AE}" pid="22" name="AreaEn">
    <vt:lpwstr>Saúde e Segurança Ocupacional (SUS)</vt:lpwstr>
  </property>
  <property fmtid="{D5CDD505-2E9C-101B-9397-08002B2CF9AE}" pid="23" name="DocAtivo">
    <vt:lpwstr>Sim</vt:lpwstr>
  </property>
  <property fmtid="{D5CDD505-2E9C-101B-9397-08002B2CF9AE}" pid="24" name="display_urn:schemas-microsoft-com:office:office#Emitente">
    <vt:lpwstr>Kevinyn Santos Da Rosa</vt:lpwstr>
  </property>
  <property fmtid="{D5CDD505-2E9C-101B-9397-08002B2CF9AE}" pid="25" name="Emitente">
    <vt:lpwstr>21223</vt:lpwstr>
  </property>
  <property fmtid="{D5CDD505-2E9C-101B-9397-08002B2CF9AE}" pid="26" name="UGBEs">
    <vt:lpwstr>Sustentabilidade</vt:lpwstr>
  </property>
  <property fmtid="{D5CDD505-2E9C-101B-9397-08002B2CF9AE}" pid="27" name="TipoDocumento">
    <vt:lpwstr>11</vt:lpwstr>
  </property>
  <property fmtid="{D5CDD505-2E9C-101B-9397-08002B2CF9AE}" pid="28" name="TituloDocumento">
    <vt:lpwstr>Manual de SSMA para empresas contratadas y proveedores de servicios</vt:lpwstr>
  </property>
  <property fmtid="{D5CDD505-2E9C-101B-9397-08002B2CF9AE}" pid="29" name="StatusDocumento">
    <vt:lpwstr>Documento Aprovado</vt:lpwstr>
  </property>
  <property fmtid="{D5CDD505-2E9C-101B-9397-08002B2CF9AE}" pid="30" name="UGBEn">
    <vt:lpwstr>Sustentabilidade</vt:lpwstr>
  </property>
  <property fmtid="{D5CDD505-2E9C-101B-9397-08002B2CF9AE}" pid="31" name="Area">
    <vt:lpwstr>468</vt:lpwstr>
  </property>
  <property fmtid="{D5CDD505-2E9C-101B-9397-08002B2CF9AE}" pid="32" name="AreaEs">
    <vt:lpwstr>Saúde e Segurança Ocupacional (SUS)</vt:lpwstr>
  </property>
  <property fmtid="{D5CDD505-2E9C-101B-9397-08002B2CF9AE}" pid="33" name="ContentTypeId">
    <vt:lpwstr>0x0101005AD59AF834FA954F8A2F07F74F10D02500538DA317B4FA8D4CB2D6C1A860FF182D</vt:lpwstr>
  </property>
  <property fmtid="{D5CDD505-2E9C-101B-9397-08002B2CF9AE}" pid="34" name="AreasComentarios">
    <vt:lpwstr/>
  </property>
  <property fmtid="{D5CDD505-2E9C-101B-9397-08002B2CF9AE}" pid="35" name="DocumentosLocaisRelacionados">
    <vt:lpwstr/>
  </property>
  <property fmtid="{D5CDD505-2E9C-101B-9397-08002B2CF9AE}" pid="36" name="GruposComunicacao">
    <vt:lpwstr/>
  </property>
  <property fmtid="{D5CDD505-2E9C-101B-9397-08002B2CF9AE}" pid="37" name="TipoDocWF">
    <vt:lpwstr>MC</vt:lpwstr>
  </property>
  <property fmtid="{D5CDD505-2E9C-101B-9397-08002B2CF9AE}" pid="38" name="DocumentosCorporativoRelacionados">
    <vt:lpwstr/>
  </property>
  <property fmtid="{D5CDD505-2E9C-101B-9397-08002B2CF9AE}" pid="39" name="UnidadeWF">
    <vt:lpwstr>Corporativo</vt:lpwstr>
  </property>
  <property fmtid="{D5CDD505-2E9C-101B-9397-08002B2CF9AE}" pid="40" name="Comentarios">
    <vt:lpwstr>Versão 2.0: Correção de erratas e adequação conforme a atualização de outros procedimentos corporativos de SSMA.</vt:lpwstr>
  </property>
  <property fmtid="{D5CDD505-2E9C-101B-9397-08002B2CF9AE}" pid="41" name="ComentarioAprovacaoRecusa">
    <vt:lpwstr/>
  </property>
  <property fmtid="{D5CDD505-2E9C-101B-9397-08002B2CF9AE}" pid="42" name="MediaServiceImageTags">
    <vt:lpwstr/>
  </property>
  <property fmtid="{D5CDD505-2E9C-101B-9397-08002B2CF9AE}" pid="43" name="docLang">
    <vt:lpwstr>pt</vt:lpwstr>
  </property>
  <property fmtid="{D5CDD505-2E9C-101B-9397-08002B2CF9AE}" pid="44" name="bpa9">
    <vt:lpwstr/>
  </property>
</Properties>
</file>